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440E" w14:textId="0B1F7E66" w:rsidR="00615C5B" w:rsidRPr="006A1E48" w:rsidRDefault="00664930" w:rsidP="00664930">
      <w:pPr>
        <w:widowControl/>
        <w:adjustRightInd w:val="0"/>
        <w:snapToGrid w:val="0"/>
        <w:spacing w:line="460" w:lineRule="exact"/>
        <w:ind w:left="2242" w:hangingChars="700" w:hanging="2242"/>
        <w:rPr>
          <w:rFonts w:ascii="Times New Roman" w:eastAsia="標楷體" w:hAnsi="標楷體"/>
          <w:b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kern w:val="0"/>
          <w:sz w:val="32"/>
          <w:szCs w:val="32"/>
        </w:rPr>
        <w:t>第九條</w:t>
      </w:r>
      <w:r w:rsidR="00615C5B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附表四</w:t>
      </w:r>
      <w:r>
        <w:rPr>
          <w:rFonts w:ascii="Times New Roman" w:eastAsia="標楷體" w:hAnsi="標楷體" w:hint="eastAsia"/>
          <w:b/>
          <w:kern w:val="0"/>
          <w:sz w:val="32"/>
          <w:szCs w:val="32"/>
        </w:rPr>
        <w:t xml:space="preserve">  </w:t>
      </w:r>
      <w:r w:rsidR="00615C5B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半導體或面板產業</w:t>
      </w:r>
      <w:r w:rsidR="00615C5B" w:rsidRPr="006A1E48">
        <w:rPr>
          <w:rFonts w:ascii="Times New Roman" w:eastAsia="標楷體" w:hAnsi="標楷體"/>
          <w:b/>
          <w:kern w:val="0"/>
          <w:sz w:val="32"/>
          <w:szCs w:val="32"/>
        </w:rPr>
        <w:t>製程技術項目</w:t>
      </w:r>
      <w:r w:rsidR="00615C5B" w:rsidRPr="006A1E48">
        <w:rPr>
          <w:rFonts w:ascii="Times New Roman" w:eastAsia="標楷體" w:hAnsi="標楷體" w:hint="eastAsia"/>
          <w:b/>
          <w:kern w:val="0"/>
          <w:sz w:val="32"/>
          <w:szCs w:val="32"/>
        </w:rPr>
        <w:t>應符合之</w:t>
      </w:r>
      <w:r w:rsidR="00615C5B" w:rsidRPr="006A1E48">
        <w:rPr>
          <w:rFonts w:ascii="Times New Roman" w:eastAsia="標楷體" w:hAnsi="標楷體"/>
          <w:b/>
          <w:kern w:val="0"/>
          <w:sz w:val="32"/>
          <w:szCs w:val="32"/>
        </w:rPr>
        <w:t>最佳可行技術</w:t>
      </w:r>
    </w:p>
    <w:p w14:paraId="3F3A8103" w14:textId="77777777" w:rsidR="00615C5B" w:rsidRDefault="00615C5B" w:rsidP="00615C5B">
      <w:pPr>
        <w:widowControl/>
        <w:snapToGrid w:val="0"/>
        <w:spacing w:line="460" w:lineRule="exact"/>
        <w:ind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半導體業或面板產業之能源用戶，應符合下列相同行業「最佳可行技術」所列示能源效率相關製程技術項目之內容及效率值。</w:t>
      </w:r>
    </w:p>
    <w:p w14:paraId="42742535" w14:textId="77777777" w:rsidR="00615C5B" w:rsidRDefault="00615C5B" w:rsidP="00615C5B">
      <w:pPr>
        <w:widowControl/>
        <w:snapToGrid w:val="0"/>
        <w:spacing w:line="460" w:lineRule="exact"/>
      </w:pPr>
      <w:r>
        <w:rPr>
          <w:rFonts w:ascii="Times New Roman" w:eastAsia="標楷體" w:hAnsi="Times New Roman"/>
          <w:sz w:val="28"/>
        </w:rPr>
        <w:t>一、半導</w:t>
      </w:r>
      <w:r>
        <w:rPr>
          <w:rFonts w:ascii="Times New Roman" w:eastAsia="標楷體" w:hAnsi="Times New Roman"/>
          <w:color w:val="000000"/>
          <w:sz w:val="28"/>
        </w:rPr>
        <w:t>體產業</w:t>
      </w:r>
      <w:r>
        <w:rPr>
          <w:rFonts w:ascii="Times New Roman" w:eastAsia="標楷體" w:hAnsi="Times New Roman"/>
          <w:color w:val="000000"/>
          <w:kern w:val="0"/>
          <w:sz w:val="28"/>
        </w:rPr>
        <w:t>製程技術項目應符合之</w:t>
      </w:r>
      <w:r>
        <w:rPr>
          <w:rFonts w:ascii="Times New Roman" w:eastAsia="標楷體" w:hAnsi="Times New Roman"/>
          <w:color w:val="000000"/>
          <w:sz w:val="28"/>
          <w:szCs w:val="28"/>
        </w:rPr>
        <w:t>最佳可行技術</w:t>
      </w:r>
    </w:p>
    <w:tbl>
      <w:tblPr>
        <w:tblW w:w="878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938"/>
      </w:tblGrid>
      <w:tr w:rsidR="00615C5B" w14:paraId="113C1FA2" w14:textId="77777777" w:rsidTr="00A421EC">
        <w:trPr>
          <w:trHeight w:val="24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4947" w14:textId="77777777" w:rsidR="00615C5B" w:rsidRDefault="00615C5B" w:rsidP="00A421E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半導體產業製程技術項目最佳可行技術</w:t>
            </w:r>
          </w:p>
        </w:tc>
      </w:tr>
      <w:tr w:rsidR="00615C5B" w14:paraId="385FD72A" w14:textId="77777777" w:rsidTr="00A421EC">
        <w:trPr>
          <w:trHeight w:val="11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40A0" w14:textId="77777777" w:rsidR="00615C5B" w:rsidRDefault="00615C5B" w:rsidP="00A421EC">
            <w:pPr>
              <w:snapToGrid w:val="0"/>
              <w:ind w:left="-108" w:right="-13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（一）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0B80" w14:textId="77777777" w:rsidR="00615C5B" w:rsidRDefault="00615C5B" w:rsidP="00A421EC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機台系統節能設計：</w:t>
            </w:r>
          </w:p>
          <w:p w14:paraId="2AD7EB05" w14:textId="77777777" w:rsidR="00615C5B" w:rsidRDefault="00615C5B" w:rsidP="00A421EC">
            <w:pPr>
              <w:tabs>
                <w:tab w:val="left" w:pos="1114"/>
              </w:tabs>
              <w:snapToGrid w:val="0"/>
              <w:ind w:left="1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就系統面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如真空泵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vacuum pump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、尾氣處理設備（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local scrubber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）、冷卻器（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chiller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）、加熱器（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heater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）、排氣（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exhaust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）、壓縮乾燥空氣（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CDA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）、超純水（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ultrapure water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）、氣體供應設備等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提出機台系統端相關之節能設計方案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如：壓損、管徑設計、溫差、尾氣處理使用節能智慧控制等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，或高能源效率機台選用之說明。</w:t>
            </w:r>
          </w:p>
        </w:tc>
      </w:tr>
      <w:tr w:rsidR="00615C5B" w14:paraId="2A98E3E0" w14:textId="77777777" w:rsidTr="00A421EC">
        <w:trPr>
          <w:trHeight w:val="4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3C03" w14:textId="77777777" w:rsidR="00615C5B" w:rsidRDefault="00615C5B" w:rsidP="00A421EC">
            <w:pPr>
              <w:snapToGrid w:val="0"/>
              <w:ind w:left="-108" w:right="-13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（二）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27D7" w14:textId="77777777" w:rsidR="00615C5B" w:rsidRDefault="00615C5B" w:rsidP="00A421EC">
            <w:pPr>
              <w:autoSpaceDE w:val="0"/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採用高效率機台元件：</w:t>
            </w:r>
          </w:p>
          <w:p w14:paraId="19C23A66" w14:textId="77777777" w:rsidR="00615C5B" w:rsidRDefault="00615C5B" w:rsidP="00A421EC">
            <w:pPr>
              <w:autoSpaceDE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機台元件採用高能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產品或符合國際最新節能設施規範；相關元件節能項目可參考下列範例：</w:t>
            </w:r>
          </w:p>
          <w:p w14:paraId="4B4725FC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高功率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單項或總合計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或長時數運轉之馬達選用高能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產品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CNS 14400 IE3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等級以上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。</w:t>
            </w:r>
          </w:p>
          <w:p w14:paraId="0389009A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電氣設施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變頻控制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如泵浦加裝變頻裝置或節能調節器等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39E8D56F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高效率射頻產生器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RF Generator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電源供應器規格容量匹配射頻產生器之負載，避免過大設計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。</w:t>
            </w:r>
          </w:p>
          <w:p w14:paraId="3450D3B9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4. UPS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具有節能模式之控制功能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1BD7363A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高效率熱轉換器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如低壓損、大溫差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。</w:t>
            </w:r>
          </w:p>
          <w:p w14:paraId="2A4816A1" w14:textId="77777777" w:rsidR="00615C5B" w:rsidRDefault="00615C5B" w:rsidP="00A421EC">
            <w:pPr>
              <w:autoSpaceDE w:val="0"/>
              <w:snapToGrid w:val="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於製程許可下選用節能產品，或提供機台相關節能證明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符合或優於近三年之最新能效標準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</w:tc>
      </w:tr>
      <w:tr w:rsidR="00615C5B" w14:paraId="0B623151" w14:textId="77777777" w:rsidTr="00A421EC">
        <w:trPr>
          <w:trHeight w:val="19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C37E" w14:textId="77777777" w:rsidR="00615C5B" w:rsidRDefault="00615C5B" w:rsidP="00A421EC">
            <w:pPr>
              <w:snapToGrid w:val="0"/>
              <w:ind w:left="-108" w:right="-13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（三）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EAE" w14:textId="77777777" w:rsidR="00615C5B" w:rsidRDefault="00615C5B" w:rsidP="00A421EC">
            <w:pPr>
              <w:autoSpaceDE w:val="0"/>
              <w:snapToGrid w:val="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機台資源調控設計：</w:t>
            </w:r>
          </w:p>
          <w:p w14:paraId="46062DE3" w14:textId="77777777" w:rsidR="00615C5B" w:rsidRDefault="00615C5B" w:rsidP="00615C5B">
            <w:pPr>
              <w:pStyle w:val="a7"/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ind w:leftChars="0" w:left="326" w:hanging="326"/>
              <w:jc w:val="both"/>
              <w:textAlignment w:val="baselin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主機台與附屬設備之選用，考量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具備節省能源之硬體與控制設計，如各類節能設計、待機模式等。</w:t>
            </w:r>
          </w:p>
          <w:p w14:paraId="761B2B8A" w14:textId="77777777" w:rsidR="00615C5B" w:rsidRDefault="00615C5B" w:rsidP="00615C5B">
            <w:pPr>
              <w:pStyle w:val="a7"/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ind w:leftChars="0" w:left="326" w:hanging="326"/>
              <w:jc w:val="both"/>
              <w:textAlignment w:val="baseline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製程通用（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utility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）系統節能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適化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：如排氣、冷卻、壓縮空氣、惰性氣體（如氮氣）等之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用量調控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設計與管理機制。</w:t>
            </w:r>
          </w:p>
        </w:tc>
      </w:tr>
      <w:tr w:rsidR="00615C5B" w14:paraId="0EEDDCEC" w14:textId="77777777" w:rsidTr="00A421EC">
        <w:trPr>
          <w:trHeight w:val="11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9E5B" w14:textId="77777777" w:rsidR="00615C5B" w:rsidRDefault="00615C5B" w:rsidP="00A421EC">
            <w:pPr>
              <w:snapToGrid w:val="0"/>
              <w:ind w:left="-108" w:right="-13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（四）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F02A" w14:textId="77777777" w:rsidR="00615C5B" w:rsidRDefault="00615C5B" w:rsidP="00A421E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能源管理系統：</w:t>
            </w:r>
          </w:p>
          <w:p w14:paraId="3E2F2C56" w14:textId="77777777" w:rsidR="00615C5B" w:rsidRDefault="00615C5B" w:rsidP="00A421EC">
            <w:pPr>
              <w:autoSpaceDE w:val="0"/>
              <w:snapToGrid w:val="0"/>
              <w:spacing w:after="180"/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1.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對於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大型耗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電、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耗熱公用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設備，如風機（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kW/CMM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）、冰水主機、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空調箱與冷卻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水塔（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kW/RT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）、水泵浦（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kW/CMM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）、空壓機（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kW/CMM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）等，建立設備用電能效的能源基線，並持續即時監控其用電能效及異常管理，以利於設備保養維護或汰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lastRenderedPageBreak/>
              <w:t>舊換新，維持設備在高能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效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運轉狀態；或可參照如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SEMI S23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標準之精神量測估算相關重要耗能設備之能耗值，建立廠區能耗基線，並說明相關節能規劃。相關設備項目可參考下表：</w:t>
            </w:r>
          </w:p>
          <w:tbl>
            <w:tblPr>
              <w:tblW w:w="7371" w:type="dxa"/>
              <w:tblInd w:w="3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1559"/>
              <w:gridCol w:w="2551"/>
            </w:tblGrid>
            <w:tr w:rsidR="00615C5B" w14:paraId="5505FEC8" w14:textId="77777777" w:rsidTr="00A421EC">
              <w:trPr>
                <w:trHeight w:val="180"/>
              </w:trPr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4B81C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Exhaust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7CDFB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hanging="340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Water cooled by cooling-tower</w:t>
                  </w:r>
                </w:p>
              </w:tc>
            </w:tr>
            <w:tr w:rsidR="00615C5B" w14:paraId="497B53A9" w14:textId="77777777" w:rsidTr="00A421EC">
              <w:trPr>
                <w:trHeight w:val="180"/>
              </w:trPr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C2E5F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Vacuum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BEC0D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hanging="340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UPW or DIW 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 Temp.</w:t>
                  </w:r>
                  <w:proofErr w:type="gramEnd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&lt; 25°C)</w:t>
                  </w:r>
                </w:p>
              </w:tc>
            </w:tr>
            <w:tr w:rsidR="00615C5B" w14:paraId="7E823742" w14:textId="77777777" w:rsidTr="00A421EC">
              <w:trPr>
                <w:trHeight w:val="180"/>
              </w:trPr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5694A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CDA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50F21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hanging="340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Hot UPW or DIW 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 Temp.</w:t>
                  </w:r>
                  <w:proofErr w:type="gramEnd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&gt; 85°C)</w:t>
                  </w:r>
                </w:p>
              </w:tc>
            </w:tr>
            <w:tr w:rsidR="00615C5B" w14:paraId="45425766" w14:textId="77777777" w:rsidTr="00A421EC">
              <w:trPr>
                <w:trHeight w:val="219"/>
              </w:trPr>
              <w:tc>
                <w:tcPr>
                  <w:tcW w:w="32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EC9BF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High pressure CDA (827~1034 kPa gauge)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E9E72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hanging="340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Heat load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15121" w14:textId="77777777" w:rsidR="00615C5B" w:rsidRDefault="00615C5B" w:rsidP="00A421EC">
                  <w:pPr>
                    <w:autoSpaceDE w:val="0"/>
                    <w:snapToGrid w:val="0"/>
                    <w:ind w:left="424" w:hanging="340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Heat removal via air</w:t>
                  </w:r>
                </w:p>
              </w:tc>
            </w:tr>
            <w:tr w:rsidR="00615C5B" w14:paraId="48658E87" w14:textId="77777777" w:rsidTr="00A421EC">
              <w:trPr>
                <w:trHeight w:val="218"/>
              </w:trPr>
              <w:tc>
                <w:tcPr>
                  <w:tcW w:w="32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FBA00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F5296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hanging="340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345C" w14:textId="77777777" w:rsidR="00615C5B" w:rsidRDefault="00615C5B" w:rsidP="00A421EC">
                  <w:pPr>
                    <w:autoSpaceDE w:val="0"/>
                    <w:snapToGrid w:val="0"/>
                    <w:ind w:left="424" w:hanging="340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Heat removal via water</w:t>
                  </w:r>
                </w:p>
              </w:tc>
            </w:tr>
            <w:tr w:rsidR="00615C5B" w14:paraId="71F89BB9" w14:textId="77777777" w:rsidTr="00A421EC">
              <w:trPr>
                <w:trHeight w:val="362"/>
              </w:trPr>
              <w:tc>
                <w:tcPr>
                  <w:tcW w:w="32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9BA77" w14:textId="77777777" w:rsidR="00615C5B" w:rsidRDefault="00615C5B" w:rsidP="00615C5B">
                  <w:pPr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snapToGrid w:val="0"/>
                    <w:ind w:left="341" w:hanging="341"/>
                    <w:textAlignment w:val="baseline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Water cooled by refrigeration (ΔT = 5°C)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56E0" w14:textId="77777777" w:rsidR="00615C5B" w:rsidRDefault="00615C5B" w:rsidP="00615C5B">
                  <w:pPr>
                    <w:numPr>
                      <w:ilvl w:val="0"/>
                      <w:numId w:val="3"/>
                    </w:numPr>
                    <w:suppressAutoHyphens/>
                    <w:autoSpaceDE w:val="0"/>
                    <w:autoSpaceDN w:val="0"/>
                    <w:snapToGrid w:val="0"/>
                    <w:ind w:left="565" w:hanging="425"/>
                    <w:textAlignment w:val="baseline"/>
                  </w:pP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N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14:paraId="697B0BEE" w14:textId="77777777" w:rsidR="00615C5B" w:rsidRDefault="00615C5B" w:rsidP="00A421EC">
            <w:pPr>
              <w:autoSpaceDE w:val="0"/>
              <w:snapToGrid w:val="0"/>
              <w:ind w:left="284"/>
              <w:jc w:val="both"/>
              <w:rPr>
                <w:rFonts w:ascii="Times New Roman" w:eastAsia="標楷體" w:hAnsi="Times New Roman"/>
                <w:color w:val="4472C4"/>
                <w:kern w:val="0"/>
                <w:sz w:val="28"/>
              </w:rPr>
            </w:pPr>
          </w:p>
          <w:p w14:paraId="30858FE4" w14:textId="77777777" w:rsidR="00615C5B" w:rsidRDefault="00615C5B" w:rsidP="00A421EC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2. 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利用能源管理系統區分管理各類能源耗用占比及節能情形。</w:t>
            </w:r>
          </w:p>
        </w:tc>
      </w:tr>
      <w:tr w:rsidR="00615C5B" w14:paraId="785D2F22" w14:textId="77777777" w:rsidTr="00A421EC">
        <w:trPr>
          <w:trHeight w:val="5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FAF6" w14:textId="77777777" w:rsidR="00615C5B" w:rsidRDefault="00615C5B" w:rsidP="00A421EC">
            <w:pPr>
              <w:snapToGrid w:val="0"/>
              <w:ind w:left="-108" w:right="-13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lastRenderedPageBreak/>
              <w:t>（五）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962C" w14:textId="77777777" w:rsidR="00615C5B" w:rsidRDefault="00615C5B" w:rsidP="00A421EC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製程技術能源使用強度：</w:t>
            </w:r>
          </w:p>
          <w:p w14:paraId="16D5D18E" w14:textId="77777777" w:rsidR="00615C5B" w:rsidRDefault="00615C5B" w:rsidP="00A421EC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6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吋以下、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吋產品之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製程技術，須符合前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10%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（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Top 10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）能源使用強度標竿值，如下表：</w:t>
            </w:r>
          </w:p>
          <w:p w14:paraId="23D4F793" w14:textId="77777777" w:rsidR="00615C5B" w:rsidRDefault="00615C5B" w:rsidP="00A421EC">
            <w:pPr>
              <w:snapToGrid w:val="0"/>
              <w:spacing w:before="180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單位：度電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矽晶圓面積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平方公分</w:t>
            </w:r>
          </w:p>
          <w:tbl>
            <w:tblPr>
              <w:tblW w:w="34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3"/>
              <w:gridCol w:w="1452"/>
              <w:gridCol w:w="1276"/>
            </w:tblGrid>
            <w:tr w:rsidR="00615C5B" w14:paraId="70925924" w14:textId="77777777" w:rsidTr="00A421EC">
              <w:trPr>
                <w:trHeight w:val="273"/>
                <w:jc w:val="center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A84B7" w14:textId="77777777" w:rsidR="00615C5B" w:rsidRDefault="00615C5B" w:rsidP="00A421EC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230CE" w14:textId="77777777" w:rsidR="00615C5B" w:rsidRDefault="00615C5B" w:rsidP="00A421EC">
                  <w:pPr>
                    <w:snapToGrid w:val="0"/>
                    <w:jc w:val="center"/>
                  </w:pPr>
                  <w:r>
                    <w:rPr>
                      <w:rFonts w:ascii="Times New Roman" w:eastAsia="標楷體" w:hAnsi="Times New Roman"/>
                      <w:color w:val="000000"/>
                    </w:rPr>
                    <w:t>6</w:t>
                  </w:r>
                  <w:r>
                    <w:rPr>
                      <w:rFonts w:ascii="Times New Roman" w:eastAsia="標楷體" w:hAnsi="Times New Roman"/>
                      <w:color w:val="000000"/>
                    </w:rPr>
                    <w:t>吋以下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vertAlign w:val="superscript"/>
                    </w:rPr>
                    <w:t>註</w:t>
                  </w:r>
                  <w:proofErr w:type="gramEnd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vertAlign w:val="superscript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71DE3" w14:textId="77777777" w:rsidR="00615C5B" w:rsidRDefault="00615C5B" w:rsidP="00A421EC">
                  <w:pPr>
                    <w:snapToGrid w:val="0"/>
                    <w:jc w:val="center"/>
                  </w:pPr>
                  <w:r>
                    <w:rPr>
                      <w:rFonts w:ascii="Times New Roman" w:eastAsia="標楷體" w:hAnsi="Times New Roman"/>
                      <w:color w:val="000000"/>
                    </w:rPr>
                    <w:t>8</w:t>
                  </w:r>
                  <w:r>
                    <w:rPr>
                      <w:rFonts w:ascii="Times New Roman" w:eastAsia="標楷體" w:hAnsi="Times New Roman"/>
                      <w:color w:val="000000"/>
                    </w:rPr>
                    <w:t>吋</w:t>
                  </w:r>
                  <w:proofErr w:type="gramStart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vertAlign w:val="superscript"/>
                    </w:rPr>
                    <w:t>註</w:t>
                  </w:r>
                  <w:proofErr w:type="gramEnd"/>
                  <w:r>
                    <w:rPr>
                      <w:rFonts w:ascii="Times New Roman" w:eastAsia="標楷體" w:hAnsi="Times New Roman"/>
                      <w:color w:val="000000"/>
                      <w:kern w:val="0"/>
                      <w:vertAlign w:val="superscript"/>
                    </w:rPr>
                    <w:t>2</w:t>
                  </w:r>
                </w:p>
              </w:tc>
            </w:tr>
            <w:tr w:rsidR="00615C5B" w14:paraId="59B27087" w14:textId="77777777" w:rsidTr="00A421EC">
              <w:trPr>
                <w:trHeight w:val="281"/>
                <w:jc w:val="center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2A573" w14:textId="77777777" w:rsidR="00615C5B" w:rsidRDefault="00615C5B" w:rsidP="00A421EC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</w:rPr>
                    <w:t>能源使用強度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211DA" w14:textId="77777777" w:rsidR="00615C5B" w:rsidRDefault="00615C5B" w:rsidP="00A421E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</w:rPr>
                    <w:t>0.47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3D9AC" w14:textId="77777777" w:rsidR="00615C5B" w:rsidRDefault="00615C5B" w:rsidP="00A421E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</w:rPr>
                    <w:t>0.69</w:t>
                  </w:r>
                </w:p>
              </w:tc>
            </w:tr>
          </w:tbl>
          <w:p w14:paraId="2D93CB1A" w14:textId="77777777" w:rsidR="00615C5B" w:rsidRDefault="00615C5B" w:rsidP="00A421EC">
            <w:pPr>
              <w:snapToGrid w:val="0"/>
              <w:ind w:left="600" w:hanging="60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：適用</w:t>
            </w: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吋平均光罩層數（</w:t>
            </w:r>
            <w:r>
              <w:rPr>
                <w:rFonts w:ascii="Times New Roman" w:eastAsia="標楷體" w:hAnsi="Times New Roman"/>
                <w:color w:val="000000"/>
              </w:rPr>
              <w:t>mask layer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14</w:t>
            </w:r>
            <w:r>
              <w:rPr>
                <w:rFonts w:ascii="Times New Roman" w:eastAsia="標楷體" w:hAnsi="Times New Roman"/>
                <w:color w:val="000000"/>
              </w:rPr>
              <w:t>以下者。</w:t>
            </w:r>
          </w:p>
          <w:p w14:paraId="19E3790B" w14:textId="77777777" w:rsidR="00615C5B" w:rsidRDefault="00615C5B" w:rsidP="00A421EC">
            <w:pPr>
              <w:snapToGrid w:val="0"/>
              <w:ind w:left="600" w:hanging="60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：適用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吋平均光罩層數（</w:t>
            </w:r>
            <w:r>
              <w:rPr>
                <w:rFonts w:ascii="Times New Roman" w:eastAsia="標楷體" w:hAnsi="Times New Roman"/>
                <w:color w:val="000000"/>
              </w:rPr>
              <w:t>mask layer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15</w:t>
            </w:r>
            <w:r>
              <w:rPr>
                <w:rFonts w:ascii="Times New Roman" w:eastAsia="標楷體" w:hAnsi="Times New Roman"/>
                <w:color w:val="000000"/>
              </w:rPr>
              <w:t>以下者。</w:t>
            </w:r>
          </w:p>
          <w:p w14:paraId="46A7513E" w14:textId="77777777" w:rsidR="00615C5B" w:rsidRDefault="00615C5B" w:rsidP="00A421EC">
            <w:pPr>
              <w:snapToGrid w:val="0"/>
              <w:ind w:left="600" w:hanging="60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吋平均光罩層數超過</w:t>
            </w:r>
            <w:r>
              <w:rPr>
                <w:rFonts w:ascii="Times New Roman" w:eastAsia="標楷體" w:hAnsi="Times New Roman"/>
                <w:color w:val="000000"/>
              </w:rPr>
              <w:t>14</w:t>
            </w:r>
            <w:r>
              <w:rPr>
                <w:rFonts w:ascii="Times New Roman" w:eastAsia="標楷體" w:hAnsi="Times New Roman"/>
                <w:color w:val="000000"/>
              </w:rPr>
              <w:t>層、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吋平均光罩層數超過</w:t>
            </w:r>
            <w:r>
              <w:rPr>
                <w:rFonts w:ascii="Times New Roman" w:eastAsia="標楷體" w:hAnsi="Times New Roman"/>
                <w:color w:val="000000"/>
              </w:rPr>
              <w:t>15</w:t>
            </w:r>
            <w:r>
              <w:rPr>
                <w:rFonts w:ascii="Times New Roman" w:eastAsia="標楷體" w:hAnsi="Times New Roman"/>
                <w:color w:val="000000"/>
              </w:rPr>
              <w:t>層者，或因法規限制、專利權保護、國際貿易障礙或其他不可歸責於申請人等因素，致不能符合者，經提出資料佐證，不受其限制。</w:t>
            </w:r>
          </w:p>
          <w:p w14:paraId="1BE4A4D9" w14:textId="77777777" w:rsidR="00615C5B" w:rsidRDefault="00615C5B" w:rsidP="00A421EC">
            <w:pPr>
              <w:snapToGrid w:val="0"/>
              <w:spacing w:after="180"/>
              <w:ind w:left="600" w:hanging="60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4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：能源使用強度計算公式：</w:t>
            </w:r>
          </w:p>
          <w:p w14:paraId="2D94CCD5" w14:textId="77777777" w:rsidR="00615C5B" w:rsidRDefault="00615C5B" w:rsidP="00A421EC">
            <w:pPr>
              <w:snapToGrid w:val="0"/>
              <w:spacing w:after="180"/>
              <w:ind w:left="-17" w:hanging="91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29E62290" wp14:editId="7CC8C7D9">
                  <wp:extent cx="3913586" cy="379091"/>
                  <wp:effectExtent l="0" t="0" r="0" b="1909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86" cy="37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2E377" w14:textId="77777777" w:rsidR="00615C5B" w:rsidRDefault="00615C5B" w:rsidP="00A421EC">
            <w:pPr>
              <w:autoSpaceDE w:val="0"/>
              <w:snapToGrid w:val="0"/>
              <w:ind w:leftChars="250" w:left="600"/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前述單一尺寸相同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製程之矽晶圓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年產出面積，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計算式為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π×r</w:t>
            </w:r>
            <w:r>
              <w:rPr>
                <w:rFonts w:ascii="Times New Roman" w:eastAsia="標楷體" w:hAnsi="Times New Roman"/>
                <w:color w:val="000000"/>
                <w:kern w:val="0"/>
                <w:vertAlign w:val="superscript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×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矽晶圓產出片數（片），其中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π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為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3.1415926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、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r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為矽晶圓半徑（公分）。</w:t>
            </w:r>
          </w:p>
        </w:tc>
      </w:tr>
    </w:tbl>
    <w:p w14:paraId="05F1EA6F" w14:textId="77777777" w:rsidR="007663CF" w:rsidRDefault="007663CF" w:rsidP="007663CF">
      <w:pPr>
        <w:pageBreakBefore/>
        <w:widowControl/>
        <w:snapToGrid w:val="0"/>
        <w:spacing w:line="460" w:lineRule="exact"/>
      </w:pPr>
      <w:r>
        <w:rPr>
          <w:rFonts w:ascii="Times New Roman" w:eastAsia="標楷體" w:hAnsi="Times New Roman"/>
          <w:sz w:val="28"/>
        </w:rPr>
        <w:lastRenderedPageBreak/>
        <w:t>二、面板產業</w:t>
      </w:r>
      <w:r>
        <w:rPr>
          <w:rFonts w:ascii="Times New Roman" w:eastAsia="標楷體" w:hAnsi="Times New Roman"/>
          <w:kern w:val="0"/>
          <w:sz w:val="28"/>
        </w:rPr>
        <w:t>製程技術項目應符合之</w:t>
      </w:r>
      <w:r>
        <w:rPr>
          <w:rFonts w:ascii="Times New Roman" w:eastAsia="標楷體" w:hAnsi="Times New Roman"/>
          <w:sz w:val="28"/>
          <w:szCs w:val="28"/>
        </w:rPr>
        <w:t>最佳可行技術</w:t>
      </w: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796"/>
      </w:tblGrid>
      <w:tr w:rsidR="007663CF" w14:paraId="2CA8082D" w14:textId="77777777" w:rsidTr="009D4307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896" w14:textId="77777777" w:rsidR="007663CF" w:rsidRDefault="007663CF" w:rsidP="009D4307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面板產業製程技術項目最佳可行技術</w:t>
            </w:r>
          </w:p>
        </w:tc>
      </w:tr>
      <w:tr w:rsidR="007663CF" w14:paraId="6D212DBB" w14:textId="77777777" w:rsidTr="009D4307">
        <w:trPr>
          <w:trHeight w:val="1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7D57" w14:textId="77777777" w:rsidR="007663CF" w:rsidRDefault="007663CF" w:rsidP="009D4307">
            <w:pPr>
              <w:snapToGrid w:val="0"/>
              <w:ind w:left="-84" w:right="-137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（一）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4805" w14:textId="77777777" w:rsidR="007663CF" w:rsidRDefault="007663CF" w:rsidP="009D4307">
            <w:pPr>
              <w:autoSpaceDE w:val="0"/>
              <w:snapToGrid w:val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機台附屬設備之選用：</w:t>
            </w:r>
          </w:p>
          <w:p w14:paraId="6A76EAB7" w14:textId="77777777" w:rsidR="007663CF" w:rsidRDefault="007663CF" w:rsidP="007663CF">
            <w:pPr>
              <w:numPr>
                <w:ilvl w:val="0"/>
                <w:numId w:val="4"/>
              </w:numPr>
              <w:tabs>
                <w:tab w:val="left" w:pos="-137"/>
              </w:tabs>
              <w:suppressAutoHyphens/>
              <w:autoSpaceDN w:val="0"/>
              <w:snapToGrid w:val="0"/>
              <w:ind w:left="340" w:hanging="340"/>
              <w:jc w:val="both"/>
              <w:textAlignment w:val="baseline"/>
            </w:pPr>
            <w:proofErr w:type="gramStart"/>
            <w:r>
              <w:rPr>
                <w:rFonts w:ascii="Times New Roman" w:eastAsia="標楷體" w:hAnsi="Times New Roman"/>
                <w:sz w:val="28"/>
              </w:rPr>
              <w:t>儘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可能評估其能源效率。</w:t>
            </w:r>
          </w:p>
          <w:p w14:paraId="6F1754E8" w14:textId="77777777" w:rsidR="007663CF" w:rsidRDefault="007663CF" w:rsidP="007663CF">
            <w:pPr>
              <w:numPr>
                <w:ilvl w:val="0"/>
                <w:numId w:val="4"/>
              </w:numPr>
              <w:tabs>
                <w:tab w:val="left" w:pos="343"/>
              </w:tabs>
              <w:suppressAutoHyphens/>
              <w:autoSpaceDN w:val="0"/>
              <w:snapToGrid w:val="0"/>
              <w:ind w:left="343" w:hanging="343"/>
              <w:jc w:val="both"/>
              <w:textAlignment w:val="baseline"/>
            </w:pPr>
            <w:r>
              <w:rPr>
                <w:rFonts w:ascii="Times New Roman" w:eastAsia="標楷體" w:hAnsi="Times New Roman"/>
                <w:sz w:val="28"/>
              </w:rPr>
              <w:t>採用高能源效率或變頻控制（如機台所使用之泵浦須加裝變頻裝置或是節能調節器等）。</w:t>
            </w:r>
          </w:p>
        </w:tc>
      </w:tr>
      <w:tr w:rsidR="007663CF" w14:paraId="4AE14265" w14:textId="77777777" w:rsidTr="009D4307">
        <w:trPr>
          <w:trHeight w:val="2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5D0A" w14:textId="77777777" w:rsidR="007663CF" w:rsidRDefault="007663CF" w:rsidP="009D4307">
            <w:pPr>
              <w:snapToGrid w:val="0"/>
              <w:ind w:left="-84" w:right="-137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（二）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1715" w14:textId="77777777" w:rsidR="007663CF" w:rsidRDefault="007663CF" w:rsidP="009D4307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</w:rPr>
              <w:t>節能設計</w:t>
            </w:r>
            <w:r>
              <w:rPr>
                <w:rFonts w:ascii="Times New Roman" w:eastAsia="標楷體" w:hAnsi="Times New Roman"/>
                <w:sz w:val="28"/>
              </w:rPr>
              <w:t>：</w:t>
            </w:r>
          </w:p>
          <w:p w14:paraId="49CC6149" w14:textId="77777777" w:rsidR="007663CF" w:rsidRDefault="007663CF" w:rsidP="009D4307">
            <w:pPr>
              <w:autoSpaceDE w:val="0"/>
              <w:snapToGrid w:val="0"/>
              <w:ind w:left="370" w:hanging="370"/>
              <w:rPr>
                <w:rFonts w:ascii="Times New Roman" w:eastAsia="標楷體" w:hAnsi="Times New Roman"/>
                <w:kern w:val="0"/>
                <w:sz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</w:rPr>
              <w:t>機台設備應符合下列項目：</w:t>
            </w:r>
          </w:p>
          <w:p w14:paraId="40BD137F" w14:textId="77777777" w:rsidR="007663CF" w:rsidRDefault="007663CF" w:rsidP="007663CF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napToGrid w:val="0"/>
              <w:ind w:left="343" w:hanging="343"/>
              <w:jc w:val="both"/>
              <w:textAlignment w:val="baselin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具備節省能資源考量之待機模式（</w:t>
            </w:r>
            <w:r>
              <w:rPr>
                <w:rFonts w:ascii="Times New Roman" w:eastAsia="標楷體" w:hAnsi="Times New Roman"/>
                <w:sz w:val="28"/>
              </w:rPr>
              <w:t>Idle mode</w:t>
            </w:r>
            <w:r>
              <w:rPr>
                <w:rFonts w:ascii="Times New Roman" w:eastAsia="標楷體" w:hAnsi="Times New Roman"/>
                <w:sz w:val="28"/>
              </w:rPr>
              <w:t>）者，或具備其他能達到相同功效之節能模式設計。</w:t>
            </w:r>
          </w:p>
          <w:p w14:paraId="30A1D125" w14:textId="77777777" w:rsidR="007663CF" w:rsidRDefault="007663CF" w:rsidP="007663CF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napToGrid w:val="0"/>
              <w:ind w:left="343" w:hanging="343"/>
              <w:jc w:val="both"/>
              <w:textAlignment w:val="baselin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具備自動或手動控制之相對應軟體，以進行如真空泵、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烤箱等耗能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附屬設備待機模式下之節能控制。</w:t>
            </w:r>
          </w:p>
        </w:tc>
      </w:tr>
      <w:tr w:rsidR="007663CF" w14:paraId="4F0F808F" w14:textId="77777777" w:rsidTr="009D4307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013F" w14:textId="77777777" w:rsidR="007663CF" w:rsidRDefault="007663CF" w:rsidP="009D4307">
            <w:pPr>
              <w:snapToGrid w:val="0"/>
              <w:ind w:left="-84" w:right="-137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（三）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9E95" w14:textId="77777777" w:rsidR="007663CF" w:rsidRDefault="007663CF" w:rsidP="009D4307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sz w:val="28"/>
              </w:rPr>
              <w:t>製程技術能源使用強度：</w:t>
            </w:r>
          </w:p>
          <w:p w14:paraId="4B01AC05" w14:textId="77777777" w:rsidR="007663CF" w:rsidRDefault="007663CF" w:rsidP="009D4307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5</w:t>
            </w:r>
            <w:r>
              <w:rPr>
                <w:rFonts w:ascii="Times New Roman" w:eastAsia="標楷體" w:hAnsi="Times New Roman"/>
                <w:sz w:val="28"/>
              </w:rPr>
              <w:t>代廠以下、</w:t>
            </w:r>
            <w:r>
              <w:rPr>
                <w:rFonts w:ascii="Times New Roman" w:eastAsia="標楷體" w:hAnsi="Times New Roman"/>
                <w:sz w:val="28"/>
              </w:rPr>
              <w:t>5.5</w:t>
            </w:r>
            <w:r>
              <w:rPr>
                <w:rFonts w:ascii="Times New Roman" w:eastAsia="標楷體" w:hAnsi="Times New Roman"/>
                <w:sz w:val="28"/>
              </w:rPr>
              <w:t>代廠至</w:t>
            </w:r>
            <w:r>
              <w:rPr>
                <w:rFonts w:ascii="Times New Roman" w:eastAsia="標楷體" w:hAnsi="Times New Roman"/>
                <w:sz w:val="28"/>
              </w:rPr>
              <w:t>8</w:t>
            </w:r>
            <w:r>
              <w:rPr>
                <w:rFonts w:ascii="Times New Roman" w:eastAsia="標楷體" w:hAnsi="Times New Roman"/>
                <w:sz w:val="28"/>
              </w:rPr>
              <w:t>代廠以下之</w:t>
            </w:r>
            <w:r>
              <w:rPr>
                <w:rFonts w:ascii="Times New Roman" w:eastAsia="標楷體" w:hAnsi="Times New Roman"/>
                <w:kern w:val="0"/>
                <w:sz w:val="28"/>
              </w:rPr>
              <w:t>製程技術，須符合前</w:t>
            </w:r>
            <w:r>
              <w:rPr>
                <w:rFonts w:ascii="Times New Roman" w:eastAsia="標楷體" w:hAnsi="Times New Roman"/>
                <w:kern w:val="0"/>
                <w:sz w:val="28"/>
              </w:rPr>
              <w:t>10%</w:t>
            </w:r>
            <w:r>
              <w:rPr>
                <w:rFonts w:ascii="Times New Roman" w:eastAsia="標楷體" w:hAnsi="Times New Roman"/>
                <w:kern w:val="0"/>
                <w:sz w:val="28"/>
              </w:rPr>
              <w:t>（</w:t>
            </w:r>
            <w:r>
              <w:rPr>
                <w:rFonts w:ascii="Times New Roman" w:eastAsia="標楷體" w:hAnsi="Times New Roman"/>
                <w:kern w:val="0"/>
                <w:sz w:val="28"/>
              </w:rPr>
              <w:t>Top 10</w:t>
            </w:r>
            <w:r>
              <w:rPr>
                <w:rFonts w:ascii="Times New Roman" w:eastAsia="標楷體" w:hAnsi="Times New Roman"/>
                <w:kern w:val="0"/>
                <w:sz w:val="28"/>
              </w:rPr>
              <w:t>）能源使用強度標竿值，如下表：</w:t>
            </w:r>
          </w:p>
          <w:p w14:paraId="1A311941" w14:textId="77777777" w:rsidR="007663CF" w:rsidRDefault="007663CF" w:rsidP="009D4307">
            <w:pPr>
              <w:snapToGrid w:val="0"/>
              <w:spacing w:before="18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單位：度電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投入基板面積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/>
              </w:rPr>
              <w:t>平方公尺</w:t>
            </w:r>
          </w:p>
          <w:tbl>
            <w:tblPr>
              <w:tblW w:w="73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3"/>
              <w:gridCol w:w="1814"/>
              <w:gridCol w:w="3544"/>
            </w:tblGrid>
            <w:tr w:rsidR="007663CF" w14:paraId="4945F691" w14:textId="77777777" w:rsidTr="009D4307"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2997E" w14:textId="77777777" w:rsidR="007663CF" w:rsidRDefault="007663CF" w:rsidP="009D4307">
                  <w:pPr>
                    <w:snapToGrid w:val="0"/>
                    <w:rPr>
                      <w:rFonts w:ascii="Times New Roman" w:eastAsia="標楷體" w:hAnsi="Times New Roman"/>
                      <w:sz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77088" w14:textId="77777777" w:rsidR="007663CF" w:rsidRDefault="007663CF" w:rsidP="009D4307">
                  <w:pPr>
                    <w:snapToGrid w:val="0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5</w:t>
                  </w:r>
                  <w:r>
                    <w:rPr>
                      <w:rFonts w:ascii="Times New Roman" w:eastAsia="標楷體" w:hAnsi="Times New Roman"/>
                      <w:sz w:val="28"/>
                    </w:rPr>
                    <w:t>代廠以下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8"/>
                      <w:vertAlign w:val="superscript"/>
                    </w:rPr>
                    <w:t>註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vertAlign w:val="superscript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4F19E" w14:textId="77777777" w:rsidR="007663CF" w:rsidRDefault="007663CF" w:rsidP="009D4307">
                  <w:pPr>
                    <w:snapToGrid w:val="0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5.5</w:t>
                  </w:r>
                  <w:r>
                    <w:rPr>
                      <w:rFonts w:ascii="Times New Roman" w:eastAsia="標楷體" w:hAnsi="Times New Roman"/>
                      <w:sz w:val="28"/>
                    </w:rPr>
                    <w:t>代廠至</w:t>
                  </w:r>
                  <w:r>
                    <w:rPr>
                      <w:rFonts w:ascii="Times New Roman" w:eastAsia="標楷體" w:hAnsi="Times New Roman"/>
                      <w:sz w:val="28"/>
                    </w:rPr>
                    <w:t>8</w:t>
                  </w:r>
                  <w:r>
                    <w:rPr>
                      <w:rFonts w:ascii="Times New Roman" w:eastAsia="標楷體" w:hAnsi="Times New Roman"/>
                      <w:sz w:val="28"/>
                    </w:rPr>
                    <w:t>代廠以下</w:t>
                  </w:r>
                  <w:proofErr w:type="gramStart"/>
                  <w:r>
                    <w:rPr>
                      <w:rFonts w:ascii="Times New Roman" w:eastAsia="標楷體" w:hAnsi="Times New Roman"/>
                      <w:kern w:val="0"/>
                      <w:sz w:val="28"/>
                      <w:vertAlign w:val="superscript"/>
                    </w:rPr>
                    <w:t>註</w:t>
                  </w:r>
                  <w:proofErr w:type="gramEnd"/>
                  <w:r>
                    <w:rPr>
                      <w:rFonts w:ascii="Times New Roman" w:eastAsia="標楷體" w:hAnsi="Times New Roman"/>
                      <w:kern w:val="0"/>
                      <w:vertAlign w:val="superscript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8"/>
                      <w:vertAlign w:val="superscript"/>
                    </w:rPr>
                    <w:t xml:space="preserve"> </w:t>
                  </w:r>
                </w:p>
              </w:tc>
            </w:tr>
            <w:tr w:rsidR="007663CF" w14:paraId="42023960" w14:textId="77777777" w:rsidTr="009D4307">
              <w:trPr>
                <w:trHeight w:val="439"/>
              </w:trPr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0ED0C" w14:textId="77777777" w:rsidR="007663CF" w:rsidRDefault="007663CF" w:rsidP="009D4307">
                  <w:pPr>
                    <w:snapToGrid w:val="0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能源使用強度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2AD11" w14:textId="77777777" w:rsidR="007663CF" w:rsidRDefault="007663CF" w:rsidP="009D4307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148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6387E" w14:textId="77777777" w:rsidR="007663CF" w:rsidRDefault="007663CF" w:rsidP="009D4307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110</w:t>
                  </w:r>
                </w:p>
              </w:tc>
            </w:tr>
          </w:tbl>
          <w:p w14:paraId="6A5FFE99" w14:textId="77777777" w:rsidR="007663CF" w:rsidRDefault="007663CF" w:rsidP="009D4307">
            <w:pPr>
              <w:snapToGrid w:val="0"/>
              <w:ind w:left="636" w:hanging="636"/>
              <w:jc w:val="both"/>
              <w:rPr>
                <w:rFonts w:ascii="Times New Roman" w:eastAsia="標楷體" w:hAnsi="Times New Roman"/>
                <w:kern w:val="0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1</w:t>
            </w:r>
            <w:r>
              <w:rPr>
                <w:rFonts w:ascii="Times New Roman" w:eastAsia="標楷體" w:hAnsi="Times New Roman"/>
                <w:kern w:val="0"/>
              </w:rPr>
              <w:t>：適用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非晶性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（</w:t>
            </w:r>
            <w:r>
              <w:rPr>
                <w:rFonts w:ascii="Times New Roman" w:eastAsia="標楷體" w:hAnsi="Times New Roman"/>
                <w:kern w:val="0"/>
              </w:rPr>
              <w:t>amorphous</w:t>
            </w:r>
            <w:r>
              <w:rPr>
                <w:rFonts w:ascii="Times New Roman" w:eastAsia="標楷體" w:hAnsi="Times New Roman"/>
                <w:kern w:val="0"/>
              </w:rPr>
              <w:t>）</w:t>
            </w:r>
            <w:r>
              <w:rPr>
                <w:rFonts w:ascii="Times New Roman" w:eastAsia="標楷體" w:hAnsi="Times New Roman"/>
                <w:kern w:val="0"/>
              </w:rPr>
              <w:t>LCD 5</w:t>
            </w:r>
            <w:r>
              <w:rPr>
                <w:rFonts w:ascii="Times New Roman" w:eastAsia="標楷體" w:hAnsi="Times New Roman"/>
                <w:kern w:val="0"/>
              </w:rPr>
              <w:t>道以下光罩之製程且薄膜電晶體元件陣列（</w:t>
            </w:r>
            <w:r>
              <w:rPr>
                <w:rFonts w:ascii="Times New Roman" w:eastAsia="標楷體" w:hAnsi="Times New Roman"/>
                <w:kern w:val="0"/>
              </w:rPr>
              <w:t>TFT-Array</w:t>
            </w:r>
            <w:r>
              <w:rPr>
                <w:rFonts w:ascii="Times New Roman" w:eastAsia="標楷體" w:hAnsi="Times New Roman"/>
                <w:kern w:val="0"/>
              </w:rPr>
              <w:t>）基板及彩色濾光片（</w:t>
            </w:r>
            <w:r>
              <w:rPr>
                <w:rFonts w:ascii="Times New Roman" w:eastAsia="標楷體" w:hAnsi="Times New Roman"/>
                <w:kern w:val="0"/>
              </w:rPr>
              <w:t>Color filter</w:t>
            </w:r>
            <w:r>
              <w:rPr>
                <w:rFonts w:ascii="Times New Roman" w:eastAsia="標楷體" w:hAnsi="Times New Roman"/>
                <w:kern w:val="0"/>
              </w:rPr>
              <w:t>，簡稱</w:t>
            </w:r>
            <w:r>
              <w:rPr>
                <w:rFonts w:ascii="Times New Roman" w:eastAsia="標楷體" w:hAnsi="Times New Roman"/>
                <w:kern w:val="0"/>
              </w:rPr>
              <w:t>CF</w:t>
            </w:r>
            <w:r>
              <w:rPr>
                <w:rFonts w:ascii="Times New Roman" w:eastAsia="標楷體" w:hAnsi="Times New Roman"/>
                <w:kern w:val="0"/>
              </w:rPr>
              <w:t>）實際月投片量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兩者均達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120K</w:t>
            </w:r>
            <w:r>
              <w:rPr>
                <w:rFonts w:ascii="Times New Roman" w:eastAsia="標楷體" w:hAnsi="Times New Roman"/>
                <w:kern w:val="0"/>
              </w:rPr>
              <w:t>（千片）以上。</w:t>
            </w:r>
          </w:p>
          <w:p w14:paraId="7FB734E8" w14:textId="77777777" w:rsidR="007663CF" w:rsidRDefault="007663CF" w:rsidP="009D4307">
            <w:pPr>
              <w:snapToGrid w:val="0"/>
              <w:ind w:left="636" w:hanging="636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2</w:t>
            </w:r>
            <w:r>
              <w:rPr>
                <w:rFonts w:ascii="Times New Roman" w:eastAsia="標楷體" w:hAnsi="Times New Roman"/>
                <w:kern w:val="0"/>
              </w:rPr>
              <w:t>：因法規限制、專利權保護、國際貿易障礙或其他不可歸責於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申請人</w:t>
            </w:r>
            <w:r>
              <w:rPr>
                <w:rFonts w:ascii="Times New Roman" w:eastAsia="標楷體" w:hAnsi="Times New Roman"/>
                <w:kern w:val="0"/>
              </w:rPr>
              <w:t>等因素，致不能符合者，經提出資料佐證，不受其限制。</w:t>
            </w:r>
          </w:p>
          <w:p w14:paraId="327595C1" w14:textId="77777777" w:rsidR="007663CF" w:rsidRDefault="007663CF" w:rsidP="009D4307">
            <w:pPr>
              <w:snapToGrid w:val="0"/>
              <w:ind w:left="636" w:hanging="636"/>
              <w:jc w:val="both"/>
              <w:rPr>
                <w:rFonts w:ascii="Times New Roman" w:eastAsia="標楷體" w:hAnsi="Times New Roman"/>
                <w:kern w:val="0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3</w:t>
            </w:r>
            <w:r>
              <w:rPr>
                <w:rFonts w:ascii="Times New Roman" w:eastAsia="標楷體" w:hAnsi="Times New Roman"/>
                <w:kern w:val="0"/>
              </w:rPr>
              <w:t>：能源使用強度計算公式：</w:t>
            </w:r>
          </w:p>
          <w:p w14:paraId="63FECF20" w14:textId="77777777" w:rsidR="007663CF" w:rsidRDefault="007663CF" w:rsidP="009D4307">
            <w:pPr>
              <w:snapToGrid w:val="0"/>
              <w:ind w:left="636" w:hanging="636"/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0C3D8A6" wp14:editId="145B24F6">
                  <wp:simplePos x="0" y="0"/>
                  <wp:positionH relativeFrom="column">
                    <wp:posOffset>379732</wp:posOffset>
                  </wp:positionH>
                  <wp:positionV relativeFrom="paragraph">
                    <wp:posOffset>31117</wp:posOffset>
                  </wp:positionV>
                  <wp:extent cx="3996056" cy="504821"/>
                  <wp:effectExtent l="0" t="0" r="4444" b="0"/>
                  <wp:wrapTight wrapText="bothSides">
                    <wp:wrapPolygon edited="0">
                      <wp:start x="6899" y="816"/>
                      <wp:lineTo x="309" y="6529"/>
                      <wp:lineTo x="309" y="13058"/>
                      <wp:lineTo x="6693" y="17139"/>
                      <wp:lineTo x="11224" y="18771"/>
                      <wp:lineTo x="19976" y="18771"/>
                      <wp:lineTo x="20182" y="15506"/>
                      <wp:lineTo x="21521" y="10610"/>
                      <wp:lineTo x="21521" y="8977"/>
                      <wp:lineTo x="20079" y="816"/>
                      <wp:lineTo x="6899" y="816"/>
                    </wp:wrapPolygon>
                  </wp:wrapTight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56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5CD970" w14:textId="77777777" w:rsidR="007663CF" w:rsidRDefault="007663CF" w:rsidP="009D4307">
            <w:pPr>
              <w:snapToGrid w:val="0"/>
              <w:ind w:left="742" w:hanging="742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220E7D39" w14:textId="77777777" w:rsidR="007663CF" w:rsidRDefault="007663CF" w:rsidP="009D4307">
            <w:pPr>
              <w:snapToGrid w:val="0"/>
              <w:ind w:left="706"/>
              <w:jc w:val="both"/>
              <w:rPr>
                <w:rFonts w:ascii="Times New Roman" w:eastAsia="標楷體" w:hAnsi="Times New Roman"/>
                <w:kern w:val="0"/>
              </w:rPr>
            </w:pPr>
          </w:p>
          <w:p w14:paraId="20E6BDE3" w14:textId="77777777" w:rsidR="007663CF" w:rsidRDefault="007663CF" w:rsidP="009D4307">
            <w:pPr>
              <w:snapToGrid w:val="0"/>
              <w:ind w:left="677"/>
              <w:jc w:val="both"/>
            </w:pPr>
            <w:r>
              <w:rPr>
                <w:rFonts w:ascii="Times New Roman" w:eastAsia="標楷體" w:hAnsi="Times New Roman"/>
                <w:kern w:val="0"/>
              </w:rPr>
              <w:t>前述相同世代玻璃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基板年投入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面積，指各尺寸基板及彩色濾光片面積（平方公尺</w:t>
            </w:r>
            <w:r>
              <w:rPr>
                <w:rFonts w:ascii="Times New Roman" w:eastAsia="標楷體" w:hAnsi="Times New Roman"/>
                <w:kern w:val="0"/>
              </w:rPr>
              <w:t>/</w:t>
            </w:r>
            <w:r>
              <w:rPr>
                <w:rFonts w:ascii="Times New Roman" w:eastAsia="標楷體" w:hAnsi="Times New Roman"/>
                <w:kern w:val="0"/>
              </w:rPr>
              <w:t>片）</w:t>
            </w:r>
            <w:r>
              <w:rPr>
                <w:rFonts w:ascii="Times New Roman" w:eastAsia="標楷體" w:hAnsi="Times New Roman"/>
                <w:kern w:val="0"/>
              </w:rPr>
              <w:t>×</w:t>
            </w:r>
            <w:r>
              <w:rPr>
                <w:rFonts w:ascii="Times New Roman" w:eastAsia="標楷體" w:hAnsi="Times New Roman"/>
                <w:kern w:val="0"/>
              </w:rPr>
              <w:t>各尺寸基板投入片數（片）。</w:t>
            </w:r>
          </w:p>
        </w:tc>
      </w:tr>
    </w:tbl>
    <w:p w14:paraId="27E6F431" w14:textId="77777777" w:rsidR="007200C0" w:rsidRPr="007663CF" w:rsidRDefault="007200C0" w:rsidP="00615C5B"/>
    <w:sectPr w:rsidR="007200C0" w:rsidRPr="007663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B2F7" w14:textId="77777777" w:rsidR="00B046AE" w:rsidRDefault="00B046AE" w:rsidP="007833B2">
      <w:r>
        <w:separator/>
      </w:r>
    </w:p>
  </w:endnote>
  <w:endnote w:type="continuationSeparator" w:id="0">
    <w:p w14:paraId="2F79C81D" w14:textId="77777777" w:rsidR="00B046AE" w:rsidRDefault="00B046AE" w:rsidP="007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94E" w14:textId="08FE4DC3" w:rsidR="007833B2" w:rsidRDefault="007833B2" w:rsidP="007833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DBF3" w14:textId="77777777" w:rsidR="00B046AE" w:rsidRDefault="00B046AE" w:rsidP="007833B2">
      <w:r>
        <w:separator/>
      </w:r>
    </w:p>
  </w:footnote>
  <w:footnote w:type="continuationSeparator" w:id="0">
    <w:p w14:paraId="761532A7" w14:textId="77777777" w:rsidR="00B046AE" w:rsidRDefault="00B046AE" w:rsidP="0078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862"/>
    <w:multiLevelType w:val="multilevel"/>
    <w:tmpl w:val="3B105D74"/>
    <w:lvl w:ilvl="0">
      <w:start w:val="6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627ADD"/>
    <w:multiLevelType w:val="multilevel"/>
    <w:tmpl w:val="E4AE77E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A82A1E"/>
    <w:multiLevelType w:val="multilevel"/>
    <w:tmpl w:val="1DC08F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65D3298"/>
    <w:multiLevelType w:val="multilevel"/>
    <w:tmpl w:val="4DBC7BD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762916"/>
    <w:multiLevelType w:val="multilevel"/>
    <w:tmpl w:val="C8867A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34381885">
    <w:abstractNumId w:val="1"/>
  </w:num>
  <w:num w:numId="2" w16cid:durableId="1634749232">
    <w:abstractNumId w:val="4"/>
  </w:num>
  <w:num w:numId="3" w16cid:durableId="750464831">
    <w:abstractNumId w:val="0"/>
  </w:num>
  <w:num w:numId="4" w16cid:durableId="985430469">
    <w:abstractNumId w:val="2"/>
  </w:num>
  <w:num w:numId="5" w16cid:durableId="104602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2"/>
    <w:rsid w:val="00066300"/>
    <w:rsid w:val="00615C5B"/>
    <w:rsid w:val="00664930"/>
    <w:rsid w:val="006D7111"/>
    <w:rsid w:val="007200C0"/>
    <w:rsid w:val="007663CF"/>
    <w:rsid w:val="007833B2"/>
    <w:rsid w:val="00B046AE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98D2D"/>
  <w15:chartTrackingRefBased/>
  <w15:docId w15:val="{669D46F3-94B8-4DAE-A912-D9DEAEF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3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3B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qFormat/>
    <w:rsid w:val="00615C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梁雅涵</dc:creator>
  <cp:keywords/>
  <dc:description/>
  <cp:lastModifiedBy>梁雅涵</cp:lastModifiedBy>
  <cp:revision>4</cp:revision>
  <dcterms:created xsi:type="dcterms:W3CDTF">2023-04-19T07:08:00Z</dcterms:created>
  <dcterms:modified xsi:type="dcterms:W3CDTF">2023-04-20T01:34:00Z</dcterms:modified>
</cp:coreProperties>
</file>