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F4" w:rsidRDefault="003439DD">
      <w:pPr>
        <w:pStyle w:val="Textbody"/>
        <w:widowControl/>
        <w:jc w:val="left"/>
      </w:pPr>
      <w:r>
        <w:rPr>
          <w:rFonts w:ascii="標楷體" w:hAnsi="標楷體"/>
          <w:b/>
        </w:rPr>
        <w:t>附件一、</w:t>
      </w:r>
      <w:r>
        <w:rPr>
          <w:b/>
        </w:rPr>
        <w:t>地熱能發電系統示範獎勵契約</w:t>
      </w:r>
    </w:p>
    <w:p w:rsidR="00C034F4" w:rsidRDefault="00C034F4">
      <w:pPr>
        <w:pStyle w:val="Textbody"/>
        <w:ind w:right="-334"/>
        <w:jc w:val="center"/>
        <w:rPr>
          <w:bCs/>
        </w:rPr>
      </w:pPr>
    </w:p>
    <w:p w:rsidR="00C034F4" w:rsidRDefault="003439DD">
      <w:pPr>
        <w:pStyle w:val="Textbody"/>
        <w:spacing w:after="90" w:line="400" w:lineRule="exact"/>
        <w:ind w:firstLine="560"/>
      </w:pPr>
      <w:r>
        <w:rPr>
          <w:sz w:val="28"/>
        </w:rPr>
        <w:t>經濟部（以下簡稱甲方）與「地熱能發電系統示範獎勵辦法」之受獎勵</w:t>
      </w:r>
    </w:p>
    <w:p w:rsidR="00C034F4" w:rsidRDefault="003439DD">
      <w:pPr>
        <w:pStyle w:val="Textbody"/>
        <w:spacing w:after="90" w:line="400" w:lineRule="exact"/>
      </w:pPr>
      <w:r>
        <w:rPr>
          <w:sz w:val="28"/>
        </w:rPr>
        <w:t>人</w:t>
      </w:r>
      <w:r>
        <w:rPr>
          <w:sz w:val="28"/>
          <w:u w:val="single"/>
        </w:rPr>
        <w:t xml:space="preserve">                    </w:t>
      </w:r>
      <w:r>
        <w:rPr>
          <w:sz w:val="28"/>
        </w:rPr>
        <w:t>（以下簡稱乙方），依據「地熱能發電系統示範獎勵辦法」（以下簡稱示範獎勵辦法）規定，同意訂定地熱能發電系統示範獎勵契約（以下簡稱本契約），共同遵守如後條款：</w:t>
      </w:r>
    </w:p>
    <w:p w:rsidR="00C034F4" w:rsidRDefault="003439DD">
      <w:pPr>
        <w:pStyle w:val="Textbody"/>
        <w:spacing w:after="90" w:line="400" w:lineRule="exact"/>
        <w:rPr>
          <w:b/>
          <w:sz w:val="28"/>
        </w:rPr>
      </w:pPr>
      <w:r>
        <w:rPr>
          <w:b/>
          <w:sz w:val="28"/>
        </w:rPr>
        <w:t>第一條</w:t>
      </w:r>
      <w:r>
        <w:rPr>
          <w:b/>
          <w:sz w:val="28"/>
        </w:rPr>
        <w:t xml:space="preserve">  </w:t>
      </w:r>
      <w:r>
        <w:rPr>
          <w:b/>
          <w:sz w:val="28"/>
        </w:rPr>
        <w:t>契約性質、文件及效力</w:t>
      </w:r>
    </w:p>
    <w:p w:rsidR="00C034F4" w:rsidRDefault="003439DD">
      <w:pPr>
        <w:pStyle w:val="Textbody"/>
        <w:spacing w:after="90" w:line="400" w:lineRule="exact"/>
        <w:ind w:left="1410" w:hanging="570"/>
      </w:pPr>
      <w:r>
        <w:rPr>
          <w:sz w:val="28"/>
        </w:rPr>
        <w:t>一、本契約以達成示範獎勵辦法追求國內地熱能發電之公共利益為目的，本契約係行政契約。</w:t>
      </w:r>
    </w:p>
    <w:p w:rsidR="00C034F4" w:rsidRDefault="003439DD">
      <w:pPr>
        <w:pStyle w:val="Textbody"/>
        <w:spacing w:after="90" w:line="400" w:lineRule="exact"/>
        <w:ind w:left="1410" w:hanging="570"/>
        <w:rPr>
          <w:sz w:val="28"/>
        </w:rPr>
      </w:pPr>
      <w:r>
        <w:rPr>
          <w:sz w:val="28"/>
        </w:rPr>
        <w:t>二、本契約之內容、解釋與履行與示範獎勵辦法相牴觸者，無效。</w:t>
      </w:r>
    </w:p>
    <w:p w:rsidR="00C034F4" w:rsidRDefault="003439DD">
      <w:pPr>
        <w:pStyle w:val="Textbody"/>
        <w:spacing w:after="90" w:line="400" w:lineRule="exact"/>
        <w:ind w:left="1410" w:hanging="570"/>
        <w:rPr>
          <w:sz w:val="28"/>
        </w:rPr>
      </w:pPr>
      <w:r>
        <w:rPr>
          <w:sz w:val="28"/>
        </w:rPr>
        <w:t>三、本契約附屬文件包括「地熱能探</w:t>
      </w:r>
      <w:proofErr w:type="gramStart"/>
      <w:r>
        <w:rPr>
          <w:sz w:val="28"/>
        </w:rPr>
        <w:t>勘</w:t>
      </w:r>
      <w:proofErr w:type="gramEnd"/>
      <w:r>
        <w:rPr>
          <w:sz w:val="28"/>
        </w:rPr>
        <w:t>及發電開發計畫書」（以下簡稱開發計畫書），開發計畫書內容與示範獎勵辦法或本契約相牴觸者，無效。</w:t>
      </w:r>
    </w:p>
    <w:p w:rsidR="00C034F4" w:rsidRDefault="003439DD">
      <w:pPr>
        <w:pStyle w:val="Textbody"/>
        <w:spacing w:after="90" w:line="400" w:lineRule="exact"/>
        <w:ind w:left="1410" w:hanging="570"/>
        <w:rPr>
          <w:sz w:val="28"/>
        </w:rPr>
      </w:pPr>
      <w:r>
        <w:rPr>
          <w:sz w:val="28"/>
        </w:rPr>
        <w:t>四、甲乙雙方依本契約所作書面補充，視為本契約之一部分，其內容與示範獎勵辦法相牴觸者，無效。</w:t>
      </w:r>
    </w:p>
    <w:p w:rsidR="00C034F4" w:rsidRDefault="003439DD">
      <w:pPr>
        <w:pStyle w:val="Textbody"/>
        <w:spacing w:after="90" w:line="400" w:lineRule="exact"/>
        <w:ind w:left="1410" w:hanging="570"/>
        <w:rPr>
          <w:sz w:val="28"/>
        </w:rPr>
      </w:pPr>
      <w:r>
        <w:rPr>
          <w:sz w:val="28"/>
        </w:rPr>
        <w:t>五、除另有規定外，本契約自雙方完成簽約日起生效。</w:t>
      </w:r>
    </w:p>
    <w:p w:rsidR="00C034F4" w:rsidRDefault="003439DD">
      <w:pPr>
        <w:pStyle w:val="Textbody"/>
        <w:spacing w:after="90" w:line="400" w:lineRule="exact"/>
        <w:ind w:left="1410" w:hanging="570"/>
        <w:rPr>
          <w:sz w:val="28"/>
        </w:rPr>
      </w:pPr>
      <w:r>
        <w:rPr>
          <w:sz w:val="28"/>
        </w:rPr>
        <w:t>六、乙方以籌備處名義簽訂本契約時，應由所有發起人</w:t>
      </w:r>
      <w:r>
        <w:rPr>
          <w:sz w:val="28"/>
        </w:rPr>
        <w:t>(</w:t>
      </w:r>
      <w:r>
        <w:rPr>
          <w:sz w:val="28"/>
        </w:rPr>
        <w:t>含對外代表發起人及其他發起人</w:t>
      </w:r>
      <w:r>
        <w:rPr>
          <w:sz w:val="28"/>
        </w:rPr>
        <w:t>)</w:t>
      </w:r>
      <w:r>
        <w:rPr>
          <w:sz w:val="28"/>
        </w:rPr>
        <w:t>及該籌備處，共同簽約並負連帶責任。</w:t>
      </w:r>
    </w:p>
    <w:p w:rsidR="00C034F4" w:rsidRDefault="003439DD">
      <w:pPr>
        <w:pStyle w:val="Textbody"/>
        <w:spacing w:after="90" w:line="400" w:lineRule="exact"/>
        <w:ind w:left="1410" w:hanging="570"/>
        <w:rPr>
          <w:sz w:val="28"/>
        </w:rPr>
      </w:pPr>
      <w:r>
        <w:rPr>
          <w:sz w:val="28"/>
        </w:rPr>
        <w:t>七、乙方以籌備處名義簽訂本契約者，應於設立公司後三十日內，以公司身分與甲方進行換約。</w:t>
      </w:r>
    </w:p>
    <w:p w:rsidR="00C034F4" w:rsidRDefault="003439DD">
      <w:pPr>
        <w:pStyle w:val="Textbody"/>
        <w:spacing w:after="90" w:line="400" w:lineRule="exact"/>
        <w:rPr>
          <w:b/>
          <w:sz w:val="28"/>
        </w:rPr>
      </w:pPr>
      <w:r>
        <w:rPr>
          <w:b/>
          <w:sz w:val="28"/>
        </w:rPr>
        <w:t>第二條</w:t>
      </w:r>
      <w:r>
        <w:rPr>
          <w:b/>
          <w:sz w:val="28"/>
        </w:rPr>
        <w:t xml:space="preserve">  </w:t>
      </w:r>
      <w:r>
        <w:rPr>
          <w:b/>
          <w:sz w:val="28"/>
        </w:rPr>
        <w:t>乙方主要權利義務</w:t>
      </w:r>
    </w:p>
    <w:p w:rsidR="00C034F4" w:rsidRDefault="003439DD">
      <w:pPr>
        <w:pStyle w:val="Textbody"/>
        <w:spacing w:after="90" w:line="400" w:lineRule="exact"/>
        <w:ind w:left="1133"/>
      </w:pPr>
      <w:r>
        <w:rPr>
          <w:sz w:val="28"/>
        </w:rPr>
        <w:t>除獎勵辦法及本契約另有規定者外，乙方應依其開發計畫書建置地熱能發電系統機組，並應確實履行獎勵辦法所立各項義務及工作項目。</w:t>
      </w:r>
    </w:p>
    <w:p w:rsidR="00C034F4" w:rsidRDefault="003439DD">
      <w:pPr>
        <w:pStyle w:val="Textbody"/>
        <w:spacing w:after="90" w:line="400" w:lineRule="exact"/>
        <w:rPr>
          <w:b/>
          <w:sz w:val="28"/>
        </w:rPr>
      </w:pPr>
      <w:r>
        <w:rPr>
          <w:b/>
          <w:sz w:val="28"/>
        </w:rPr>
        <w:t>第三條</w:t>
      </w:r>
      <w:r>
        <w:rPr>
          <w:b/>
          <w:sz w:val="28"/>
        </w:rPr>
        <w:t xml:space="preserve">  </w:t>
      </w:r>
      <w:r>
        <w:rPr>
          <w:b/>
          <w:sz w:val="28"/>
        </w:rPr>
        <w:t>獎勵費用之額度及發給</w:t>
      </w:r>
    </w:p>
    <w:p w:rsidR="00C034F4" w:rsidRDefault="003439DD">
      <w:pPr>
        <w:pStyle w:val="Textbody"/>
        <w:spacing w:after="90" w:line="400" w:lineRule="exact"/>
        <w:ind w:left="1133" w:hanging="53"/>
      </w:pPr>
      <w:r>
        <w:rPr>
          <w:sz w:val="28"/>
        </w:rPr>
        <w:t>乙方之獎勵費用總額上限為新臺幣</w:t>
      </w:r>
      <w:r>
        <w:rPr>
          <w:sz w:val="28"/>
        </w:rPr>
        <w:t>________</w:t>
      </w:r>
      <w:r>
        <w:rPr>
          <w:sz w:val="28"/>
        </w:rPr>
        <w:t>元，實際獎勵金依示範獎勵辦法第四條、第六條經審查會審查後決定之。</w:t>
      </w:r>
    </w:p>
    <w:p w:rsidR="00C034F4" w:rsidRDefault="003439DD">
      <w:pPr>
        <w:pStyle w:val="Textbody"/>
        <w:spacing w:after="90" w:line="400" w:lineRule="exact"/>
        <w:rPr>
          <w:b/>
          <w:sz w:val="28"/>
        </w:rPr>
      </w:pPr>
      <w:r>
        <w:rPr>
          <w:b/>
          <w:sz w:val="28"/>
        </w:rPr>
        <w:t>第四條</w:t>
      </w:r>
      <w:r>
        <w:rPr>
          <w:b/>
          <w:sz w:val="28"/>
        </w:rPr>
        <w:t xml:space="preserve">  </w:t>
      </w:r>
      <w:r>
        <w:rPr>
          <w:b/>
          <w:sz w:val="28"/>
        </w:rPr>
        <w:t>獎勵費用請領</w:t>
      </w:r>
    </w:p>
    <w:p w:rsidR="00C034F4" w:rsidRDefault="003439DD">
      <w:pPr>
        <w:pStyle w:val="Textbody"/>
        <w:spacing w:after="90" w:line="400" w:lineRule="exact"/>
        <w:ind w:left="1410" w:hanging="570"/>
        <w:rPr>
          <w:sz w:val="28"/>
        </w:rPr>
      </w:pPr>
      <w:r>
        <w:rPr>
          <w:sz w:val="28"/>
        </w:rPr>
        <w:t>一、本契約獎勵費用分二期辦理請領，並應依示範獎勵辦法及其附件二檢附相關文件，經審查會核定後辦理。</w:t>
      </w:r>
    </w:p>
    <w:p w:rsidR="00C034F4" w:rsidRDefault="003439DD">
      <w:pPr>
        <w:pStyle w:val="Textbody"/>
        <w:spacing w:after="90" w:line="400" w:lineRule="exact"/>
        <w:ind w:left="1410" w:hanging="570"/>
        <w:rPr>
          <w:sz w:val="28"/>
        </w:rPr>
      </w:pPr>
      <w:r>
        <w:rPr>
          <w:sz w:val="28"/>
        </w:rPr>
        <w:t>二、前款之「示範獎勵銀行履約保證函」（附件三），各銀行出具時，其履約保證之格式、內容及保管等事項，應依示範獎勵辦法及本契約規定辦理，違反者，視為乙方重大違約。</w:t>
      </w:r>
    </w:p>
    <w:p w:rsidR="00C034F4" w:rsidRDefault="003439DD">
      <w:pPr>
        <w:pStyle w:val="Textbody"/>
        <w:spacing w:after="90" w:line="400" w:lineRule="exact"/>
        <w:ind w:left="1410" w:hanging="570"/>
        <w:rPr>
          <w:sz w:val="28"/>
        </w:rPr>
      </w:pPr>
      <w:r>
        <w:rPr>
          <w:sz w:val="28"/>
        </w:rPr>
        <w:lastRenderedPageBreak/>
        <w:t>三、乙方於獎勵案核定每期獎勵金之日起</w:t>
      </w:r>
      <w:proofErr w:type="gramStart"/>
      <w:r>
        <w:rPr>
          <w:sz w:val="28"/>
        </w:rPr>
        <w:t>一</w:t>
      </w:r>
      <w:proofErr w:type="gramEnd"/>
      <w:r>
        <w:rPr>
          <w:sz w:val="28"/>
        </w:rPr>
        <w:t>年內未請領獎勵金者，除有不可歸責於乙方之事由外，視為放棄該期獎勵金。但乙方得於該期限屆滿前一個月內，以書面敘明理由向甲方申請展延一次；展延期限不得超過一年。</w:t>
      </w:r>
    </w:p>
    <w:p w:rsidR="00C034F4" w:rsidRDefault="003439DD">
      <w:pPr>
        <w:pStyle w:val="Textbody"/>
        <w:spacing w:after="90" w:line="400" w:lineRule="exact"/>
        <w:rPr>
          <w:b/>
          <w:sz w:val="28"/>
        </w:rPr>
      </w:pPr>
      <w:r>
        <w:rPr>
          <w:b/>
          <w:sz w:val="28"/>
        </w:rPr>
        <w:t>第五條</w:t>
      </w:r>
      <w:r>
        <w:rPr>
          <w:b/>
          <w:sz w:val="28"/>
        </w:rPr>
        <w:t xml:space="preserve">  </w:t>
      </w:r>
      <w:r>
        <w:rPr>
          <w:b/>
          <w:sz w:val="28"/>
        </w:rPr>
        <w:t>稅捐</w:t>
      </w:r>
    </w:p>
    <w:p w:rsidR="00C034F4" w:rsidRDefault="003439DD">
      <w:pPr>
        <w:pStyle w:val="Textbody"/>
        <w:spacing w:after="90" w:line="400" w:lineRule="exact"/>
        <w:ind w:left="1134"/>
        <w:rPr>
          <w:sz w:val="28"/>
        </w:rPr>
      </w:pPr>
      <w:r>
        <w:rPr>
          <w:sz w:val="28"/>
        </w:rPr>
        <w:t>乙方為地熱能發電系統機組所生關稅、貨物稅及營業稅等各項稅捐及規費，由乙方負擔。</w:t>
      </w:r>
    </w:p>
    <w:p w:rsidR="00C034F4" w:rsidRDefault="003439DD">
      <w:pPr>
        <w:pStyle w:val="Textbody"/>
        <w:spacing w:after="90" w:line="400" w:lineRule="exact"/>
        <w:ind w:left="482" w:hanging="482"/>
        <w:rPr>
          <w:b/>
          <w:sz w:val="28"/>
        </w:rPr>
      </w:pPr>
      <w:r>
        <w:rPr>
          <w:b/>
          <w:sz w:val="28"/>
        </w:rPr>
        <w:t>第六條</w:t>
      </w:r>
      <w:r>
        <w:rPr>
          <w:b/>
          <w:sz w:val="28"/>
        </w:rPr>
        <w:t xml:space="preserve">  </w:t>
      </w:r>
      <w:r>
        <w:rPr>
          <w:b/>
          <w:sz w:val="28"/>
        </w:rPr>
        <w:t>地熱能發電系統機組</w:t>
      </w:r>
    </w:p>
    <w:p w:rsidR="00C034F4" w:rsidRDefault="003439DD">
      <w:pPr>
        <w:pStyle w:val="Textbody"/>
        <w:spacing w:after="90" w:line="400" w:lineRule="exact"/>
        <w:ind w:left="1416" w:hanging="566"/>
        <w:rPr>
          <w:sz w:val="28"/>
        </w:rPr>
      </w:pPr>
      <w:r>
        <w:rPr>
          <w:sz w:val="28"/>
        </w:rPr>
        <w:t>一、乙方建置地熱能發電系統，應完全符合示範獎勵辦法之要求。有下列情事之一，視為乙方重大違約：</w:t>
      </w:r>
    </w:p>
    <w:p w:rsidR="00C034F4" w:rsidRDefault="003439DD">
      <w:pPr>
        <w:pStyle w:val="Textbody"/>
        <w:spacing w:after="90" w:line="400" w:lineRule="exact"/>
        <w:ind w:left="1985" w:hanging="773"/>
      </w:pPr>
      <w:r>
        <w:rPr>
          <w:sz w:val="28"/>
        </w:rPr>
        <w:t>（一）乙方未能依示範獎勵辦法第七條取得受獎勵所設置地熱能發電系統之電業執照或自用發電設備登記文件。</w:t>
      </w:r>
    </w:p>
    <w:p w:rsidR="00C034F4" w:rsidRDefault="003439DD">
      <w:pPr>
        <w:pStyle w:val="Textbody"/>
        <w:spacing w:after="90" w:line="400" w:lineRule="exact"/>
        <w:ind w:left="2010" w:hanging="798"/>
      </w:pPr>
      <w:r>
        <w:rPr>
          <w:sz w:val="28"/>
        </w:rPr>
        <w:t>（二）乙方地熱能發電系統機組經查驗不合格，且未於甲方通知期限內改善並再提出</w:t>
      </w:r>
      <w:proofErr w:type="gramStart"/>
      <w:r>
        <w:rPr>
          <w:sz w:val="28"/>
        </w:rPr>
        <w:t>複</w:t>
      </w:r>
      <w:proofErr w:type="gramEnd"/>
      <w:r>
        <w:rPr>
          <w:sz w:val="28"/>
        </w:rPr>
        <w:t>驗者。</w:t>
      </w:r>
    </w:p>
    <w:p w:rsidR="00C034F4" w:rsidRDefault="003439DD">
      <w:pPr>
        <w:pStyle w:val="Textbody"/>
        <w:spacing w:after="90" w:line="400" w:lineRule="exact"/>
        <w:ind w:left="2056" w:hanging="846"/>
      </w:pPr>
      <w:r>
        <w:rPr>
          <w:sz w:val="28"/>
        </w:rPr>
        <w:t>（三）經甲方認定</w:t>
      </w:r>
      <w:proofErr w:type="gramStart"/>
      <w:r>
        <w:rPr>
          <w:sz w:val="28"/>
        </w:rPr>
        <w:t>乙方顯不可能</w:t>
      </w:r>
      <w:proofErr w:type="gramEnd"/>
      <w:r>
        <w:rPr>
          <w:sz w:val="28"/>
        </w:rPr>
        <w:t>依</w:t>
      </w:r>
      <w:r>
        <w:rPr>
          <w:kern w:val="0"/>
          <w:sz w:val="28"/>
        </w:rPr>
        <w:t>地熱能探</w:t>
      </w:r>
      <w:proofErr w:type="gramStart"/>
      <w:r>
        <w:rPr>
          <w:kern w:val="0"/>
          <w:sz w:val="28"/>
        </w:rPr>
        <w:t>勘</w:t>
      </w:r>
      <w:proofErr w:type="gramEnd"/>
      <w:r>
        <w:rPr>
          <w:kern w:val="0"/>
          <w:sz w:val="28"/>
        </w:rPr>
        <w:t>及發電開發計畫書</w:t>
      </w:r>
      <w:r>
        <w:rPr>
          <w:sz w:val="28"/>
        </w:rPr>
        <w:t>所立期限前完成探</w:t>
      </w:r>
      <w:proofErr w:type="gramStart"/>
      <w:r>
        <w:rPr>
          <w:sz w:val="28"/>
        </w:rPr>
        <w:t>勘</w:t>
      </w:r>
      <w:proofErr w:type="gramEnd"/>
      <w:r>
        <w:rPr>
          <w:sz w:val="28"/>
        </w:rPr>
        <w:t>或發電機組建置，而乙方無法提出非可歸責於乙方事由之確切證明，並獲甲方審核書面同意者。</w:t>
      </w:r>
    </w:p>
    <w:p w:rsidR="00C034F4" w:rsidRDefault="003439DD">
      <w:pPr>
        <w:pStyle w:val="Textbody"/>
        <w:spacing w:after="90" w:line="400" w:lineRule="exact"/>
        <w:ind w:left="2056" w:hanging="846"/>
      </w:pPr>
      <w:r>
        <w:rPr>
          <w:sz w:val="28"/>
        </w:rPr>
        <w:t>（四）乙方地熱能發電系統尾水</w:t>
      </w:r>
      <w:proofErr w:type="gramStart"/>
      <w:r>
        <w:rPr>
          <w:sz w:val="28"/>
        </w:rPr>
        <w:t>未回注地層</w:t>
      </w:r>
      <w:proofErr w:type="gramEnd"/>
      <w:r>
        <w:rPr>
          <w:sz w:val="28"/>
        </w:rPr>
        <w:t>。</w:t>
      </w:r>
    </w:p>
    <w:p w:rsidR="00C034F4" w:rsidRDefault="003439DD">
      <w:pPr>
        <w:pStyle w:val="Textbody"/>
        <w:spacing w:after="90" w:line="400" w:lineRule="exact"/>
        <w:ind w:left="1416" w:hanging="566"/>
      </w:pPr>
      <w:r>
        <w:rPr>
          <w:rFonts w:ascii="標楷體" w:hAnsi="標楷體"/>
          <w:sz w:val="28"/>
        </w:rPr>
        <w:t>二、</w:t>
      </w:r>
      <w:r>
        <w:rPr>
          <w:sz w:val="28"/>
        </w:rPr>
        <w:t>乙方於地熱能發電系統機組經甲方查驗合格後所應盡之本契約義務，於地熱能發電系統機組建置期限以後，仍須繼續履行。</w:t>
      </w:r>
    </w:p>
    <w:p w:rsidR="00C034F4" w:rsidRDefault="003439DD">
      <w:pPr>
        <w:pStyle w:val="Textbody"/>
        <w:spacing w:after="90" w:line="400" w:lineRule="exact"/>
      </w:pPr>
      <w:r>
        <w:rPr>
          <w:b/>
          <w:sz w:val="28"/>
        </w:rPr>
        <w:t>第七條</w:t>
      </w:r>
      <w:r>
        <w:rPr>
          <w:b/>
          <w:sz w:val="28"/>
        </w:rPr>
        <w:t xml:space="preserve">  </w:t>
      </w:r>
      <w:r>
        <w:rPr>
          <w:b/>
          <w:sz w:val="28"/>
        </w:rPr>
        <w:t>履約管理</w:t>
      </w:r>
    </w:p>
    <w:p w:rsidR="00C034F4" w:rsidRDefault="003439DD">
      <w:pPr>
        <w:pStyle w:val="Textbody"/>
        <w:spacing w:after="90" w:line="400" w:lineRule="exact"/>
        <w:ind w:left="1415" w:hanging="568"/>
        <w:rPr>
          <w:sz w:val="28"/>
        </w:rPr>
      </w:pPr>
      <w:r>
        <w:rPr>
          <w:sz w:val="28"/>
        </w:rPr>
        <w:t>一、乙方應對其履約場所作業及履約方法之適當性、可靠性及安全性負完全責任。</w:t>
      </w:r>
    </w:p>
    <w:p w:rsidR="00C034F4" w:rsidRDefault="003439DD">
      <w:pPr>
        <w:pStyle w:val="Textbody"/>
        <w:spacing w:after="90" w:line="400" w:lineRule="exact"/>
        <w:ind w:left="1415" w:hanging="568"/>
        <w:rPr>
          <w:sz w:val="28"/>
        </w:rPr>
      </w:pPr>
      <w:r>
        <w:rPr>
          <w:sz w:val="28"/>
        </w:rPr>
        <w:t>二、乙方之履約場所作業有發生意外事件之虞時，應立即採取防範措施；發生意外時，應立即採取適當之補救措施。</w:t>
      </w:r>
    </w:p>
    <w:p w:rsidR="00C034F4" w:rsidRDefault="003439DD">
      <w:pPr>
        <w:pStyle w:val="Textbody"/>
        <w:spacing w:after="90" w:line="400" w:lineRule="exact"/>
        <w:ind w:left="1415" w:hanging="568"/>
        <w:rPr>
          <w:sz w:val="28"/>
        </w:rPr>
      </w:pPr>
      <w:r>
        <w:rPr>
          <w:sz w:val="28"/>
        </w:rPr>
        <w:t>三、乙方對於履約所僱用之人員，應遵守各項勞工及工安法規，更不得有歧視婦女、原住民或弱勢團體人士之情事。</w:t>
      </w:r>
    </w:p>
    <w:p w:rsidR="00C034F4" w:rsidRDefault="003439DD">
      <w:pPr>
        <w:pStyle w:val="Textbody"/>
        <w:spacing w:after="90" w:line="400" w:lineRule="exact"/>
        <w:ind w:left="1415" w:hanging="568"/>
      </w:pPr>
      <w:r>
        <w:rPr>
          <w:sz w:val="28"/>
        </w:rPr>
        <w:t>四、甲方於乙方履約</w:t>
      </w:r>
      <w:proofErr w:type="gramStart"/>
      <w:r>
        <w:rPr>
          <w:sz w:val="28"/>
        </w:rPr>
        <w:t>期間，</w:t>
      </w:r>
      <w:proofErr w:type="gramEnd"/>
      <w:r>
        <w:rPr>
          <w:sz w:val="28"/>
        </w:rPr>
        <w:t>得隨時派員實地查驗地熱能發電系統機組之設置及利用情形，甲方人員或甲方</w:t>
      </w:r>
      <w:proofErr w:type="gramStart"/>
      <w:r>
        <w:rPr>
          <w:sz w:val="28"/>
        </w:rPr>
        <w:t>遴</w:t>
      </w:r>
      <w:proofErr w:type="gramEnd"/>
      <w:r>
        <w:rPr>
          <w:sz w:val="28"/>
        </w:rPr>
        <w:t>聘之委員至現場查驗時</w:t>
      </w:r>
      <w:r>
        <w:rPr>
          <w:rFonts w:ascii="標楷體" w:hAnsi="標楷體"/>
          <w:sz w:val="28"/>
        </w:rPr>
        <w:t>，乙方應無條件提供必要之協助，不得規避、妨礙或拒絕。</w:t>
      </w:r>
    </w:p>
    <w:p w:rsidR="00C034F4" w:rsidRDefault="003439DD">
      <w:pPr>
        <w:pStyle w:val="Textbody"/>
        <w:spacing w:after="90" w:line="400" w:lineRule="exact"/>
        <w:ind w:left="1415" w:hanging="568"/>
      </w:pPr>
      <w:r>
        <w:rPr>
          <w:rFonts w:ascii="標楷體" w:hAnsi="標楷體"/>
          <w:sz w:val="28"/>
        </w:rPr>
        <w:t>五、甲方</w:t>
      </w:r>
      <w:r>
        <w:rPr>
          <w:sz w:val="28"/>
        </w:rPr>
        <w:t>若可預見乙方履約瑕疵，或有其他違反契約之情事者，得通知乙方限期改善，乙方應予改善。</w:t>
      </w:r>
    </w:p>
    <w:p w:rsidR="00C034F4" w:rsidRDefault="003439DD">
      <w:pPr>
        <w:pStyle w:val="Textbody"/>
        <w:spacing w:after="90" w:line="400" w:lineRule="exact"/>
        <w:ind w:left="1415" w:hanging="568"/>
      </w:pPr>
      <w:r>
        <w:rPr>
          <w:rFonts w:ascii="標楷體" w:hAnsi="標楷體"/>
          <w:sz w:val="28"/>
        </w:rPr>
        <w:lastRenderedPageBreak/>
        <w:t>六、乙方應提供甲方地熱探</w:t>
      </w:r>
      <w:proofErr w:type="gramStart"/>
      <w:r>
        <w:rPr>
          <w:rFonts w:ascii="標楷體" w:hAnsi="標楷體"/>
          <w:sz w:val="28"/>
        </w:rPr>
        <w:t>勘</w:t>
      </w:r>
      <w:proofErr w:type="gramEnd"/>
      <w:r>
        <w:rPr>
          <w:rFonts w:ascii="標楷體" w:hAnsi="標楷體"/>
          <w:sz w:val="28"/>
        </w:rPr>
        <w:t>成果資料、</w:t>
      </w:r>
      <w:r>
        <w:rPr>
          <w:sz w:val="28"/>
        </w:rPr>
        <w:t>地熱能發電系統</w:t>
      </w:r>
      <w:r>
        <w:rPr>
          <w:rFonts w:ascii="標楷體" w:hAnsi="標楷體"/>
          <w:sz w:val="28"/>
        </w:rPr>
        <w:t>機組之費用成本計算資料及相關調查、技術資訊，以利後續開發參考</w:t>
      </w:r>
      <w:proofErr w:type="gramStart"/>
      <w:r>
        <w:rPr>
          <w:rFonts w:ascii="標楷體" w:hAnsi="標楷體"/>
          <w:sz w:val="28"/>
        </w:rPr>
        <w:t>及躉購費率</w:t>
      </w:r>
      <w:proofErr w:type="gramEnd"/>
      <w:r>
        <w:rPr>
          <w:rFonts w:ascii="標楷體" w:hAnsi="標楷體"/>
          <w:sz w:val="28"/>
        </w:rPr>
        <w:t>檢討。</w:t>
      </w:r>
    </w:p>
    <w:p w:rsidR="00C034F4" w:rsidRDefault="003439DD">
      <w:pPr>
        <w:pStyle w:val="Textbody"/>
        <w:spacing w:after="90" w:line="400" w:lineRule="exact"/>
        <w:rPr>
          <w:b/>
          <w:sz w:val="28"/>
        </w:rPr>
      </w:pPr>
      <w:r>
        <w:rPr>
          <w:b/>
          <w:sz w:val="28"/>
        </w:rPr>
        <w:t>第八條</w:t>
      </w:r>
      <w:r>
        <w:rPr>
          <w:b/>
          <w:sz w:val="28"/>
        </w:rPr>
        <w:t xml:space="preserve">  </w:t>
      </w:r>
      <w:r>
        <w:rPr>
          <w:b/>
          <w:sz w:val="28"/>
        </w:rPr>
        <w:t>品管</w:t>
      </w:r>
    </w:p>
    <w:p w:rsidR="00C034F4" w:rsidRDefault="003439DD">
      <w:pPr>
        <w:pStyle w:val="Textbody"/>
        <w:spacing w:after="90" w:line="400" w:lineRule="exact"/>
        <w:ind w:left="1415" w:hanging="568"/>
        <w:rPr>
          <w:sz w:val="28"/>
        </w:rPr>
      </w:pPr>
      <w:r>
        <w:rPr>
          <w:sz w:val="28"/>
        </w:rPr>
        <w:t>一、乙方應對地熱能發電系統機組依照示範獎勵辦法所訂之規格條件有關規範，嚴予控制，並辦理自主檢查。</w:t>
      </w:r>
    </w:p>
    <w:p w:rsidR="00C034F4" w:rsidRDefault="003439DD">
      <w:pPr>
        <w:pStyle w:val="Textbody"/>
        <w:spacing w:after="90" w:line="400" w:lineRule="exact"/>
        <w:ind w:left="1415" w:hanging="568"/>
        <w:rPr>
          <w:sz w:val="28"/>
        </w:rPr>
      </w:pPr>
      <w:r>
        <w:rPr>
          <w:sz w:val="28"/>
        </w:rPr>
        <w:t>二、經甲方查驗地熱能發電系統機組不符合示範獎勵辦法及本契約規定者，甲方得停止撥付獎勵費用，並</w:t>
      </w:r>
      <w:proofErr w:type="gramStart"/>
      <w:r>
        <w:rPr>
          <w:sz w:val="28"/>
        </w:rPr>
        <w:t>應命乙</w:t>
      </w:r>
      <w:proofErr w:type="gramEnd"/>
      <w:r>
        <w:rPr>
          <w:sz w:val="28"/>
        </w:rPr>
        <w:t>方改善、拆除或重作，以符合示範獎勵辦法所訂之規格條件等補正行為。</w:t>
      </w:r>
    </w:p>
    <w:p w:rsidR="00C034F4" w:rsidRDefault="003439DD">
      <w:pPr>
        <w:pStyle w:val="Textbody"/>
        <w:spacing w:after="90" w:line="400" w:lineRule="exact"/>
        <w:ind w:left="1417" w:hanging="524"/>
        <w:rPr>
          <w:sz w:val="28"/>
        </w:rPr>
      </w:pPr>
      <w:r>
        <w:rPr>
          <w:sz w:val="28"/>
        </w:rPr>
        <w:t>三、乙方不得因甲方辦理查驗，而免除其依法令及本契約所應履行或承擔之責任；但非可歸責於乙方之事由，經甲方認可者，不在此限。</w:t>
      </w:r>
    </w:p>
    <w:p w:rsidR="00C034F4" w:rsidRDefault="003439DD">
      <w:pPr>
        <w:pStyle w:val="Textbody"/>
        <w:spacing w:after="90" w:line="400" w:lineRule="exact"/>
        <w:ind w:left="1415" w:hanging="568"/>
        <w:rPr>
          <w:sz w:val="28"/>
        </w:rPr>
      </w:pPr>
      <w:r>
        <w:rPr>
          <w:sz w:val="28"/>
        </w:rPr>
        <w:t>四、本契約中乙方申請設置之地熱能發電系統機組，其系統設計、系統採購、施工安裝及安全管理，與竣工後之運轉、維護暨系統安全管理，概由乙方負責。</w:t>
      </w:r>
    </w:p>
    <w:p w:rsidR="00C034F4" w:rsidRDefault="003439DD">
      <w:pPr>
        <w:pStyle w:val="Textbody"/>
        <w:spacing w:after="90" w:line="400" w:lineRule="exact"/>
        <w:rPr>
          <w:b/>
          <w:sz w:val="28"/>
        </w:rPr>
      </w:pPr>
      <w:r>
        <w:rPr>
          <w:b/>
          <w:sz w:val="28"/>
        </w:rPr>
        <w:t>第九條</w:t>
      </w:r>
      <w:r>
        <w:rPr>
          <w:b/>
          <w:sz w:val="28"/>
        </w:rPr>
        <w:t xml:space="preserve">  </w:t>
      </w:r>
      <w:r>
        <w:rPr>
          <w:b/>
          <w:sz w:val="28"/>
        </w:rPr>
        <w:t>保險</w:t>
      </w:r>
    </w:p>
    <w:p w:rsidR="00C034F4" w:rsidRDefault="003439DD">
      <w:pPr>
        <w:pStyle w:val="Textbody"/>
        <w:spacing w:after="90" w:line="400" w:lineRule="exact"/>
        <w:ind w:left="1407" w:hanging="560"/>
        <w:rPr>
          <w:sz w:val="28"/>
        </w:rPr>
      </w:pPr>
      <w:r>
        <w:rPr>
          <w:sz w:val="28"/>
        </w:rPr>
        <w:t>一、乙方應於履約期間辦理安裝財物綜合保險（附加第三人意外責任險）。</w:t>
      </w:r>
    </w:p>
    <w:p w:rsidR="00C034F4" w:rsidRDefault="003439DD">
      <w:pPr>
        <w:pStyle w:val="Textbody"/>
        <w:spacing w:after="90" w:line="400" w:lineRule="exact"/>
        <w:ind w:left="1415" w:hanging="532"/>
        <w:rPr>
          <w:sz w:val="28"/>
        </w:rPr>
      </w:pPr>
      <w:r>
        <w:rPr>
          <w:sz w:val="28"/>
        </w:rPr>
        <w:t>二、安裝財務綜合保險之承保範圍，包括地震、颱風、冰雹、地層滑動、雷擊或其他天然災害、火災、爆炸、破壞或竊盜等事項所生之損害。</w:t>
      </w:r>
    </w:p>
    <w:p w:rsidR="00C034F4" w:rsidRDefault="003439DD">
      <w:pPr>
        <w:pStyle w:val="Textbody"/>
        <w:spacing w:after="90" w:line="400" w:lineRule="exact"/>
        <w:ind w:left="1416" w:hanging="526"/>
        <w:rPr>
          <w:sz w:val="28"/>
        </w:rPr>
      </w:pPr>
      <w:r>
        <w:rPr>
          <w:sz w:val="28"/>
        </w:rPr>
        <w:t>三、保險單記載本契約規定以外之不保事項者，其風險及可能之賠償由乙方負擔。</w:t>
      </w:r>
    </w:p>
    <w:p w:rsidR="00C034F4" w:rsidRDefault="003439DD">
      <w:pPr>
        <w:pStyle w:val="Textbody"/>
        <w:spacing w:after="90" w:line="400" w:lineRule="exact"/>
        <w:ind w:left="692" w:hanging="692"/>
      </w:pPr>
      <w:r>
        <w:rPr>
          <w:b/>
          <w:sz w:val="28"/>
        </w:rPr>
        <w:t>第十條</w:t>
      </w:r>
      <w:r>
        <w:rPr>
          <w:b/>
          <w:sz w:val="28"/>
        </w:rPr>
        <w:t xml:space="preserve">  </w:t>
      </w:r>
      <w:r>
        <w:rPr>
          <w:b/>
          <w:sz w:val="28"/>
        </w:rPr>
        <w:t>銀行履約保證</w:t>
      </w:r>
    </w:p>
    <w:p w:rsidR="00C034F4" w:rsidRDefault="003439DD">
      <w:pPr>
        <w:pStyle w:val="Textbody"/>
        <w:spacing w:after="90" w:line="400" w:lineRule="exact"/>
        <w:ind w:left="1416" w:hanging="571"/>
      </w:pPr>
      <w:r>
        <w:rPr>
          <w:rFonts w:ascii="標楷體" w:hAnsi="標楷體"/>
          <w:sz w:val="28"/>
        </w:rPr>
        <w:t>一、乙方應依甲方規定之格式，提出與該期獎勵金額相同數額或累積前期獎勵金額、無條件立即支付且不可撤銷之示範獎勵銀行履約保證</w:t>
      </w:r>
      <w:proofErr w:type="gramStart"/>
      <w:r>
        <w:rPr>
          <w:rFonts w:ascii="標楷體" w:hAnsi="標楷體"/>
          <w:sz w:val="28"/>
        </w:rPr>
        <w:t>函予甲方</w:t>
      </w:r>
      <w:proofErr w:type="gramEnd"/>
      <w:r>
        <w:rPr>
          <w:rFonts w:ascii="標楷體" w:hAnsi="標楷體"/>
          <w:sz w:val="28"/>
        </w:rPr>
        <w:t>後，</w:t>
      </w:r>
      <w:proofErr w:type="gramStart"/>
      <w:r>
        <w:rPr>
          <w:rFonts w:ascii="標楷體" w:hAnsi="標楷體"/>
          <w:kern w:val="0"/>
          <w:sz w:val="28"/>
        </w:rPr>
        <w:t>受領各期</w:t>
      </w:r>
      <w:proofErr w:type="gramEnd"/>
      <w:r>
        <w:rPr>
          <w:rFonts w:ascii="標楷體" w:hAnsi="標楷體"/>
          <w:kern w:val="0"/>
          <w:sz w:val="28"/>
        </w:rPr>
        <w:t>獎勵金額</w:t>
      </w:r>
      <w:r>
        <w:rPr>
          <w:rFonts w:ascii="標楷體" w:hAnsi="標楷體"/>
          <w:sz w:val="28"/>
        </w:rPr>
        <w:t>；</w:t>
      </w:r>
      <w:r>
        <w:rPr>
          <w:sz w:val="28"/>
        </w:rPr>
        <w:t>地熱能發電系統機組之</w:t>
      </w:r>
      <w:r>
        <w:rPr>
          <w:rFonts w:ascii="標楷體" w:hAnsi="標楷體"/>
          <w:sz w:val="28"/>
        </w:rPr>
        <w:t>銀行履約保證，與受領獎勵費用相同數額，保證期自保證函簽發日立即生效起至自取得發電業執照或自用發電設備登記證之日起滿五年，得逐年開立；其履約保證額度得依乙方確已針對地熱能發電系統機組妥善履約結果，經甲方書面核定後，逐年減少其保證總金額五分之一，至零為止。但必要時，甲方得書面終止本項履約保證金額扣減作業。</w:t>
      </w:r>
    </w:p>
    <w:p w:rsidR="00C034F4" w:rsidRDefault="003439DD">
      <w:pPr>
        <w:pStyle w:val="Textbody"/>
        <w:tabs>
          <w:tab w:val="left" w:pos="2834"/>
          <w:tab w:val="left" w:pos="2976"/>
        </w:tabs>
        <w:spacing w:after="90" w:line="400" w:lineRule="exact"/>
        <w:ind w:left="1416" w:hanging="566"/>
      </w:pPr>
      <w:r>
        <w:rPr>
          <w:rFonts w:ascii="標楷體" w:hAnsi="標楷體"/>
          <w:b/>
          <w:sz w:val="28"/>
        </w:rPr>
        <w:t>二、</w:t>
      </w:r>
      <w:r>
        <w:rPr>
          <w:rFonts w:ascii="標楷體" w:hAnsi="標楷體"/>
          <w:sz w:val="28"/>
        </w:rPr>
        <w:t>乙方若未履行</w:t>
      </w:r>
      <w:r>
        <w:rPr>
          <w:sz w:val="28"/>
        </w:rPr>
        <w:t>示範獎勵辦法</w:t>
      </w:r>
      <w:r>
        <w:rPr>
          <w:rFonts w:ascii="標楷體" w:hAnsi="標楷體"/>
          <w:sz w:val="28"/>
        </w:rPr>
        <w:t>及本契約各項義務，經甲方催告通知於</w:t>
      </w:r>
      <w:r>
        <w:rPr>
          <w:rFonts w:ascii="標楷體" w:hAnsi="標楷體"/>
          <w:sz w:val="28"/>
        </w:rPr>
        <w:lastRenderedPageBreak/>
        <w:t>一定期限內履行，仍未履行者，甲方得提示銀行履約保證函請求一部或全部抵扣給付。</w:t>
      </w:r>
      <w:proofErr w:type="gramStart"/>
      <w:r>
        <w:rPr>
          <w:rFonts w:ascii="標楷體" w:hAnsi="標楷體"/>
          <w:sz w:val="28"/>
        </w:rPr>
        <w:t>惟乙方</w:t>
      </w:r>
      <w:proofErr w:type="gramEnd"/>
      <w:r>
        <w:rPr>
          <w:rFonts w:ascii="標楷體" w:hAnsi="標楷體"/>
          <w:sz w:val="28"/>
        </w:rPr>
        <w:t>無法依</w:t>
      </w:r>
      <w:r>
        <w:rPr>
          <w:sz w:val="28"/>
        </w:rPr>
        <w:t>示範獎勵辦法</w:t>
      </w:r>
      <w:r>
        <w:rPr>
          <w:rFonts w:ascii="標楷體" w:hAnsi="標楷體"/>
          <w:sz w:val="28"/>
        </w:rPr>
        <w:t>及本契約續行履約時，履約保證人不得主張自行或由第三人代行施作工程。</w:t>
      </w:r>
    </w:p>
    <w:p w:rsidR="00C034F4" w:rsidRDefault="003439DD">
      <w:pPr>
        <w:pStyle w:val="Textbody"/>
        <w:tabs>
          <w:tab w:val="left" w:pos="2834"/>
          <w:tab w:val="left" w:pos="2976"/>
        </w:tabs>
        <w:spacing w:after="90" w:line="400" w:lineRule="exact"/>
        <w:ind w:left="1416" w:hanging="566"/>
      </w:pPr>
      <w:r>
        <w:rPr>
          <w:rFonts w:ascii="標楷體" w:hAnsi="標楷體"/>
          <w:sz w:val="28"/>
        </w:rPr>
        <w:t>三、乙方應於銀行保證函有效期限屆滿三十日前，更新銀行保證函，否則視為違約。</w:t>
      </w:r>
    </w:p>
    <w:p w:rsidR="00C034F4" w:rsidRDefault="003439DD">
      <w:pPr>
        <w:pStyle w:val="Textbody"/>
        <w:spacing w:after="90" w:line="400" w:lineRule="exact"/>
        <w:ind w:left="1418" w:hanging="1418"/>
        <w:rPr>
          <w:b/>
          <w:sz w:val="28"/>
        </w:rPr>
      </w:pPr>
      <w:r>
        <w:rPr>
          <w:b/>
          <w:sz w:val="28"/>
        </w:rPr>
        <w:t>第十一條</w:t>
      </w:r>
      <w:r>
        <w:rPr>
          <w:b/>
          <w:sz w:val="28"/>
        </w:rPr>
        <w:t xml:space="preserve">  </w:t>
      </w:r>
      <w:r>
        <w:rPr>
          <w:b/>
          <w:sz w:val="28"/>
        </w:rPr>
        <w:t>地熱能發電系統履約期</w:t>
      </w:r>
    </w:p>
    <w:p w:rsidR="00C034F4" w:rsidRDefault="003439DD">
      <w:pPr>
        <w:pStyle w:val="Textbody"/>
        <w:spacing w:after="90" w:line="400" w:lineRule="exact"/>
        <w:ind w:left="1416"/>
      </w:pPr>
      <w:r>
        <w:rPr>
          <w:sz w:val="28"/>
        </w:rPr>
        <w:t>本契約履約期為地熱能發電系統機組</w:t>
      </w:r>
      <w:r>
        <w:rPr>
          <w:rFonts w:ascii="標楷體" w:hAnsi="標楷體"/>
          <w:kern w:val="0"/>
          <w:sz w:val="28"/>
        </w:rPr>
        <w:t>自取得發電業執照或自用發電設備登記證之日起五年</w:t>
      </w:r>
      <w:r>
        <w:rPr>
          <w:sz w:val="28"/>
        </w:rPr>
        <w:t>。但</w:t>
      </w:r>
      <w:r>
        <w:rPr>
          <w:rFonts w:ascii="標楷體" w:hAnsi="標楷體"/>
          <w:sz w:val="28"/>
        </w:rPr>
        <w:t>經甲方依</w:t>
      </w:r>
      <w:r>
        <w:rPr>
          <w:sz w:val="28"/>
        </w:rPr>
        <w:t>示範獎勵辦法</w:t>
      </w:r>
      <w:r>
        <w:rPr>
          <w:rFonts w:ascii="標楷體" w:hAnsi="標楷體"/>
          <w:sz w:val="28"/>
        </w:rPr>
        <w:t>書面核准展延後，乙方依</w:t>
      </w:r>
      <w:r>
        <w:rPr>
          <w:sz w:val="28"/>
        </w:rPr>
        <w:t>示範獎勵辦法</w:t>
      </w:r>
      <w:r>
        <w:rPr>
          <w:rFonts w:ascii="標楷體" w:hAnsi="標楷體"/>
          <w:sz w:val="28"/>
        </w:rPr>
        <w:t>及本契約所應提出之保證、承諾、保固、擔保或其他類似義務，</w:t>
      </w:r>
      <w:proofErr w:type="gramStart"/>
      <w:r>
        <w:rPr>
          <w:rFonts w:ascii="標楷體" w:hAnsi="標楷體"/>
          <w:sz w:val="28"/>
        </w:rPr>
        <w:t>均應順延</w:t>
      </w:r>
      <w:proofErr w:type="gramEnd"/>
      <w:r>
        <w:rPr>
          <w:rFonts w:ascii="標楷體" w:hAnsi="標楷體"/>
          <w:sz w:val="28"/>
        </w:rPr>
        <w:t>至該次展延到期後相當期間</w:t>
      </w:r>
      <w:proofErr w:type="gramStart"/>
      <w:r>
        <w:rPr>
          <w:rFonts w:ascii="標楷體" w:hAnsi="標楷體"/>
          <w:sz w:val="28"/>
        </w:rPr>
        <w:t>最</w:t>
      </w:r>
      <w:proofErr w:type="gramEnd"/>
      <w:r>
        <w:rPr>
          <w:rFonts w:ascii="標楷體" w:hAnsi="標楷體"/>
          <w:sz w:val="28"/>
        </w:rPr>
        <w:t>末日為止。</w:t>
      </w:r>
    </w:p>
    <w:p w:rsidR="00C034F4" w:rsidRDefault="003439DD">
      <w:pPr>
        <w:pStyle w:val="Textbody"/>
        <w:spacing w:after="90" w:line="400" w:lineRule="exact"/>
        <w:rPr>
          <w:b/>
          <w:sz w:val="28"/>
        </w:rPr>
      </w:pPr>
      <w:r>
        <w:rPr>
          <w:b/>
          <w:sz w:val="28"/>
        </w:rPr>
        <w:t>第十二條</w:t>
      </w:r>
      <w:r>
        <w:rPr>
          <w:b/>
          <w:sz w:val="28"/>
        </w:rPr>
        <w:t xml:space="preserve">  </w:t>
      </w:r>
      <w:r>
        <w:rPr>
          <w:b/>
          <w:sz w:val="28"/>
        </w:rPr>
        <w:t>乙方其他義務</w:t>
      </w:r>
    </w:p>
    <w:p w:rsidR="00C034F4" w:rsidRDefault="003439DD">
      <w:pPr>
        <w:pStyle w:val="Textbody"/>
        <w:spacing w:after="90" w:line="400" w:lineRule="exact"/>
        <w:ind w:left="1700" w:hanging="567"/>
        <w:rPr>
          <w:sz w:val="28"/>
        </w:rPr>
      </w:pPr>
      <w:r>
        <w:rPr>
          <w:sz w:val="28"/>
        </w:rPr>
        <w:t>一、乙方應依示範獎勵辦法及各項允諾履行義務。</w:t>
      </w:r>
    </w:p>
    <w:p w:rsidR="00C034F4" w:rsidRDefault="003439DD">
      <w:pPr>
        <w:pStyle w:val="Textbody"/>
        <w:spacing w:after="90" w:line="400" w:lineRule="exact"/>
        <w:ind w:left="1698" w:hanging="568"/>
        <w:rPr>
          <w:sz w:val="28"/>
        </w:rPr>
      </w:pPr>
      <w:r>
        <w:rPr>
          <w:sz w:val="28"/>
        </w:rPr>
        <w:t>二、乙方依示範獎勵辦法及本契約應履行之工作，不因甲方依示範獎勵辦法及本契約（含附屬文件）而對乙方履約有關事項之審查、展延、認可、同意、核准或其他行為而減少或免除。</w:t>
      </w:r>
    </w:p>
    <w:p w:rsidR="00C034F4" w:rsidRDefault="003439DD">
      <w:pPr>
        <w:pStyle w:val="Textbody"/>
        <w:spacing w:after="90" w:line="400" w:lineRule="exact"/>
        <w:ind w:left="1698" w:hanging="563"/>
      </w:pPr>
      <w:r>
        <w:rPr>
          <w:sz w:val="28"/>
        </w:rPr>
        <w:t>三、</w:t>
      </w:r>
      <w:r>
        <w:rPr>
          <w:rFonts w:ascii="標楷體" w:hAnsi="標楷體"/>
          <w:sz w:val="28"/>
        </w:rPr>
        <w:t>乙方為申請或請領獎勵金所提出之各項文件或支出憑證單據等資料如有虛偽不實、隱匿或違法情事者，視為重大違約，甲方應停止撥付獎勵費用，並視違反情形追回全部或部分已撥付之獎勵費用。</w:t>
      </w:r>
    </w:p>
    <w:p w:rsidR="00C034F4" w:rsidRDefault="003439DD">
      <w:pPr>
        <w:pStyle w:val="Textbody"/>
        <w:spacing w:after="90" w:line="400" w:lineRule="exact"/>
        <w:ind w:left="1699" w:hanging="566"/>
      </w:pPr>
      <w:r>
        <w:rPr>
          <w:sz w:val="28"/>
        </w:rPr>
        <w:t>四、若示範獎勵辦法之獎勵金預算經立法院刪除或凍結，</w:t>
      </w:r>
      <w:proofErr w:type="gramStart"/>
      <w:r>
        <w:rPr>
          <w:sz w:val="28"/>
        </w:rPr>
        <w:t>致甲方</w:t>
      </w:r>
      <w:proofErr w:type="gramEnd"/>
      <w:r>
        <w:rPr>
          <w:sz w:val="28"/>
        </w:rPr>
        <w:t>須調整工作項目、期間與金額，甲方得調整變更，乙方不得拒絕。</w:t>
      </w:r>
    </w:p>
    <w:p w:rsidR="00C034F4" w:rsidRDefault="003439DD">
      <w:pPr>
        <w:pStyle w:val="Textbody"/>
        <w:spacing w:after="90" w:line="400" w:lineRule="exact"/>
        <w:ind w:left="1699" w:hanging="566"/>
      </w:pPr>
      <w:r>
        <w:rPr>
          <w:sz w:val="28"/>
        </w:rPr>
        <w:t>五、乙方</w:t>
      </w:r>
      <w:r>
        <w:rPr>
          <w:rFonts w:ascii="標楷體" w:hAnsi="標楷體"/>
          <w:sz w:val="28"/>
        </w:rPr>
        <w:t>應擔保履行本契約無侵害第三人之智慧財產權或其他權益；如造成甲方遭第三人請求或主張時，乙方應負責排除。</w:t>
      </w:r>
      <w:proofErr w:type="gramStart"/>
      <w:r>
        <w:rPr>
          <w:rFonts w:ascii="標楷體" w:hAnsi="標楷體"/>
          <w:sz w:val="28"/>
        </w:rPr>
        <w:t>如致甲方</w:t>
      </w:r>
      <w:proofErr w:type="gramEnd"/>
      <w:r>
        <w:rPr>
          <w:rFonts w:ascii="標楷體" w:hAnsi="標楷體"/>
          <w:sz w:val="28"/>
        </w:rPr>
        <w:t>受有損害時，乙方願負一切賠償責任，此包括且不限於訴訟費用、律師費用，及其他相關支出與費用。乙方因履行本契約所生任何負擔，亦由乙方完全負責。</w:t>
      </w:r>
    </w:p>
    <w:p w:rsidR="00C034F4" w:rsidRDefault="003439DD">
      <w:pPr>
        <w:pStyle w:val="Textbody"/>
        <w:spacing w:after="90" w:line="400" w:lineRule="exact"/>
        <w:ind w:left="1699" w:hanging="566"/>
        <w:rPr>
          <w:rFonts w:ascii="標楷體" w:hAnsi="標楷體" w:cs="標楷體"/>
          <w:sz w:val="28"/>
        </w:rPr>
      </w:pPr>
      <w:r>
        <w:rPr>
          <w:rFonts w:ascii="標楷體" w:hAnsi="標楷體" w:cs="標楷體"/>
          <w:sz w:val="28"/>
        </w:rPr>
        <w:t>六、甲方得因公益或我國締結之條約或協定，依法廢止獎勵處分及終止本契約，並補償乙方因此所受財產上支出必要費用之損害。</w:t>
      </w:r>
    </w:p>
    <w:p w:rsidR="00C034F4" w:rsidRDefault="003439DD">
      <w:pPr>
        <w:pStyle w:val="Textbody"/>
        <w:spacing w:after="90" w:line="400" w:lineRule="exact"/>
        <w:ind w:left="1699" w:hanging="566"/>
      </w:pPr>
      <w:r>
        <w:rPr>
          <w:rFonts w:ascii="標楷體" w:hAnsi="標楷體"/>
          <w:sz w:val="28"/>
        </w:rPr>
        <w:t>七、</w:t>
      </w:r>
      <w:r>
        <w:rPr>
          <w:b/>
          <w:sz w:val="28"/>
        </w:rPr>
        <w:t>乙方</w:t>
      </w:r>
      <w:r>
        <w:rPr>
          <w:sz w:val="28"/>
        </w:rPr>
        <w:t>他遷不明、停止營業、重整、決議解散或被命令或裁判解散、申請破產或已破產、任何金融機構列為拒絕往來戶，或有無法償還債務之情事發生者，須立即書面通知甲方，乙方在甲方同意停止履約以前，仍應繼續履約，否則視為重大違約。</w:t>
      </w:r>
    </w:p>
    <w:p w:rsidR="00C034F4" w:rsidRDefault="003439DD">
      <w:pPr>
        <w:pStyle w:val="Textbody"/>
        <w:spacing w:after="90" w:line="400" w:lineRule="exact"/>
        <w:ind w:left="1415" w:hanging="1415"/>
        <w:rPr>
          <w:b/>
          <w:sz w:val="28"/>
        </w:rPr>
      </w:pPr>
      <w:r>
        <w:rPr>
          <w:b/>
          <w:sz w:val="28"/>
        </w:rPr>
        <w:lastRenderedPageBreak/>
        <w:t>第十三條</w:t>
      </w:r>
      <w:r>
        <w:rPr>
          <w:b/>
          <w:sz w:val="28"/>
        </w:rPr>
        <w:t xml:space="preserve">  </w:t>
      </w:r>
      <w:r>
        <w:rPr>
          <w:b/>
          <w:sz w:val="28"/>
        </w:rPr>
        <w:t>契約變更及權利轉讓</w:t>
      </w:r>
    </w:p>
    <w:p w:rsidR="00C034F4" w:rsidRDefault="003439DD">
      <w:pPr>
        <w:pStyle w:val="Textbody"/>
        <w:spacing w:after="90" w:line="400" w:lineRule="exact"/>
        <w:ind w:left="1698" w:hanging="568"/>
        <w:rPr>
          <w:sz w:val="28"/>
        </w:rPr>
      </w:pPr>
      <w:r>
        <w:rPr>
          <w:sz w:val="28"/>
        </w:rPr>
        <w:t>一、本契約之變更，須經雙方依誠實信用原則，透過書面合意並簽章完成換文者，始生效力。</w:t>
      </w:r>
    </w:p>
    <w:p w:rsidR="00C034F4" w:rsidRDefault="003439DD">
      <w:pPr>
        <w:pStyle w:val="Textbody"/>
        <w:spacing w:after="90" w:line="400" w:lineRule="exact"/>
        <w:ind w:left="1698" w:hanging="568"/>
      </w:pPr>
      <w:r>
        <w:rPr>
          <w:rFonts w:ascii="標楷體" w:hAnsi="標楷體"/>
          <w:sz w:val="28"/>
        </w:rPr>
        <w:t>二、乙方未經甲方書面同意，不得移轉或出售地熱能發電系統獎勵資格予第三人，或更換單獨或共同申請之任何人</w:t>
      </w:r>
      <w:proofErr w:type="gramStart"/>
      <w:r>
        <w:rPr>
          <w:rFonts w:ascii="標楷體" w:hAnsi="標楷體"/>
          <w:sz w:val="28"/>
        </w:rPr>
        <w:t>（</w:t>
      </w:r>
      <w:proofErr w:type="gramEnd"/>
      <w:r>
        <w:rPr>
          <w:rFonts w:ascii="標楷體" w:hAnsi="標楷體"/>
          <w:sz w:val="28"/>
        </w:rPr>
        <w:t>含發起人)，或</w:t>
      </w:r>
      <w:r>
        <w:rPr>
          <w:sz w:val="28"/>
        </w:rPr>
        <w:t>將契約之部分或全部權利轉讓予他人。</w:t>
      </w:r>
    </w:p>
    <w:p w:rsidR="00C034F4" w:rsidRDefault="003439DD">
      <w:pPr>
        <w:pStyle w:val="Textbody"/>
        <w:spacing w:after="90" w:line="400" w:lineRule="exact"/>
        <w:rPr>
          <w:b/>
          <w:sz w:val="28"/>
        </w:rPr>
      </w:pPr>
      <w:r>
        <w:rPr>
          <w:b/>
          <w:sz w:val="28"/>
        </w:rPr>
        <w:t>第十四條</w:t>
      </w:r>
      <w:r>
        <w:rPr>
          <w:b/>
          <w:sz w:val="28"/>
        </w:rPr>
        <w:t xml:space="preserve">  </w:t>
      </w:r>
      <w:r>
        <w:rPr>
          <w:b/>
          <w:sz w:val="28"/>
        </w:rPr>
        <w:t>違約罰則：</w:t>
      </w:r>
    </w:p>
    <w:p w:rsidR="00C034F4" w:rsidRDefault="003439DD">
      <w:pPr>
        <w:pStyle w:val="Textbody"/>
        <w:spacing w:after="90" w:line="400" w:lineRule="exact"/>
        <w:ind w:left="1698" w:hanging="568"/>
      </w:pPr>
      <w:r>
        <w:rPr>
          <w:sz w:val="28"/>
        </w:rPr>
        <w:t>一、</w:t>
      </w:r>
      <w:r>
        <w:rPr>
          <w:b/>
          <w:sz w:val="28"/>
        </w:rPr>
        <w:t>遲延履約</w:t>
      </w:r>
      <w:r>
        <w:rPr>
          <w:sz w:val="28"/>
        </w:rPr>
        <w:t>：</w:t>
      </w:r>
    </w:p>
    <w:p w:rsidR="00C034F4" w:rsidRDefault="003439DD">
      <w:pPr>
        <w:pStyle w:val="Textbody"/>
        <w:spacing w:after="90" w:line="400" w:lineRule="exact"/>
        <w:ind w:left="1610"/>
      </w:pPr>
      <w:r>
        <w:rPr>
          <w:sz w:val="28"/>
        </w:rPr>
        <w:t>乙方未能依地熱能探</w:t>
      </w:r>
      <w:proofErr w:type="gramStart"/>
      <w:r>
        <w:rPr>
          <w:sz w:val="28"/>
        </w:rPr>
        <w:t>勘</w:t>
      </w:r>
      <w:proofErr w:type="gramEnd"/>
      <w:r>
        <w:rPr>
          <w:sz w:val="28"/>
        </w:rPr>
        <w:t>及發電開發計畫書</w:t>
      </w:r>
      <w:r>
        <w:rPr>
          <w:kern w:val="0"/>
          <w:sz w:val="28"/>
        </w:rPr>
        <w:t>所立期限前完成探</w:t>
      </w:r>
      <w:proofErr w:type="gramStart"/>
      <w:r>
        <w:rPr>
          <w:kern w:val="0"/>
          <w:sz w:val="28"/>
        </w:rPr>
        <w:t>勘</w:t>
      </w:r>
      <w:proofErr w:type="gramEnd"/>
      <w:r>
        <w:rPr>
          <w:kern w:val="0"/>
          <w:sz w:val="28"/>
        </w:rPr>
        <w:t>或發電機組建置</w:t>
      </w:r>
      <w:r>
        <w:rPr>
          <w:sz w:val="28"/>
        </w:rPr>
        <w:t>，或該機組經查驗不合格，經甲方通知限期改善，屆期未改善並提出</w:t>
      </w:r>
      <w:proofErr w:type="gramStart"/>
      <w:r>
        <w:rPr>
          <w:sz w:val="28"/>
        </w:rPr>
        <w:t>複</w:t>
      </w:r>
      <w:proofErr w:type="gramEnd"/>
      <w:r>
        <w:rPr>
          <w:sz w:val="28"/>
        </w:rPr>
        <w:t>驗者，甲方得按逾期日數，每日按獎勵金總額千分之一計算逾期違約金；逾期違約金之總額，以獎勵金總額之百分之十為上限。</w:t>
      </w:r>
    </w:p>
    <w:p w:rsidR="00C034F4" w:rsidRDefault="003439DD">
      <w:pPr>
        <w:pStyle w:val="Textbody"/>
        <w:spacing w:after="90" w:line="400" w:lineRule="exact"/>
        <w:ind w:left="1698" w:hanging="568"/>
      </w:pPr>
      <w:r>
        <w:rPr>
          <w:sz w:val="28"/>
        </w:rPr>
        <w:t>二、</w:t>
      </w:r>
      <w:r>
        <w:rPr>
          <w:b/>
          <w:sz w:val="28"/>
        </w:rPr>
        <w:t>一般違約責任：</w:t>
      </w:r>
    </w:p>
    <w:p w:rsidR="00C034F4" w:rsidRDefault="003439DD">
      <w:pPr>
        <w:pStyle w:val="Textbody"/>
        <w:spacing w:after="90" w:line="400" w:lineRule="exact"/>
        <w:ind w:left="1560"/>
      </w:pPr>
      <w:r>
        <w:rPr>
          <w:sz w:val="28"/>
        </w:rPr>
        <w:t>乙方違反本契約時，甲方</w:t>
      </w:r>
      <w:r>
        <w:rPr>
          <w:rFonts w:ascii="標楷體" w:hAnsi="標楷體"/>
          <w:sz w:val="28"/>
        </w:rPr>
        <w:t>得停止撥付獎勵費用或終止本契約</w:t>
      </w:r>
      <w:r>
        <w:rPr>
          <w:sz w:val="28"/>
        </w:rPr>
        <w:t>。如因可</w:t>
      </w:r>
      <w:proofErr w:type="gramStart"/>
      <w:r>
        <w:rPr>
          <w:sz w:val="28"/>
        </w:rPr>
        <w:t>歸責乙方</w:t>
      </w:r>
      <w:proofErr w:type="gramEnd"/>
      <w:r>
        <w:rPr>
          <w:sz w:val="28"/>
        </w:rPr>
        <w:t>之事由，</w:t>
      </w:r>
      <w:proofErr w:type="gramStart"/>
      <w:r>
        <w:rPr>
          <w:sz w:val="28"/>
        </w:rPr>
        <w:t>致甲方</w:t>
      </w:r>
      <w:proofErr w:type="gramEnd"/>
      <w:r>
        <w:rPr>
          <w:sz w:val="28"/>
        </w:rPr>
        <w:t>遭受損害者，乙方應負賠償責任。</w:t>
      </w:r>
    </w:p>
    <w:p w:rsidR="00C034F4" w:rsidRDefault="003439DD">
      <w:pPr>
        <w:pStyle w:val="Textbody"/>
        <w:spacing w:after="90" w:line="400" w:lineRule="exact"/>
        <w:ind w:left="1698" w:hanging="568"/>
      </w:pPr>
      <w:r>
        <w:rPr>
          <w:sz w:val="28"/>
        </w:rPr>
        <w:t>三、</w:t>
      </w:r>
      <w:r>
        <w:rPr>
          <w:b/>
          <w:sz w:val="28"/>
        </w:rPr>
        <w:t>重大違約責任</w:t>
      </w:r>
      <w:r>
        <w:rPr>
          <w:sz w:val="28"/>
        </w:rPr>
        <w:t>：</w:t>
      </w:r>
    </w:p>
    <w:p w:rsidR="00C034F4" w:rsidRDefault="003439DD">
      <w:pPr>
        <w:pStyle w:val="Textbody"/>
        <w:spacing w:after="90" w:line="400" w:lineRule="exact"/>
        <w:ind w:left="1618" w:hanging="8"/>
      </w:pPr>
      <w:r>
        <w:rPr>
          <w:sz w:val="28"/>
        </w:rPr>
        <w:t>乙方如有本契約第四條第二項、第六條及第十二條第七項重大違約之情事或違反示範獎勵辦法第十</w:t>
      </w:r>
      <w:proofErr w:type="gramStart"/>
      <w:r>
        <w:rPr>
          <w:sz w:val="28"/>
        </w:rPr>
        <w:t>ㄧ</w:t>
      </w:r>
      <w:proofErr w:type="gramEnd"/>
      <w:r>
        <w:rPr>
          <w:sz w:val="28"/>
        </w:rPr>
        <w:t>條、第十二條規定，</w:t>
      </w:r>
      <w:r>
        <w:rPr>
          <w:rFonts w:ascii="標楷體" w:hAnsi="標楷體"/>
          <w:sz w:val="28"/>
        </w:rPr>
        <w:t>甲方得停止撥付獎勵費用或終止、解除本契約，並得自</w:t>
      </w:r>
      <w:r>
        <w:rPr>
          <w:sz w:val="28"/>
        </w:rPr>
        <w:t>銀行履約保證函</w:t>
      </w:r>
      <w:r>
        <w:rPr>
          <w:rFonts w:ascii="標楷體" w:hAnsi="標楷體"/>
          <w:sz w:val="28"/>
        </w:rPr>
        <w:t>行使全部或一部權利，</w:t>
      </w:r>
      <w:r>
        <w:rPr>
          <w:sz w:val="28"/>
        </w:rPr>
        <w:t>抵扣</w:t>
      </w:r>
      <w:r>
        <w:rPr>
          <w:rFonts w:ascii="標楷體" w:hAnsi="標楷體"/>
          <w:sz w:val="28"/>
        </w:rPr>
        <w:t>全部或部分已撥付之獎勵費用</w:t>
      </w:r>
      <w:r>
        <w:rPr>
          <w:sz w:val="28"/>
        </w:rPr>
        <w:t>。如因可</w:t>
      </w:r>
      <w:proofErr w:type="gramStart"/>
      <w:r>
        <w:rPr>
          <w:sz w:val="28"/>
        </w:rPr>
        <w:t>歸責乙方</w:t>
      </w:r>
      <w:proofErr w:type="gramEnd"/>
      <w:r>
        <w:rPr>
          <w:sz w:val="28"/>
        </w:rPr>
        <w:t>之事由，</w:t>
      </w:r>
      <w:proofErr w:type="gramStart"/>
      <w:r>
        <w:rPr>
          <w:sz w:val="28"/>
        </w:rPr>
        <w:t>致甲方</w:t>
      </w:r>
      <w:proofErr w:type="gramEnd"/>
      <w:r>
        <w:rPr>
          <w:sz w:val="28"/>
        </w:rPr>
        <w:t>遭受損害者，乙方應負賠償責任。</w:t>
      </w:r>
    </w:p>
    <w:p w:rsidR="00C034F4" w:rsidRDefault="003439DD">
      <w:pPr>
        <w:pStyle w:val="Textbody"/>
        <w:spacing w:after="90" w:line="400" w:lineRule="exact"/>
        <w:ind w:left="1698" w:hanging="568"/>
        <w:rPr>
          <w:sz w:val="28"/>
        </w:rPr>
      </w:pPr>
      <w:r>
        <w:rPr>
          <w:sz w:val="28"/>
        </w:rPr>
        <w:t>四、乙方依示範獎勵辦法及本契約應負之損害賠償責任，除甲方所受各項積極及消極損害外，另包括且不限於訴訟費用、律師費用，及其他相關支出與費用。並同意甲方依本契約對乙方施以強制執行或依示範獎勵辦法作成行政處分，乙方及乙方履約保證人不得異議。</w:t>
      </w:r>
    </w:p>
    <w:p w:rsidR="00C034F4" w:rsidRDefault="003439DD">
      <w:pPr>
        <w:pStyle w:val="Textbody"/>
        <w:spacing w:after="90" w:line="400" w:lineRule="exact"/>
        <w:rPr>
          <w:b/>
          <w:sz w:val="28"/>
        </w:rPr>
      </w:pPr>
      <w:r>
        <w:rPr>
          <w:b/>
          <w:sz w:val="28"/>
        </w:rPr>
        <w:t>第十五條</w:t>
      </w:r>
      <w:r>
        <w:rPr>
          <w:b/>
          <w:sz w:val="28"/>
        </w:rPr>
        <w:t xml:space="preserve">  </w:t>
      </w:r>
      <w:r>
        <w:rPr>
          <w:b/>
          <w:sz w:val="28"/>
        </w:rPr>
        <w:t>爭議處理</w:t>
      </w:r>
    </w:p>
    <w:p w:rsidR="00C034F4" w:rsidRDefault="003439DD">
      <w:pPr>
        <w:pStyle w:val="Textbody"/>
        <w:spacing w:after="90" w:line="400" w:lineRule="exact"/>
        <w:ind w:left="1698" w:hanging="568"/>
      </w:pPr>
      <w:r>
        <w:rPr>
          <w:sz w:val="28"/>
        </w:rPr>
        <w:t>一、本契約為行政契約，倘有爭議，以甲方所在地地方法院為管轄法院，並</w:t>
      </w:r>
      <w:r>
        <w:rPr>
          <w:rFonts w:ascii="標楷體" w:hAnsi="標楷體"/>
          <w:sz w:val="28"/>
        </w:rPr>
        <w:t>依中華民國相關法律及其程序解決。非經甲方書面同意，不依仲裁程序解決。</w:t>
      </w:r>
    </w:p>
    <w:p w:rsidR="00C034F4" w:rsidRDefault="003439DD">
      <w:pPr>
        <w:pStyle w:val="Textbody"/>
        <w:spacing w:after="90" w:line="400" w:lineRule="exact"/>
        <w:ind w:left="839" w:firstLine="294"/>
        <w:rPr>
          <w:sz w:val="28"/>
        </w:rPr>
      </w:pPr>
      <w:r>
        <w:rPr>
          <w:sz w:val="28"/>
        </w:rPr>
        <w:t>二、雙方爭議</w:t>
      </w:r>
      <w:proofErr w:type="gramStart"/>
      <w:r>
        <w:rPr>
          <w:sz w:val="28"/>
        </w:rPr>
        <w:t>期間，</w:t>
      </w:r>
      <w:proofErr w:type="gramEnd"/>
      <w:r>
        <w:rPr>
          <w:sz w:val="28"/>
        </w:rPr>
        <w:t>履約處理原則如下：</w:t>
      </w:r>
    </w:p>
    <w:p w:rsidR="00C034F4" w:rsidRDefault="003439DD">
      <w:pPr>
        <w:pStyle w:val="Textbody"/>
        <w:tabs>
          <w:tab w:val="left" w:pos="4240"/>
        </w:tabs>
        <w:spacing w:after="90" w:line="400" w:lineRule="exact"/>
        <w:ind w:left="2125" w:hanging="426"/>
        <w:rPr>
          <w:sz w:val="28"/>
        </w:rPr>
      </w:pPr>
      <w:r>
        <w:rPr>
          <w:sz w:val="28"/>
        </w:rPr>
        <w:t>(</w:t>
      </w:r>
      <w:proofErr w:type="gramStart"/>
      <w:r>
        <w:rPr>
          <w:sz w:val="28"/>
        </w:rPr>
        <w:t>一</w:t>
      </w:r>
      <w:proofErr w:type="gramEnd"/>
      <w:r>
        <w:rPr>
          <w:sz w:val="28"/>
        </w:rPr>
        <w:t>)</w:t>
      </w:r>
      <w:r>
        <w:rPr>
          <w:sz w:val="28"/>
        </w:rPr>
        <w:t>與爭議無關或不受影響之部分應繼續履約。但經甲方另為書</w:t>
      </w:r>
      <w:r>
        <w:rPr>
          <w:sz w:val="28"/>
        </w:rPr>
        <w:lastRenderedPageBreak/>
        <w:t>面意思表示者，不在此限。</w:t>
      </w:r>
    </w:p>
    <w:p w:rsidR="00C034F4" w:rsidRDefault="003439DD">
      <w:pPr>
        <w:pStyle w:val="Textbody"/>
        <w:tabs>
          <w:tab w:val="left" w:pos="4240"/>
        </w:tabs>
        <w:spacing w:after="90" w:line="400" w:lineRule="exact"/>
        <w:ind w:left="2125" w:hanging="426"/>
        <w:rPr>
          <w:sz w:val="28"/>
        </w:rPr>
      </w:pPr>
      <w:r>
        <w:rPr>
          <w:sz w:val="28"/>
        </w:rPr>
        <w:t>(</w:t>
      </w:r>
      <w:r>
        <w:rPr>
          <w:sz w:val="28"/>
        </w:rPr>
        <w:t>二</w:t>
      </w:r>
      <w:r>
        <w:rPr>
          <w:sz w:val="28"/>
        </w:rPr>
        <w:t>)</w:t>
      </w:r>
      <w:r>
        <w:rPr>
          <w:sz w:val="28"/>
        </w:rPr>
        <w:t>乙方因爭議經甲方書面同意而暫停履約者，經爭議處理結果，認定乙方主張</w:t>
      </w:r>
      <w:proofErr w:type="gramStart"/>
      <w:r>
        <w:rPr>
          <w:sz w:val="28"/>
        </w:rPr>
        <w:t>無理由者</w:t>
      </w:r>
      <w:proofErr w:type="gramEnd"/>
      <w:r>
        <w:rPr>
          <w:sz w:val="28"/>
        </w:rPr>
        <w:t>，乙方不得就暫停履約之部分要求延長履約期限或免除契約任何責任。</w:t>
      </w:r>
    </w:p>
    <w:p w:rsidR="00C034F4" w:rsidRDefault="003439DD">
      <w:pPr>
        <w:pStyle w:val="Textbody"/>
        <w:spacing w:after="90" w:line="400" w:lineRule="exact"/>
        <w:ind w:left="1418" w:hanging="1418"/>
        <w:rPr>
          <w:b/>
          <w:sz w:val="28"/>
        </w:rPr>
      </w:pPr>
      <w:r>
        <w:rPr>
          <w:b/>
          <w:sz w:val="28"/>
        </w:rPr>
        <w:t>第十六條</w:t>
      </w:r>
      <w:r>
        <w:rPr>
          <w:b/>
          <w:sz w:val="28"/>
        </w:rPr>
        <w:t xml:space="preserve">  </w:t>
      </w:r>
      <w:r>
        <w:rPr>
          <w:b/>
          <w:sz w:val="28"/>
        </w:rPr>
        <w:t>契約效力</w:t>
      </w:r>
    </w:p>
    <w:p w:rsidR="00C034F4" w:rsidRDefault="003439DD">
      <w:pPr>
        <w:pStyle w:val="Textbody"/>
        <w:spacing w:after="90" w:line="400" w:lineRule="exact"/>
        <w:ind w:left="1416" w:firstLine="2"/>
        <w:rPr>
          <w:sz w:val="28"/>
        </w:rPr>
      </w:pPr>
      <w:r>
        <w:rPr>
          <w:sz w:val="28"/>
        </w:rPr>
        <w:t>本契約倘部分無效，但除去該部分，本契約亦可生效者，不影響其他部分之有效性。</w:t>
      </w:r>
    </w:p>
    <w:p w:rsidR="00C034F4" w:rsidRDefault="003439DD">
      <w:pPr>
        <w:pStyle w:val="Textbody"/>
        <w:spacing w:after="90" w:line="400" w:lineRule="exact"/>
        <w:ind w:left="1418" w:hanging="1418"/>
        <w:rPr>
          <w:b/>
          <w:sz w:val="28"/>
        </w:rPr>
      </w:pPr>
      <w:r>
        <w:rPr>
          <w:b/>
          <w:sz w:val="28"/>
        </w:rPr>
        <w:t>第十七條</w:t>
      </w:r>
      <w:r>
        <w:rPr>
          <w:b/>
          <w:sz w:val="28"/>
        </w:rPr>
        <w:t xml:space="preserve">  </w:t>
      </w:r>
      <w:r>
        <w:rPr>
          <w:b/>
          <w:sz w:val="28"/>
        </w:rPr>
        <w:t>契約份數</w:t>
      </w:r>
    </w:p>
    <w:p w:rsidR="00C034F4" w:rsidRDefault="003439DD">
      <w:pPr>
        <w:pStyle w:val="Textbody"/>
        <w:spacing w:after="90" w:line="400" w:lineRule="exact"/>
        <w:ind w:left="1418"/>
        <w:rPr>
          <w:sz w:val="28"/>
        </w:rPr>
      </w:pPr>
      <w:r>
        <w:rPr>
          <w:sz w:val="28"/>
        </w:rPr>
        <w:t>本契約正本二份，甲乙雙方各執一份。副本六份，由甲乙雙方各執三份。正本由雙方各依規定貼用印花稅票。</w:t>
      </w:r>
    </w:p>
    <w:p w:rsidR="00C034F4" w:rsidRDefault="00C034F4">
      <w:pPr>
        <w:pStyle w:val="Textbody"/>
        <w:spacing w:line="400" w:lineRule="exact"/>
        <w:ind w:left="-2" w:firstLine="851"/>
        <w:rPr>
          <w:sz w:val="28"/>
        </w:rPr>
      </w:pPr>
    </w:p>
    <w:p w:rsidR="00C034F4" w:rsidRDefault="00C034F4">
      <w:pPr>
        <w:pStyle w:val="Textbody"/>
        <w:spacing w:line="400" w:lineRule="exact"/>
        <w:ind w:left="57"/>
        <w:rPr>
          <w:bCs/>
          <w:sz w:val="28"/>
        </w:rPr>
      </w:pPr>
    </w:p>
    <w:p w:rsidR="00C034F4" w:rsidRDefault="003439DD">
      <w:pPr>
        <w:pStyle w:val="Textbody"/>
        <w:spacing w:line="400" w:lineRule="exact"/>
        <w:ind w:left="57"/>
      </w:pPr>
      <w:r>
        <w:rPr>
          <w:b/>
          <w:sz w:val="28"/>
        </w:rPr>
        <w:t>立契約人：</w:t>
      </w:r>
      <w:r>
        <w:rPr>
          <w:sz w:val="28"/>
        </w:rPr>
        <w:t>甲</w:t>
      </w:r>
      <w:r>
        <w:rPr>
          <w:sz w:val="28"/>
        </w:rPr>
        <w:t xml:space="preserve">  </w:t>
      </w:r>
      <w:r>
        <w:rPr>
          <w:sz w:val="28"/>
        </w:rPr>
        <w:t>方：經濟部</w:t>
      </w:r>
    </w:p>
    <w:p w:rsidR="00C034F4" w:rsidRDefault="003439DD">
      <w:pPr>
        <w:pStyle w:val="Textbody"/>
        <w:spacing w:line="400" w:lineRule="exact"/>
        <w:ind w:left="1104" w:firstLine="336"/>
        <w:rPr>
          <w:sz w:val="28"/>
        </w:rPr>
      </w:pPr>
      <w:r>
        <w:rPr>
          <w:sz w:val="28"/>
        </w:rPr>
        <w:t>代表人：</w:t>
      </w:r>
    </w:p>
    <w:p w:rsidR="00C034F4" w:rsidRDefault="003439DD">
      <w:pPr>
        <w:pStyle w:val="Textbody"/>
        <w:spacing w:line="400" w:lineRule="exact"/>
        <w:ind w:left="1104" w:firstLine="336"/>
        <w:rPr>
          <w:sz w:val="28"/>
        </w:rPr>
      </w:pPr>
      <w:r>
        <w:rPr>
          <w:sz w:val="28"/>
        </w:rPr>
        <w:t>地</w:t>
      </w:r>
      <w:r>
        <w:rPr>
          <w:sz w:val="28"/>
        </w:rPr>
        <w:t xml:space="preserve">  </w:t>
      </w:r>
      <w:r>
        <w:rPr>
          <w:sz w:val="28"/>
        </w:rPr>
        <w:t>址：台北市復興北路二號十三樓</w:t>
      </w:r>
    </w:p>
    <w:p w:rsidR="00C034F4" w:rsidRDefault="003439DD">
      <w:pPr>
        <w:pStyle w:val="Textbody"/>
        <w:spacing w:line="400" w:lineRule="exact"/>
        <w:ind w:left="624" w:hanging="504"/>
        <w:rPr>
          <w:sz w:val="28"/>
        </w:rPr>
      </w:pPr>
      <w:r>
        <w:rPr>
          <w:sz w:val="28"/>
        </w:rPr>
        <w:t xml:space="preserve">         </w:t>
      </w:r>
    </w:p>
    <w:p w:rsidR="00C034F4" w:rsidRDefault="00C034F4">
      <w:pPr>
        <w:pStyle w:val="Textbody"/>
        <w:spacing w:line="400" w:lineRule="exact"/>
        <w:ind w:left="624" w:hanging="504"/>
        <w:rPr>
          <w:sz w:val="28"/>
        </w:rPr>
      </w:pPr>
    </w:p>
    <w:p w:rsidR="00C034F4" w:rsidRDefault="003439DD">
      <w:pPr>
        <w:pStyle w:val="Textbody"/>
        <w:spacing w:line="400" w:lineRule="exact"/>
        <w:ind w:left="624" w:hanging="504"/>
        <w:rPr>
          <w:sz w:val="28"/>
        </w:rPr>
      </w:pPr>
      <w:r>
        <w:rPr>
          <w:sz w:val="28"/>
        </w:rPr>
        <w:t xml:space="preserve">         </w:t>
      </w:r>
      <w:r>
        <w:rPr>
          <w:sz w:val="28"/>
        </w:rPr>
        <w:t>乙</w:t>
      </w:r>
      <w:r>
        <w:rPr>
          <w:sz w:val="28"/>
        </w:rPr>
        <w:t xml:space="preserve">  </w:t>
      </w:r>
      <w:r>
        <w:rPr>
          <w:sz w:val="28"/>
        </w:rPr>
        <w:t>方：</w:t>
      </w:r>
    </w:p>
    <w:p w:rsidR="00C034F4" w:rsidRDefault="003439DD">
      <w:pPr>
        <w:pStyle w:val="Textbody"/>
        <w:spacing w:line="400" w:lineRule="exact"/>
        <w:ind w:left="1104" w:firstLine="336"/>
        <w:rPr>
          <w:sz w:val="28"/>
        </w:rPr>
      </w:pPr>
      <w:r>
        <w:rPr>
          <w:sz w:val="28"/>
        </w:rPr>
        <w:t>代表人：</w:t>
      </w:r>
    </w:p>
    <w:p w:rsidR="00C034F4" w:rsidRDefault="003439DD">
      <w:pPr>
        <w:pStyle w:val="Textbody"/>
        <w:spacing w:line="400" w:lineRule="exact"/>
        <w:ind w:left="1104" w:firstLine="336"/>
        <w:rPr>
          <w:sz w:val="28"/>
        </w:rPr>
      </w:pPr>
      <w:r>
        <w:rPr>
          <w:sz w:val="28"/>
        </w:rPr>
        <w:t>地</w:t>
      </w:r>
      <w:r>
        <w:rPr>
          <w:sz w:val="28"/>
        </w:rPr>
        <w:t xml:space="preserve">  </w:t>
      </w:r>
      <w:r>
        <w:rPr>
          <w:sz w:val="28"/>
        </w:rPr>
        <w:t>址：</w:t>
      </w:r>
    </w:p>
    <w:p w:rsidR="00C034F4" w:rsidRDefault="003439DD">
      <w:pPr>
        <w:pStyle w:val="Textbody"/>
        <w:spacing w:line="400" w:lineRule="exact"/>
        <w:ind w:left="1418" w:firstLine="22"/>
        <w:rPr>
          <w:sz w:val="28"/>
        </w:rPr>
      </w:pPr>
      <w:r>
        <w:rPr>
          <w:sz w:val="28"/>
        </w:rPr>
        <w:t>(</w:t>
      </w:r>
      <w:r>
        <w:rPr>
          <w:sz w:val="28"/>
        </w:rPr>
        <w:t>以籌備處名義簽訂者，應由包括對外代表之發起人及其他發起人，連同籌備處全體共同簽約並負連帶責任</w:t>
      </w:r>
      <w:proofErr w:type="gramStart"/>
      <w:r>
        <w:rPr>
          <w:sz w:val="28"/>
        </w:rPr>
        <w:t>）</w:t>
      </w:r>
      <w:proofErr w:type="gramEnd"/>
    </w:p>
    <w:p w:rsidR="00C034F4" w:rsidRDefault="00C034F4">
      <w:pPr>
        <w:pStyle w:val="Textbody"/>
        <w:spacing w:line="400" w:lineRule="exact"/>
        <w:ind w:left="1104" w:firstLine="336"/>
        <w:rPr>
          <w:sz w:val="28"/>
        </w:rPr>
      </w:pPr>
    </w:p>
    <w:p w:rsidR="00C034F4" w:rsidRDefault="00C034F4">
      <w:pPr>
        <w:pStyle w:val="Textbody"/>
        <w:spacing w:line="400" w:lineRule="exact"/>
        <w:ind w:left="1104" w:firstLine="336"/>
        <w:rPr>
          <w:sz w:val="28"/>
        </w:rPr>
      </w:pPr>
    </w:p>
    <w:p w:rsidR="00C034F4" w:rsidRDefault="003439DD">
      <w:pPr>
        <w:pStyle w:val="Textbody"/>
        <w:spacing w:line="400" w:lineRule="exact"/>
        <w:jc w:val="center"/>
      </w:pPr>
      <w:r>
        <w:rPr>
          <w:sz w:val="28"/>
        </w:rPr>
        <w:t>中</w:t>
      </w:r>
      <w:r>
        <w:rPr>
          <w:sz w:val="28"/>
        </w:rPr>
        <w:t xml:space="preserve">  </w:t>
      </w:r>
      <w:r>
        <w:rPr>
          <w:sz w:val="28"/>
        </w:rPr>
        <w:tab/>
      </w:r>
      <w:r>
        <w:rPr>
          <w:sz w:val="28"/>
        </w:rPr>
        <w:t>華</w:t>
      </w:r>
      <w:r>
        <w:rPr>
          <w:sz w:val="28"/>
        </w:rPr>
        <w:t xml:space="preserve">   </w:t>
      </w:r>
      <w:r>
        <w:rPr>
          <w:sz w:val="28"/>
        </w:rPr>
        <w:t>民</w:t>
      </w:r>
      <w:r>
        <w:rPr>
          <w:sz w:val="28"/>
        </w:rPr>
        <w:t xml:space="preserve">   </w:t>
      </w:r>
      <w:r>
        <w:rPr>
          <w:sz w:val="28"/>
        </w:rPr>
        <w:t>國</w:t>
      </w:r>
      <w:r>
        <w:rPr>
          <w:sz w:val="28"/>
        </w:rPr>
        <w:tab/>
        <w:t xml:space="preserve">           </w:t>
      </w:r>
      <w:r>
        <w:rPr>
          <w:sz w:val="28"/>
        </w:rPr>
        <w:t>年</w:t>
      </w:r>
      <w:r>
        <w:rPr>
          <w:sz w:val="28"/>
        </w:rPr>
        <w:tab/>
        <w:t xml:space="preserve">      </w:t>
      </w:r>
      <w:r>
        <w:rPr>
          <w:sz w:val="28"/>
        </w:rPr>
        <w:tab/>
      </w:r>
      <w:r>
        <w:rPr>
          <w:sz w:val="28"/>
        </w:rPr>
        <w:t>月</w:t>
      </w:r>
      <w:r>
        <w:rPr>
          <w:sz w:val="28"/>
        </w:rPr>
        <w:tab/>
        <w:t xml:space="preserve">       </w:t>
      </w:r>
      <w:r>
        <w:rPr>
          <w:sz w:val="28"/>
        </w:rPr>
        <w:t>日</w:t>
      </w:r>
    </w:p>
    <w:p w:rsidR="00C15C4F" w:rsidRDefault="00C15C4F">
      <w:pPr>
        <w:sectPr w:rsidR="00C15C4F">
          <w:footerReference w:type="default" r:id="rId7"/>
          <w:pgSz w:w="11906" w:h="16838"/>
          <w:pgMar w:top="1134" w:right="1134" w:bottom="1134" w:left="1134" w:header="720" w:footer="720" w:gutter="0"/>
          <w:cols w:space="720"/>
        </w:sectPr>
      </w:pPr>
    </w:p>
    <w:p w:rsidR="00C034F4" w:rsidRPr="00042EB6" w:rsidRDefault="00C034F4" w:rsidP="00042EB6">
      <w:bookmarkStart w:id="0" w:name="_GoBack"/>
      <w:bookmarkEnd w:id="0"/>
    </w:p>
    <w:sectPr w:rsidR="00C034F4" w:rsidRPr="00042EB6">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D5" w:rsidRDefault="00926AD5">
      <w:r>
        <w:separator/>
      </w:r>
    </w:p>
  </w:endnote>
  <w:endnote w:type="continuationSeparator" w:id="0">
    <w:p w:rsidR="00926AD5" w:rsidRDefault="0092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CD" w:rsidRDefault="003439DD">
    <w:pPr>
      <w:pStyle w:val="a9"/>
    </w:pPr>
    <w:r>
      <w:fldChar w:fldCharType="begin"/>
    </w:r>
    <w:r>
      <w:instrText xml:space="preserve"> PAGE </w:instrText>
    </w:r>
    <w:r>
      <w:fldChar w:fldCharType="separate"/>
    </w:r>
    <w:r w:rsidR="00042E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D5" w:rsidRDefault="00926AD5">
      <w:r>
        <w:rPr>
          <w:color w:val="000000"/>
        </w:rPr>
        <w:separator/>
      </w:r>
    </w:p>
  </w:footnote>
  <w:footnote w:type="continuationSeparator" w:id="0">
    <w:p w:rsidR="00926AD5" w:rsidRDefault="00926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31A"/>
    <w:multiLevelType w:val="multilevel"/>
    <w:tmpl w:val="24AC4C2C"/>
    <w:styleLink w:val="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15:restartNumberingAfterBreak="0">
    <w:nsid w:val="046F4A0E"/>
    <w:multiLevelType w:val="multilevel"/>
    <w:tmpl w:val="90489EDC"/>
    <w:styleLink w:val="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15:restartNumberingAfterBreak="0">
    <w:nsid w:val="05E54396"/>
    <w:multiLevelType w:val="multilevel"/>
    <w:tmpl w:val="26DE6358"/>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6E70975"/>
    <w:multiLevelType w:val="multilevel"/>
    <w:tmpl w:val="E1BEE31A"/>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15:restartNumberingAfterBreak="0">
    <w:nsid w:val="08E44E18"/>
    <w:multiLevelType w:val="multilevel"/>
    <w:tmpl w:val="8916853E"/>
    <w:styleLink w:val="18PT--11A"/>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5" w15:restartNumberingAfterBreak="0">
    <w:nsid w:val="0BA61A42"/>
    <w:multiLevelType w:val="multilevel"/>
    <w:tmpl w:val="2C60BA5A"/>
    <w:styleLink w:val="14PT--11AA"/>
    <w:lvl w:ilvl="0">
      <w:start w:val="1"/>
      <w:numFmt w:val="decimal"/>
      <w:lvlText w:val="%1."/>
      <w:lvlJc w:val="left"/>
    </w:lvl>
    <w:lvl w:ilvl="1">
      <w:start w:val="1"/>
      <w:numFmt w:val="decimal"/>
      <w:lvlText w:val="(%2)"/>
      <w:lvlJc w:val="left"/>
    </w:lvl>
    <w:lvl w:ilvl="2">
      <w:start w:val="1"/>
      <w:numFmt w:val="decimalEnclosedCircle"/>
      <w:lvlText w:val="%3"/>
      <w:lvlJc w:val="left"/>
    </w:lvl>
    <w:lvl w:ilvl="3">
      <w:start w:val="1"/>
      <w:numFmt w:val="upperLetter"/>
      <w:lvlText w:val="%4."/>
      <w:lvlJc w:val="left"/>
    </w:lvl>
    <w:lvl w:ilvl="4">
      <w:start w:val="1"/>
      <w:numFmt w:val="upperLetter"/>
      <w:lvlText w:val="(%5)"/>
      <w:lvlJc w:val="left"/>
    </w:lvl>
    <w:lvl w:ilvl="5">
      <w:start w:val="1"/>
      <w:numFmt w:val="none"/>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D7C73D9"/>
    <w:multiLevelType w:val="multilevel"/>
    <w:tmpl w:val="5A04B2EE"/>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0F03176C"/>
    <w:multiLevelType w:val="multilevel"/>
    <w:tmpl w:val="8B10814E"/>
    <w:styleLink w:val="16PT--11AAaa"/>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numFmt w:val="bullet"/>
      <w:lvlText w:val="•"/>
      <w:lvlJc w:val="left"/>
      <w:rPr>
        <w:sz w:val="32"/>
      </w:rPr>
    </w:lvl>
    <w:lvl w:ilvl="7">
      <w:numFmt w:val="bullet"/>
      <w:lvlText w:val="•"/>
      <w:lvlJc w:val="left"/>
      <w:rPr>
        <w:sz w:val="32"/>
      </w:rPr>
    </w:lvl>
    <w:lvl w:ilvl="8">
      <w:numFmt w:val="bullet"/>
      <w:lvlText w:val="•"/>
      <w:lvlJc w:val="left"/>
      <w:rPr>
        <w:sz w:val="32"/>
      </w:rPr>
    </w:lvl>
  </w:abstractNum>
  <w:abstractNum w:abstractNumId="8" w15:restartNumberingAfterBreak="0">
    <w:nsid w:val="10247089"/>
    <w:multiLevelType w:val="multilevel"/>
    <w:tmpl w:val="2D0EDE9C"/>
    <w:styleLink w:val="12PT--11AA"/>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9" w15:restartNumberingAfterBreak="0">
    <w:nsid w:val="112732FB"/>
    <w:multiLevelType w:val="multilevel"/>
    <w:tmpl w:val="2BCA6D92"/>
    <w:styleLink w:val="12PT--11AA0"/>
    <w:lvl w:ilvl="0">
      <w:start w:val="1"/>
      <w:numFmt w:val="japaneseCounting"/>
      <w:lvlText w:val="%1、"/>
      <w:lvlJc w:val="left"/>
      <w:rPr>
        <w:sz w:val="24"/>
      </w:rPr>
    </w:lvl>
    <w:lvl w:ilvl="1">
      <w:start w:val="1"/>
      <w:numFmt w:val="japaneseCounting"/>
      <w:lvlText w:val="(%2)"/>
      <w:lvlJc w:val="left"/>
      <w:rPr>
        <w:sz w:val="24"/>
      </w:rPr>
    </w:lvl>
    <w:lvl w:ilvl="2">
      <w:start w:val="1"/>
      <w:numFmt w:val="decimal"/>
      <w:lvlText w:val="%3、"/>
      <w:lvlJc w:val="left"/>
      <w:rPr>
        <w:sz w:val="24"/>
      </w:rPr>
    </w:lvl>
    <w:lvl w:ilvl="3">
      <w:start w:val="1"/>
      <w:numFmt w:val="decimal"/>
      <w:lvlText w:val="(%4)"/>
      <w:lvlJc w:val="left"/>
      <w:rPr>
        <w:sz w:val="24"/>
      </w:rPr>
    </w:lvl>
    <w:lvl w:ilvl="4">
      <w:start w:val="1"/>
      <w:numFmt w:val="upperLetter"/>
      <w:lvlText w:val="%5、"/>
      <w:lvlJc w:val="left"/>
      <w:rPr>
        <w:sz w:val="24"/>
      </w:rPr>
    </w:lvl>
    <w:lvl w:ilvl="5">
      <w:start w:val="1"/>
      <w:numFmt w:val="upp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abstractNum w:abstractNumId="10" w15:restartNumberingAfterBreak="0">
    <w:nsid w:val="13AC4E9E"/>
    <w:multiLevelType w:val="multilevel"/>
    <w:tmpl w:val="95FA0FD8"/>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15:restartNumberingAfterBreak="0">
    <w:nsid w:val="1483096D"/>
    <w:multiLevelType w:val="multilevel"/>
    <w:tmpl w:val="92449EA8"/>
    <w:styleLink w:val="WWNum1"/>
    <w:lvl w:ilvl="0">
      <w:start w:val="1"/>
      <w:numFmt w:val="decimal"/>
      <w:lvlText w:val="?%1?"/>
      <w:lvlJc w:val="left"/>
      <w:rPr>
        <w:rFonts w:eastAsia="標楷體"/>
      </w:rPr>
    </w:lvl>
    <w:lvl w:ilvl="1">
      <w:start w:val="1"/>
      <w:numFmt w:val="decimal"/>
      <w:lvlText w:val="%2?"/>
      <w:lvlJc w:val="left"/>
    </w:lvl>
    <w:lvl w:ilvl="2">
      <w:start w:val="1"/>
      <w:numFmt w:val="decimal"/>
      <w:lvlText w:val="(%3)"/>
      <w:lvlJc w:val="left"/>
      <w:rPr>
        <w:rFonts w:eastAsia="標楷體"/>
      </w:rPr>
    </w:lvl>
    <w:lvl w:ilvl="3">
      <w:start w:val="1"/>
      <w:numFmt w:val="decimal"/>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9C140E8"/>
    <w:multiLevelType w:val="multilevel"/>
    <w:tmpl w:val="73AC16B4"/>
    <w:styleLink w:val="14PT--1AAa"/>
    <w:lvl w:ilvl="0">
      <w:start w:val="1"/>
      <w:numFmt w:val="decimal"/>
      <w:lvlText w:val="(%1)"/>
      <w:lvlJc w:val="left"/>
    </w:lvl>
    <w:lvl w:ilvl="1">
      <w:start w:val="1"/>
      <w:numFmt w:val="decimalEnclosedCircle"/>
      <w:lvlText w:val="%2"/>
      <w:lvlJc w:val="left"/>
    </w:lvl>
    <w:lvl w:ilvl="2">
      <w:start w:val="1"/>
      <w:numFmt w:val="upperLetter"/>
      <w:lvlText w:val="%3."/>
      <w:lvlJc w:val="left"/>
    </w:lvl>
    <w:lvl w:ilvl="3">
      <w:start w:val="1"/>
      <w:numFmt w:val="upperLetter"/>
      <w:lvlText w:val="(%4)"/>
      <w:lvlJc w:val="left"/>
    </w:lvl>
    <w:lvl w:ilvl="4">
      <w:start w:val="1"/>
      <w:numFmt w:val="none"/>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3" w15:restartNumberingAfterBreak="0">
    <w:nsid w:val="1C1A585F"/>
    <w:multiLevelType w:val="multilevel"/>
    <w:tmpl w:val="18E0923E"/>
    <w:styleLink w:val="12PT--11AAaa"/>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14" w15:restartNumberingAfterBreak="0">
    <w:nsid w:val="210D188A"/>
    <w:multiLevelType w:val="multilevel"/>
    <w:tmpl w:val="2CFC3884"/>
    <w:styleLink w:val="16PT--11AAa"/>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japaneseCounting"/>
      <w:lvlText w:val="(%7)"/>
      <w:lvlJc w:val="left"/>
      <w:rPr>
        <w:sz w:val="32"/>
      </w:rPr>
    </w:lvl>
    <w:lvl w:ilvl="7">
      <w:start w:val="1"/>
      <w:numFmt w:val="japaneseCounting"/>
      <w:lvlText w:val="(%8)"/>
      <w:lvlJc w:val="left"/>
      <w:rPr>
        <w:sz w:val="32"/>
      </w:rPr>
    </w:lvl>
    <w:lvl w:ilvl="8">
      <w:start w:val="1"/>
      <w:numFmt w:val="japaneseCounting"/>
      <w:lvlText w:val="(%9)"/>
      <w:lvlJc w:val="left"/>
      <w:rPr>
        <w:sz w:val="32"/>
      </w:rPr>
    </w:lvl>
  </w:abstractNum>
  <w:abstractNum w:abstractNumId="15" w15:restartNumberingAfterBreak="0">
    <w:nsid w:val="21E04AD6"/>
    <w:multiLevelType w:val="multilevel"/>
    <w:tmpl w:val="6D40D06E"/>
    <w:styleLink w:val="Numbering41"/>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16" w15:restartNumberingAfterBreak="0">
    <w:nsid w:val="22DC1D07"/>
    <w:multiLevelType w:val="multilevel"/>
    <w:tmpl w:val="76DA2D14"/>
    <w:styleLink w:val="18PT--11AAa"/>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17" w15:restartNumberingAfterBreak="0">
    <w:nsid w:val="24BD316E"/>
    <w:multiLevelType w:val="multilevel"/>
    <w:tmpl w:val="242294DA"/>
    <w:styleLink w:val="12PT--11AAa"/>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18" w15:restartNumberingAfterBreak="0">
    <w:nsid w:val="25113308"/>
    <w:multiLevelType w:val="multilevel"/>
    <w:tmpl w:val="0E066870"/>
    <w:styleLink w:val="14PT--11AA0"/>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19" w15:restartNumberingAfterBreak="0">
    <w:nsid w:val="367D24EB"/>
    <w:multiLevelType w:val="multilevel"/>
    <w:tmpl w:val="FA8A31F8"/>
    <w:styleLink w:val="18PT--11AA"/>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20" w15:restartNumberingAfterBreak="0">
    <w:nsid w:val="3A410E62"/>
    <w:multiLevelType w:val="multilevel"/>
    <w:tmpl w:val="D32CDB78"/>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1" w15:restartNumberingAfterBreak="0">
    <w:nsid w:val="3F4E4758"/>
    <w:multiLevelType w:val="multilevel"/>
    <w:tmpl w:val="8BE69218"/>
    <w:styleLink w:val="14PT--AAaa"/>
    <w:lvl w:ilvl="0">
      <w:start w:val="1"/>
      <w:numFmt w:val="decimalEnclosedCircle"/>
      <w:lvlText w:val="%1"/>
      <w:lvlJc w:val="left"/>
    </w:lvl>
    <w:lvl w:ilvl="1">
      <w:start w:val="1"/>
      <w:numFmt w:val="upperLetter"/>
      <w:lvlText w:val="%2."/>
      <w:lvlJc w:val="left"/>
    </w:lvl>
    <w:lvl w:ilvl="2">
      <w:start w:val="1"/>
      <w:numFmt w:val="upperLetter"/>
      <w:lvlText w:val="(%3)"/>
      <w:lvlJc w:val="left"/>
    </w:lvl>
    <w:lvl w:ilvl="3">
      <w:start w:val="1"/>
      <w:numFmt w:val="none"/>
      <w:lvlText w:val="%4"/>
      <w:lvlJc w:val="left"/>
    </w:lvl>
    <w:lvl w:ilvl="4">
      <w:start w:val="1"/>
      <w:numFmt w:val="lowerLetter"/>
      <w:lvlText w:val="%5."/>
      <w:lvlJc w:val="left"/>
    </w:lvl>
    <w:lvl w:ilvl="5">
      <w:start w:val="1"/>
      <w:numFmt w:val="lowerLetter"/>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04854AE"/>
    <w:multiLevelType w:val="multilevel"/>
    <w:tmpl w:val="A4B08BB8"/>
    <w:styleLink w:val="16PT--11AA"/>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23" w15:restartNumberingAfterBreak="0">
    <w:nsid w:val="41162FAE"/>
    <w:multiLevelType w:val="multilevel"/>
    <w:tmpl w:val="E24C12D0"/>
    <w:styleLink w:val="18PT--11A0"/>
    <w:lvl w:ilvl="0">
      <w:start w:val="1"/>
      <w:numFmt w:val="ideographLegalTraditional"/>
      <w:lvlText w:val="%1、"/>
      <w:lvlJc w:val="left"/>
      <w:rPr>
        <w:sz w:val="36"/>
      </w:rPr>
    </w:lvl>
    <w:lvl w:ilvl="1">
      <w:start w:val="1"/>
      <w:numFmt w:val="japaneseCounting"/>
      <w:lvlText w:val="%2、"/>
      <w:lvlJc w:val="left"/>
      <w:rPr>
        <w:sz w:val="36"/>
      </w:rPr>
    </w:lvl>
    <w:lvl w:ilvl="2">
      <w:start w:val="1"/>
      <w:numFmt w:val="japaneseCounting"/>
      <w:lvlText w:val="(%3)"/>
      <w:lvlJc w:val="left"/>
      <w:rPr>
        <w:sz w:val="36"/>
      </w:rPr>
    </w:lvl>
    <w:lvl w:ilvl="3">
      <w:start w:val="1"/>
      <w:numFmt w:val="decimal"/>
      <w:lvlText w:val="%4、"/>
      <w:lvlJc w:val="left"/>
      <w:rPr>
        <w:sz w:val="36"/>
      </w:rPr>
    </w:lvl>
    <w:lvl w:ilvl="4">
      <w:start w:val="1"/>
      <w:numFmt w:val="decimal"/>
      <w:lvlText w:val="(%5)"/>
      <w:lvlJc w:val="left"/>
      <w:rPr>
        <w:sz w:val="36"/>
      </w:rPr>
    </w:lvl>
    <w:lvl w:ilvl="5">
      <w:start w:val="1"/>
      <w:numFmt w:val="upperLetter"/>
      <w:lvlText w:val="%6、"/>
      <w:lvlJc w:val="left"/>
      <w:rPr>
        <w:sz w:val="36"/>
      </w:rPr>
    </w:lvl>
    <w:lvl w:ilvl="6">
      <w:start w:val="1"/>
      <w:numFmt w:val="ideographLegalTraditional"/>
      <w:lvlText w:val="%7、"/>
      <w:lvlJc w:val="left"/>
      <w:rPr>
        <w:sz w:val="36"/>
      </w:rPr>
    </w:lvl>
    <w:lvl w:ilvl="7">
      <w:start w:val="1"/>
      <w:numFmt w:val="ideographLegalTraditional"/>
      <w:lvlText w:val="%8、"/>
      <w:lvlJc w:val="left"/>
      <w:rPr>
        <w:sz w:val="36"/>
      </w:rPr>
    </w:lvl>
    <w:lvl w:ilvl="8">
      <w:start w:val="1"/>
      <w:numFmt w:val="ideographLegalTraditional"/>
      <w:lvlText w:val="%9、"/>
      <w:lvlJc w:val="left"/>
      <w:rPr>
        <w:sz w:val="36"/>
      </w:rPr>
    </w:lvl>
  </w:abstractNum>
  <w:abstractNum w:abstractNumId="24" w15:restartNumberingAfterBreak="0">
    <w:nsid w:val="42700970"/>
    <w:multiLevelType w:val="multilevel"/>
    <w:tmpl w:val="680869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AE5988"/>
    <w:multiLevelType w:val="multilevel"/>
    <w:tmpl w:val="F344138E"/>
    <w:styleLink w:val="Numbering51"/>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6" w15:restartNumberingAfterBreak="0">
    <w:nsid w:val="45632B50"/>
    <w:multiLevelType w:val="multilevel"/>
    <w:tmpl w:val="A33004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75A0693"/>
    <w:multiLevelType w:val="multilevel"/>
    <w:tmpl w:val="BC4C65A4"/>
    <w:styleLink w:val="18PT--11AAaa"/>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28" w15:restartNumberingAfterBreak="0">
    <w:nsid w:val="48DC7403"/>
    <w:multiLevelType w:val="multilevel"/>
    <w:tmpl w:val="BD3C29DC"/>
    <w:styleLink w:val="List1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9" w15:restartNumberingAfterBreak="0">
    <w:nsid w:val="4CDB4342"/>
    <w:multiLevelType w:val="multilevel"/>
    <w:tmpl w:val="E24E474E"/>
    <w:styleLink w:val="16PT--11A"/>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ideographLegalTraditional"/>
      <w:lvlText w:val="%7、"/>
      <w:lvlJc w:val="left"/>
      <w:rPr>
        <w:sz w:val="32"/>
      </w:rPr>
    </w:lvl>
    <w:lvl w:ilvl="7">
      <w:start w:val="1"/>
      <w:numFmt w:val="ideographLegalTraditional"/>
      <w:lvlText w:val="%8、"/>
      <w:lvlJc w:val="left"/>
      <w:rPr>
        <w:sz w:val="32"/>
      </w:rPr>
    </w:lvl>
    <w:lvl w:ilvl="8">
      <w:start w:val="1"/>
      <w:numFmt w:val="ideographLegalTraditional"/>
      <w:lvlText w:val="%9、"/>
      <w:lvlJc w:val="left"/>
      <w:rPr>
        <w:sz w:val="32"/>
      </w:rPr>
    </w:lvl>
  </w:abstractNum>
  <w:abstractNum w:abstractNumId="30" w15:restartNumberingAfterBreak="0">
    <w:nsid w:val="514D3061"/>
    <w:multiLevelType w:val="multilevel"/>
    <w:tmpl w:val="8B3CE75C"/>
    <w:styleLink w:val="18PT--11AAa0"/>
    <w:lvl w:ilvl="0">
      <w:start w:val="1"/>
      <w:numFmt w:val="japaneseCounting"/>
      <w:lvlText w:val="(%1)"/>
      <w:lvlJc w:val="left"/>
      <w:rPr>
        <w:sz w:val="36"/>
      </w:rPr>
    </w:lvl>
    <w:lvl w:ilvl="1">
      <w:start w:val="1"/>
      <w:numFmt w:val="decimal"/>
      <w:lvlText w:val="%2、"/>
      <w:lvlJc w:val="left"/>
      <w:rPr>
        <w:sz w:val="36"/>
      </w:rPr>
    </w:lvl>
    <w:lvl w:ilvl="2">
      <w:start w:val="1"/>
      <w:numFmt w:val="decimal"/>
      <w:lvlText w:val="(%3)"/>
      <w:lvlJc w:val="left"/>
      <w:rPr>
        <w:sz w:val="36"/>
      </w:rPr>
    </w:lvl>
    <w:lvl w:ilvl="3">
      <w:start w:val="1"/>
      <w:numFmt w:val="upperLetter"/>
      <w:lvlText w:val="%4、"/>
      <w:lvlJc w:val="left"/>
      <w:rPr>
        <w:sz w:val="36"/>
      </w:rPr>
    </w:lvl>
    <w:lvl w:ilvl="4">
      <w:start w:val="1"/>
      <w:numFmt w:val="upperLetter"/>
      <w:lvlText w:val="(%5)"/>
      <w:lvlJc w:val="left"/>
      <w:rPr>
        <w:sz w:val="36"/>
      </w:rPr>
    </w:lvl>
    <w:lvl w:ilvl="5">
      <w:start w:val="1"/>
      <w:numFmt w:val="low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31" w15:restartNumberingAfterBreak="0">
    <w:nsid w:val="51AE55A1"/>
    <w:multiLevelType w:val="multilevel"/>
    <w:tmpl w:val="8B00FDD0"/>
    <w:styleLink w:val="14PT--11AAaa"/>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1E742AC"/>
    <w:multiLevelType w:val="multilevel"/>
    <w:tmpl w:val="1A847A94"/>
    <w:styleLink w:val="14PT--1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33" w15:restartNumberingAfterBreak="0">
    <w:nsid w:val="55432AB8"/>
    <w:multiLevelType w:val="multilevel"/>
    <w:tmpl w:val="34B448E6"/>
    <w:styleLink w:val="14PT--11AAa0"/>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lowerLetter"/>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34" w15:restartNumberingAfterBreak="0">
    <w:nsid w:val="57D26CEE"/>
    <w:multiLevelType w:val="multilevel"/>
    <w:tmpl w:val="807ECB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9E20C77"/>
    <w:multiLevelType w:val="multilevel"/>
    <w:tmpl w:val="B0AC38C6"/>
    <w:styleLink w:val="WWNum4"/>
    <w:lvl w:ilvl="0">
      <w:start w:val="1"/>
      <w:numFmt w:val="decimal"/>
      <w:lvlText w:val="?%1?"/>
      <w:lvlJc w:val="left"/>
      <w:rPr>
        <w:rFonts w:eastAsia="標楷體"/>
        <w:b/>
        <w:sz w:val="32"/>
      </w:rPr>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A9311F8"/>
    <w:multiLevelType w:val="multilevel"/>
    <w:tmpl w:val="F5A66D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E6C1C1A"/>
    <w:multiLevelType w:val="multilevel"/>
    <w:tmpl w:val="AAF64ACC"/>
    <w:styleLink w:val="12PT--11A"/>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ideographLegalTraditional"/>
      <w:lvlText w:val="%7、"/>
      <w:lvlJc w:val="left"/>
      <w:rPr>
        <w:sz w:val="24"/>
      </w:rPr>
    </w:lvl>
    <w:lvl w:ilvl="7">
      <w:start w:val="1"/>
      <w:numFmt w:val="ideographLegalTraditional"/>
      <w:lvlText w:val="%8、"/>
      <w:lvlJc w:val="left"/>
      <w:rPr>
        <w:sz w:val="24"/>
      </w:rPr>
    </w:lvl>
    <w:lvl w:ilvl="8">
      <w:start w:val="1"/>
      <w:numFmt w:val="ideographLegalTraditional"/>
      <w:lvlText w:val="%9、"/>
      <w:lvlJc w:val="left"/>
      <w:rPr>
        <w:sz w:val="24"/>
      </w:rPr>
    </w:lvl>
  </w:abstractNum>
  <w:abstractNum w:abstractNumId="38" w15:restartNumberingAfterBreak="0">
    <w:nsid w:val="617C2DEB"/>
    <w:multiLevelType w:val="multilevel"/>
    <w:tmpl w:val="82C6658C"/>
    <w:styleLink w:val="12PT--11AAa0"/>
    <w:lvl w:ilvl="0">
      <w:start w:val="1"/>
      <w:numFmt w:val="japaneseCounting"/>
      <w:lvlText w:val="(%1)"/>
      <w:lvlJc w:val="left"/>
      <w:rPr>
        <w:sz w:val="24"/>
      </w:rPr>
    </w:lvl>
    <w:lvl w:ilvl="1">
      <w:start w:val="1"/>
      <w:numFmt w:val="decimal"/>
      <w:lvlText w:val="%2."/>
      <w:lvlJc w:val="left"/>
      <w:rPr>
        <w:sz w:val="24"/>
      </w:rPr>
    </w:lvl>
    <w:lvl w:ilvl="2">
      <w:start w:val="1"/>
      <w:numFmt w:val="decimal"/>
      <w:lvlText w:val="(%3)"/>
      <w:lvlJc w:val="left"/>
      <w:rPr>
        <w:sz w:val="24"/>
      </w:rPr>
    </w:lvl>
    <w:lvl w:ilvl="3">
      <w:start w:val="1"/>
      <w:numFmt w:val="upperLetter"/>
      <w:lvlText w:val="%4."/>
      <w:lvlJc w:val="left"/>
      <w:rPr>
        <w:sz w:val="24"/>
      </w:rPr>
    </w:lvl>
    <w:lvl w:ilvl="4">
      <w:start w:val="1"/>
      <w:numFmt w:val="upperLetter"/>
      <w:lvlText w:val="(%5)"/>
      <w:lvlJc w:val="left"/>
      <w:rPr>
        <w:sz w:val="24"/>
      </w:rPr>
    </w:lvl>
    <w:lvl w:ilvl="5">
      <w:start w:val="1"/>
      <w:numFmt w:val="lowerLetter"/>
      <w:lvlText w:val="%6."/>
      <w:lvlJc w:val="left"/>
      <w:rPr>
        <w:sz w:val="24"/>
      </w:rPr>
    </w:lvl>
    <w:lvl w:ilvl="6">
      <w:start w:val="1"/>
      <w:numFmt w:val="japaneseCounting"/>
      <w:lvlText w:val="(%7)"/>
      <w:lvlJc w:val="left"/>
      <w:rPr>
        <w:sz w:val="24"/>
      </w:rPr>
    </w:lvl>
    <w:lvl w:ilvl="7">
      <w:start w:val="1"/>
      <w:numFmt w:val="japaneseCounting"/>
      <w:lvlText w:val="(%8)"/>
      <w:lvlJc w:val="left"/>
      <w:rPr>
        <w:sz w:val="24"/>
      </w:rPr>
    </w:lvl>
    <w:lvl w:ilvl="8">
      <w:start w:val="1"/>
      <w:numFmt w:val="japaneseCounting"/>
      <w:lvlText w:val="(%9)"/>
      <w:lvlJc w:val="left"/>
      <w:rPr>
        <w:sz w:val="24"/>
      </w:rPr>
    </w:lvl>
  </w:abstractNum>
  <w:abstractNum w:abstractNumId="39" w15:restartNumberingAfterBreak="0">
    <w:nsid w:val="660938F4"/>
    <w:multiLevelType w:val="multilevel"/>
    <w:tmpl w:val="520C2F40"/>
    <w:styleLink w:val="16PT--11A0"/>
    <w:lvl w:ilvl="0">
      <w:start w:val="1"/>
      <w:numFmt w:val="ideographLegalTraditional"/>
      <w:lvlText w:val="%1、"/>
      <w:lvlJc w:val="left"/>
      <w:rPr>
        <w:sz w:val="32"/>
      </w:rPr>
    </w:lvl>
    <w:lvl w:ilvl="1">
      <w:start w:val="1"/>
      <w:numFmt w:val="japaneseCounting"/>
      <w:lvlText w:val="%2、"/>
      <w:lvlJc w:val="left"/>
      <w:rPr>
        <w:sz w:val="32"/>
      </w:rPr>
    </w:lvl>
    <w:lvl w:ilvl="2">
      <w:start w:val="1"/>
      <w:numFmt w:val="japaneseCounting"/>
      <w:lvlText w:val="(%3)"/>
      <w:lvlJc w:val="left"/>
      <w:rPr>
        <w:sz w:val="32"/>
      </w:rPr>
    </w:lvl>
    <w:lvl w:ilvl="3">
      <w:start w:val="1"/>
      <w:numFmt w:val="decimal"/>
      <w:lvlText w:val="%4、"/>
      <w:lvlJc w:val="left"/>
      <w:rPr>
        <w:sz w:val="32"/>
      </w:rPr>
    </w:lvl>
    <w:lvl w:ilvl="4">
      <w:start w:val="1"/>
      <w:numFmt w:val="decimal"/>
      <w:lvlText w:val="(%5)"/>
      <w:lvlJc w:val="left"/>
      <w:rPr>
        <w:sz w:val="32"/>
      </w:rPr>
    </w:lvl>
    <w:lvl w:ilvl="5">
      <w:start w:val="1"/>
      <w:numFmt w:val="upp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0" w15:restartNumberingAfterBreak="0">
    <w:nsid w:val="6A407556"/>
    <w:multiLevelType w:val="multilevel"/>
    <w:tmpl w:val="452649CC"/>
    <w:styleLink w:val="18PT--11AAaa0"/>
    <w:lvl w:ilvl="0">
      <w:start w:val="1"/>
      <w:numFmt w:val="decimal"/>
      <w:lvlText w:val="%1、"/>
      <w:lvlJc w:val="left"/>
      <w:rPr>
        <w:sz w:val="36"/>
      </w:rPr>
    </w:lvl>
    <w:lvl w:ilvl="1">
      <w:start w:val="1"/>
      <w:numFmt w:val="decimal"/>
      <w:lvlText w:val="(%2)"/>
      <w:lvlJc w:val="left"/>
      <w:rPr>
        <w:sz w:val="36"/>
      </w:rPr>
    </w:lvl>
    <w:lvl w:ilvl="2">
      <w:start w:val="1"/>
      <w:numFmt w:val="upperLetter"/>
      <w:lvlText w:val="%3、"/>
      <w:lvlJc w:val="left"/>
      <w:rPr>
        <w:sz w:val="36"/>
      </w:rPr>
    </w:lvl>
    <w:lvl w:ilvl="3">
      <w:start w:val="1"/>
      <w:numFmt w:val="upperLetter"/>
      <w:lvlText w:val="(%4)"/>
      <w:lvlJc w:val="left"/>
      <w:rPr>
        <w:sz w:val="36"/>
      </w:rPr>
    </w:lvl>
    <w:lvl w:ilvl="4">
      <w:start w:val="1"/>
      <w:numFmt w:val="lowerLetter"/>
      <w:lvlText w:val="%5、"/>
      <w:lvlJc w:val="left"/>
      <w:rPr>
        <w:sz w:val="36"/>
      </w:rPr>
    </w:lvl>
    <w:lvl w:ilvl="5">
      <w:start w:val="1"/>
      <w:numFmt w:val="lowerLetter"/>
      <w:lvlText w:val="(%6)"/>
      <w:lvlJc w:val="left"/>
      <w:rPr>
        <w:sz w:val="36"/>
      </w:rPr>
    </w:lvl>
    <w:lvl w:ilvl="6">
      <w:start w:val="1"/>
      <w:numFmt w:val="decimal"/>
      <w:lvlText w:val="%7、"/>
      <w:lvlJc w:val="left"/>
      <w:rPr>
        <w:sz w:val="36"/>
      </w:rPr>
    </w:lvl>
    <w:lvl w:ilvl="7">
      <w:start w:val="1"/>
      <w:numFmt w:val="decimal"/>
      <w:lvlText w:val="%8、"/>
      <w:lvlJc w:val="left"/>
      <w:rPr>
        <w:sz w:val="36"/>
      </w:rPr>
    </w:lvl>
    <w:lvl w:ilvl="8">
      <w:start w:val="1"/>
      <w:numFmt w:val="decimal"/>
      <w:lvlText w:val="%9、"/>
      <w:lvlJc w:val="left"/>
      <w:rPr>
        <w:sz w:val="36"/>
      </w:rPr>
    </w:lvl>
  </w:abstractNum>
  <w:abstractNum w:abstractNumId="41" w15:restartNumberingAfterBreak="0">
    <w:nsid w:val="6AF50972"/>
    <w:multiLevelType w:val="multilevel"/>
    <w:tmpl w:val="0D165CE8"/>
    <w:styleLink w:val="14PT--1AAaaa-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02B7247"/>
    <w:multiLevelType w:val="multilevel"/>
    <w:tmpl w:val="A8684CFC"/>
    <w:styleLink w:val="12PT--11A0"/>
    <w:lvl w:ilvl="0">
      <w:start w:val="1"/>
      <w:numFmt w:val="ideographLegalTraditional"/>
      <w:lvlText w:val="%1、"/>
      <w:lvlJc w:val="left"/>
      <w:rPr>
        <w:sz w:val="24"/>
      </w:rPr>
    </w:lvl>
    <w:lvl w:ilvl="1">
      <w:start w:val="1"/>
      <w:numFmt w:val="japaneseCounting"/>
      <w:lvlText w:val="%2、"/>
      <w:lvlJc w:val="left"/>
      <w:rPr>
        <w:sz w:val="24"/>
      </w:rPr>
    </w:lvl>
    <w:lvl w:ilvl="2">
      <w:start w:val="1"/>
      <w:numFmt w:val="japaneseCounting"/>
      <w:lvlText w:val="(%3)"/>
      <w:lvlJc w:val="left"/>
      <w:rPr>
        <w:sz w:val="24"/>
      </w:rPr>
    </w:lvl>
    <w:lvl w:ilvl="3">
      <w:start w:val="1"/>
      <w:numFmt w:val="decimal"/>
      <w:lvlText w:val="%4."/>
      <w:lvlJc w:val="left"/>
      <w:rPr>
        <w:sz w:val="24"/>
      </w:rPr>
    </w:lvl>
    <w:lvl w:ilvl="4">
      <w:start w:val="1"/>
      <w:numFmt w:val="decimal"/>
      <w:lvlText w:val="(%5)"/>
      <w:lvlJc w:val="left"/>
      <w:rPr>
        <w:sz w:val="24"/>
      </w:rPr>
    </w:lvl>
    <w:lvl w:ilvl="5">
      <w:start w:val="1"/>
      <w:numFmt w:val="upperLetter"/>
      <w:lvlText w:val="%6."/>
      <w:lvlJc w:val="left"/>
      <w:rPr>
        <w:sz w:val="24"/>
      </w:rPr>
    </w:lvl>
    <w:lvl w:ilvl="6">
      <w:start w:val="1"/>
      <w:numFmt w:val="decimal"/>
      <w:lvlText w:val="%7."/>
      <w:lvlJc w:val="left"/>
      <w:rPr>
        <w:sz w:val="24"/>
      </w:rPr>
    </w:lvl>
    <w:lvl w:ilvl="7">
      <w:start w:val="1"/>
      <w:numFmt w:val="decimal"/>
      <w:lvlText w:val="%8."/>
      <w:lvlJc w:val="left"/>
      <w:rPr>
        <w:sz w:val="24"/>
      </w:rPr>
    </w:lvl>
    <w:lvl w:ilvl="8">
      <w:start w:val="1"/>
      <w:numFmt w:val="decimal"/>
      <w:lvlText w:val="%9."/>
      <w:lvlJc w:val="left"/>
      <w:rPr>
        <w:sz w:val="24"/>
      </w:rPr>
    </w:lvl>
  </w:abstractNum>
  <w:abstractNum w:abstractNumId="43" w15:restartNumberingAfterBreak="0">
    <w:nsid w:val="70BB0322"/>
    <w:multiLevelType w:val="multilevel"/>
    <w:tmpl w:val="BEA436CA"/>
    <w:styleLink w:val="18PT--11AA0"/>
    <w:lvl w:ilvl="0">
      <w:start w:val="1"/>
      <w:numFmt w:val="japaneseCounting"/>
      <w:lvlText w:val="%1、"/>
      <w:lvlJc w:val="left"/>
      <w:rPr>
        <w:sz w:val="36"/>
      </w:rPr>
    </w:lvl>
    <w:lvl w:ilvl="1">
      <w:start w:val="1"/>
      <w:numFmt w:val="japaneseCounting"/>
      <w:lvlText w:val="(%2)"/>
      <w:lvlJc w:val="left"/>
      <w:rPr>
        <w:sz w:val="36"/>
      </w:rPr>
    </w:lvl>
    <w:lvl w:ilvl="2">
      <w:start w:val="1"/>
      <w:numFmt w:val="decimal"/>
      <w:lvlText w:val="%3、"/>
      <w:lvlJc w:val="left"/>
      <w:rPr>
        <w:sz w:val="36"/>
      </w:rPr>
    </w:lvl>
    <w:lvl w:ilvl="3">
      <w:start w:val="1"/>
      <w:numFmt w:val="decimal"/>
      <w:lvlText w:val="(%4)"/>
      <w:lvlJc w:val="left"/>
      <w:rPr>
        <w:sz w:val="36"/>
      </w:rPr>
    </w:lvl>
    <w:lvl w:ilvl="4">
      <w:start w:val="1"/>
      <w:numFmt w:val="upperLetter"/>
      <w:lvlText w:val="%5、"/>
      <w:lvlJc w:val="left"/>
      <w:rPr>
        <w:sz w:val="36"/>
      </w:rPr>
    </w:lvl>
    <w:lvl w:ilvl="5">
      <w:start w:val="1"/>
      <w:numFmt w:val="upperLetter"/>
      <w:lvlText w:val="(%6)"/>
      <w:lvlJc w:val="left"/>
      <w:rPr>
        <w:sz w:val="36"/>
      </w:rPr>
    </w:lvl>
    <w:lvl w:ilvl="6">
      <w:start w:val="1"/>
      <w:numFmt w:val="japaneseCounting"/>
      <w:lvlText w:val="%7、"/>
      <w:lvlJc w:val="left"/>
      <w:rPr>
        <w:sz w:val="36"/>
      </w:rPr>
    </w:lvl>
    <w:lvl w:ilvl="7">
      <w:start w:val="1"/>
      <w:numFmt w:val="japaneseCounting"/>
      <w:lvlText w:val="%8、"/>
      <w:lvlJc w:val="left"/>
      <w:rPr>
        <w:sz w:val="36"/>
      </w:rPr>
    </w:lvl>
    <w:lvl w:ilvl="8">
      <w:start w:val="1"/>
      <w:numFmt w:val="japaneseCounting"/>
      <w:lvlText w:val="%9、"/>
      <w:lvlJc w:val="left"/>
      <w:rPr>
        <w:sz w:val="36"/>
      </w:rPr>
    </w:lvl>
  </w:abstractNum>
  <w:abstractNum w:abstractNumId="44" w15:restartNumberingAfterBreak="0">
    <w:nsid w:val="73D63AC5"/>
    <w:multiLevelType w:val="multilevel"/>
    <w:tmpl w:val="A4467FE6"/>
    <w:styleLink w:val="14PT--11AAaa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Letter"/>
      <w:lvlText w:val="(%6)"/>
      <w:lvlJc w:val="left"/>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45" w15:restartNumberingAfterBreak="0">
    <w:nsid w:val="746466CA"/>
    <w:multiLevelType w:val="multilevel"/>
    <w:tmpl w:val="5C3CF718"/>
    <w:styleLink w:val="14PT--11A"/>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ideographLegalTraditional"/>
      <w:lvlText w:val="%7、"/>
      <w:lvlJc w:val="left"/>
    </w:lvl>
    <w:lvl w:ilvl="7">
      <w:start w:val="1"/>
      <w:numFmt w:val="ideographLegalTraditional"/>
      <w:lvlText w:val="%8、"/>
      <w:lvlJc w:val="left"/>
    </w:lvl>
    <w:lvl w:ilvl="8">
      <w:start w:val="1"/>
      <w:numFmt w:val="ideographLegalTraditional"/>
      <w:lvlText w:val="%9、"/>
      <w:lvlJc w:val="left"/>
    </w:lvl>
  </w:abstractNum>
  <w:abstractNum w:abstractNumId="46" w15:restartNumberingAfterBreak="0">
    <w:nsid w:val="74D73A31"/>
    <w:multiLevelType w:val="multilevel"/>
    <w:tmpl w:val="4D901282"/>
    <w:styleLink w:val="16PT--11AAaa0"/>
    <w:lvl w:ilvl="0">
      <w:start w:val="1"/>
      <w:numFmt w:val="decimal"/>
      <w:lvlText w:val="%1."/>
      <w:lvlJc w:val="left"/>
      <w:rPr>
        <w:sz w:val="32"/>
      </w:rPr>
    </w:lvl>
    <w:lvl w:ilvl="1">
      <w:start w:val="1"/>
      <w:numFmt w:val="decimal"/>
      <w:lvlText w:val="(%2)"/>
      <w:lvlJc w:val="left"/>
      <w:rPr>
        <w:sz w:val="32"/>
      </w:rPr>
    </w:lvl>
    <w:lvl w:ilvl="2">
      <w:start w:val="1"/>
      <w:numFmt w:val="upperLetter"/>
      <w:lvlText w:val="%3."/>
      <w:lvlJc w:val="left"/>
      <w:rPr>
        <w:sz w:val="32"/>
      </w:rPr>
    </w:lvl>
    <w:lvl w:ilvl="3">
      <w:start w:val="1"/>
      <w:numFmt w:val="upperLetter"/>
      <w:lvlText w:val="(%4)"/>
      <w:lvlJc w:val="left"/>
      <w:rPr>
        <w:sz w:val="32"/>
      </w:rPr>
    </w:lvl>
    <w:lvl w:ilvl="4">
      <w:start w:val="1"/>
      <w:numFmt w:val="low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47" w15:restartNumberingAfterBreak="0">
    <w:nsid w:val="75145A72"/>
    <w:multiLevelType w:val="multilevel"/>
    <w:tmpl w:val="0CBCC32C"/>
    <w:styleLink w:val="14PT--11AA1"/>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7EE4275"/>
    <w:multiLevelType w:val="multilevel"/>
    <w:tmpl w:val="658AC788"/>
    <w:styleLink w:val="16PT--11AA0"/>
    <w:lvl w:ilvl="0">
      <w:start w:val="1"/>
      <w:numFmt w:val="japaneseCounting"/>
      <w:lvlText w:val="%1、"/>
      <w:lvlJc w:val="left"/>
      <w:rPr>
        <w:sz w:val="32"/>
      </w:rPr>
    </w:lvl>
    <w:lvl w:ilvl="1">
      <w:start w:val="1"/>
      <w:numFmt w:val="japaneseCounting"/>
      <w:lvlText w:val="(%2)"/>
      <w:lvlJc w:val="left"/>
      <w:rPr>
        <w:sz w:val="32"/>
      </w:rPr>
    </w:lvl>
    <w:lvl w:ilvl="2">
      <w:start w:val="1"/>
      <w:numFmt w:val="decimal"/>
      <w:lvlText w:val="%3、"/>
      <w:lvlJc w:val="left"/>
      <w:rPr>
        <w:sz w:val="32"/>
      </w:rPr>
    </w:lvl>
    <w:lvl w:ilvl="3">
      <w:start w:val="1"/>
      <w:numFmt w:val="decimal"/>
      <w:lvlText w:val="(%4)"/>
      <w:lvlJc w:val="left"/>
      <w:rPr>
        <w:sz w:val="32"/>
      </w:rPr>
    </w:lvl>
    <w:lvl w:ilvl="4">
      <w:start w:val="1"/>
      <w:numFmt w:val="upperLetter"/>
      <w:lvlText w:val="%5、"/>
      <w:lvlJc w:val="left"/>
      <w:rPr>
        <w:sz w:val="32"/>
      </w:rPr>
    </w:lvl>
    <w:lvl w:ilvl="5">
      <w:start w:val="1"/>
      <w:numFmt w:val="upperLetter"/>
      <w:lvlText w:val="(%6)"/>
      <w:lvlJc w:val="left"/>
      <w:rPr>
        <w:sz w:val="32"/>
      </w:rPr>
    </w:lvl>
    <w:lvl w:ilvl="6">
      <w:start w:val="1"/>
      <w:numFmt w:val="decimal"/>
      <w:lvlText w:val=" %7."/>
      <w:lvlJc w:val="left"/>
      <w:rPr>
        <w:sz w:val="32"/>
      </w:rPr>
    </w:lvl>
    <w:lvl w:ilvl="7">
      <w:start w:val="1"/>
      <w:numFmt w:val="decimal"/>
      <w:lvlText w:val=" %8."/>
      <w:lvlJc w:val="left"/>
      <w:rPr>
        <w:sz w:val="32"/>
      </w:rPr>
    </w:lvl>
    <w:lvl w:ilvl="8">
      <w:start w:val="1"/>
      <w:numFmt w:val="decimal"/>
      <w:lvlText w:val=" %9."/>
      <w:lvlJc w:val="left"/>
      <w:rPr>
        <w:sz w:val="32"/>
      </w:rPr>
    </w:lvl>
  </w:abstractNum>
  <w:abstractNum w:abstractNumId="49" w15:restartNumberingAfterBreak="0">
    <w:nsid w:val="78C97D44"/>
    <w:multiLevelType w:val="multilevel"/>
    <w:tmpl w:val="DEA86C94"/>
    <w:styleLink w:val="16PT--11AAa0"/>
    <w:lvl w:ilvl="0">
      <w:start w:val="1"/>
      <w:numFmt w:val="japaneseCounting"/>
      <w:lvlText w:val="(%1)"/>
      <w:lvlJc w:val="left"/>
      <w:rPr>
        <w:sz w:val="32"/>
      </w:rPr>
    </w:lvl>
    <w:lvl w:ilvl="1">
      <w:start w:val="1"/>
      <w:numFmt w:val="decimal"/>
      <w:lvlText w:val="%2、"/>
      <w:lvlJc w:val="left"/>
      <w:rPr>
        <w:sz w:val="32"/>
      </w:rPr>
    </w:lvl>
    <w:lvl w:ilvl="2">
      <w:start w:val="1"/>
      <w:numFmt w:val="decimal"/>
      <w:lvlText w:val="(%3)"/>
      <w:lvlJc w:val="left"/>
      <w:rPr>
        <w:sz w:val="32"/>
      </w:rPr>
    </w:lvl>
    <w:lvl w:ilvl="3">
      <w:start w:val="1"/>
      <w:numFmt w:val="upperLetter"/>
      <w:lvlText w:val="%4、"/>
      <w:lvlJc w:val="left"/>
      <w:rPr>
        <w:sz w:val="32"/>
      </w:rPr>
    </w:lvl>
    <w:lvl w:ilvl="4">
      <w:start w:val="1"/>
      <w:numFmt w:val="upperLetter"/>
      <w:lvlText w:val="(%5)"/>
      <w:lvlJc w:val="left"/>
      <w:rPr>
        <w:sz w:val="32"/>
      </w:rPr>
    </w:lvl>
    <w:lvl w:ilvl="5">
      <w:start w:val="1"/>
      <w:numFmt w:val="lowerLetter"/>
      <w:lvlText w:val="%6、"/>
      <w:lvlJc w:val="left"/>
      <w:rPr>
        <w:sz w:val="32"/>
      </w:rPr>
    </w:lvl>
    <w:lvl w:ilvl="6">
      <w:start w:val="1"/>
      <w:numFmt w:val="decimal"/>
      <w:lvlText w:val="%7."/>
      <w:lvlJc w:val="left"/>
      <w:rPr>
        <w:sz w:val="32"/>
      </w:rPr>
    </w:lvl>
    <w:lvl w:ilvl="7">
      <w:start w:val="1"/>
      <w:numFmt w:val="decimal"/>
      <w:lvlText w:val="%8."/>
      <w:lvlJc w:val="left"/>
      <w:rPr>
        <w:sz w:val="32"/>
      </w:rPr>
    </w:lvl>
    <w:lvl w:ilvl="8">
      <w:start w:val="1"/>
      <w:numFmt w:val="decimal"/>
      <w:lvlText w:val="%9."/>
      <w:lvlJc w:val="left"/>
      <w:rPr>
        <w:sz w:val="32"/>
      </w:rPr>
    </w:lvl>
  </w:abstractNum>
  <w:abstractNum w:abstractNumId="50" w15:restartNumberingAfterBreak="0">
    <w:nsid w:val="7BCE6C28"/>
    <w:multiLevelType w:val="multilevel"/>
    <w:tmpl w:val="0EC28F1C"/>
    <w:styleLink w:val="14PT--11A0"/>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E165D86"/>
    <w:multiLevelType w:val="multilevel"/>
    <w:tmpl w:val="2DDCBAEC"/>
    <w:styleLink w:val="Numbering2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52" w15:restartNumberingAfterBreak="0">
    <w:nsid w:val="7FCC0DEF"/>
    <w:multiLevelType w:val="multilevel"/>
    <w:tmpl w:val="5314B3B6"/>
    <w:styleLink w:val="12PT--11AAaa0"/>
    <w:lvl w:ilvl="0">
      <w:start w:val="1"/>
      <w:numFmt w:val="decimal"/>
      <w:lvlText w:val="%1、"/>
      <w:lvlJc w:val="left"/>
      <w:rPr>
        <w:sz w:val="24"/>
      </w:rPr>
    </w:lvl>
    <w:lvl w:ilvl="1">
      <w:start w:val="1"/>
      <w:numFmt w:val="decimal"/>
      <w:lvlText w:val="(%2)"/>
      <w:lvlJc w:val="left"/>
      <w:rPr>
        <w:sz w:val="24"/>
      </w:rPr>
    </w:lvl>
    <w:lvl w:ilvl="2">
      <w:start w:val="1"/>
      <w:numFmt w:val="upperLetter"/>
      <w:lvlText w:val="%3、"/>
      <w:lvlJc w:val="left"/>
      <w:rPr>
        <w:sz w:val="24"/>
      </w:rPr>
    </w:lvl>
    <w:lvl w:ilvl="3">
      <w:start w:val="1"/>
      <w:numFmt w:val="upperLetter"/>
      <w:lvlText w:val="(%4)"/>
      <w:lvlJc w:val="left"/>
      <w:rPr>
        <w:sz w:val="24"/>
      </w:rPr>
    </w:lvl>
    <w:lvl w:ilvl="4">
      <w:start w:val="1"/>
      <w:numFmt w:val="lowerLetter"/>
      <w:lvlText w:val="%5、"/>
      <w:lvlJc w:val="left"/>
      <w:rPr>
        <w:sz w:val="24"/>
      </w:rPr>
    </w:lvl>
    <w:lvl w:ilvl="5">
      <w:start w:val="1"/>
      <w:numFmt w:val="lowerLetter"/>
      <w:lvlText w:val="(%6)"/>
      <w:lvlJc w:val="left"/>
      <w:rPr>
        <w:sz w:val="24"/>
      </w:rPr>
    </w:lvl>
    <w:lvl w:ilvl="6">
      <w:start w:val="1"/>
      <w:numFmt w:val="decimal"/>
      <w:lvlText w:val=" %7."/>
      <w:lvlJc w:val="left"/>
      <w:rPr>
        <w:sz w:val="24"/>
      </w:rPr>
    </w:lvl>
    <w:lvl w:ilvl="7">
      <w:start w:val="1"/>
      <w:numFmt w:val="decimal"/>
      <w:lvlText w:val=" %8."/>
      <w:lvlJc w:val="left"/>
      <w:rPr>
        <w:sz w:val="24"/>
      </w:rPr>
    </w:lvl>
    <w:lvl w:ilvl="8">
      <w:start w:val="1"/>
      <w:numFmt w:val="decimal"/>
      <w:lvlText w:val=" %9."/>
      <w:lvlJc w:val="left"/>
      <w:rPr>
        <w:sz w:val="24"/>
      </w:rPr>
    </w:lvl>
  </w:abstractNum>
  <w:num w:numId="1">
    <w:abstractNumId w:val="10"/>
  </w:num>
  <w:num w:numId="2">
    <w:abstractNumId w:val="3"/>
  </w:num>
  <w:num w:numId="3">
    <w:abstractNumId w:val="1"/>
  </w:num>
  <w:num w:numId="4">
    <w:abstractNumId w:val="0"/>
  </w:num>
  <w:num w:numId="5">
    <w:abstractNumId w:val="34"/>
  </w:num>
  <w:num w:numId="6">
    <w:abstractNumId w:val="51"/>
  </w:num>
  <w:num w:numId="7">
    <w:abstractNumId w:val="20"/>
  </w:num>
  <w:num w:numId="8">
    <w:abstractNumId w:val="15"/>
  </w:num>
  <w:num w:numId="9">
    <w:abstractNumId w:val="25"/>
  </w:num>
  <w:num w:numId="10">
    <w:abstractNumId w:val="28"/>
  </w:num>
  <w:num w:numId="11">
    <w:abstractNumId w:val="9"/>
  </w:num>
  <w:num w:numId="12">
    <w:abstractNumId w:val="48"/>
  </w:num>
  <w:num w:numId="13">
    <w:abstractNumId w:val="18"/>
  </w:num>
  <w:num w:numId="14">
    <w:abstractNumId w:val="52"/>
  </w:num>
  <w:num w:numId="15">
    <w:abstractNumId w:val="44"/>
  </w:num>
  <w:num w:numId="16">
    <w:abstractNumId w:val="12"/>
  </w:num>
  <w:num w:numId="17">
    <w:abstractNumId w:val="17"/>
  </w:num>
  <w:num w:numId="18">
    <w:abstractNumId w:val="49"/>
  </w:num>
  <w:num w:numId="19">
    <w:abstractNumId w:val="39"/>
  </w:num>
  <w:num w:numId="20">
    <w:abstractNumId w:val="50"/>
  </w:num>
  <w:num w:numId="21">
    <w:abstractNumId w:val="33"/>
  </w:num>
  <w:num w:numId="22">
    <w:abstractNumId w:val="7"/>
  </w:num>
  <w:num w:numId="23">
    <w:abstractNumId w:val="5"/>
  </w:num>
  <w:num w:numId="24">
    <w:abstractNumId w:val="21"/>
  </w:num>
  <w:num w:numId="25">
    <w:abstractNumId w:val="13"/>
  </w:num>
  <w:num w:numId="26">
    <w:abstractNumId w:val="37"/>
  </w:num>
  <w:num w:numId="27">
    <w:abstractNumId w:val="42"/>
  </w:num>
  <w:num w:numId="28">
    <w:abstractNumId w:val="38"/>
  </w:num>
  <w:num w:numId="29">
    <w:abstractNumId w:val="8"/>
  </w:num>
  <w:num w:numId="30">
    <w:abstractNumId w:val="31"/>
  </w:num>
  <w:num w:numId="31">
    <w:abstractNumId w:val="41"/>
  </w:num>
  <w:num w:numId="32">
    <w:abstractNumId w:val="32"/>
  </w:num>
  <w:num w:numId="33">
    <w:abstractNumId w:val="47"/>
  </w:num>
  <w:num w:numId="34">
    <w:abstractNumId w:val="45"/>
  </w:num>
  <w:num w:numId="35">
    <w:abstractNumId w:val="46"/>
  </w:num>
  <w:num w:numId="36">
    <w:abstractNumId w:val="14"/>
  </w:num>
  <w:num w:numId="37">
    <w:abstractNumId w:val="22"/>
  </w:num>
  <w:num w:numId="38">
    <w:abstractNumId w:val="29"/>
  </w:num>
  <w:num w:numId="39">
    <w:abstractNumId w:val="40"/>
  </w:num>
  <w:num w:numId="40">
    <w:abstractNumId w:val="27"/>
  </w:num>
  <w:num w:numId="41">
    <w:abstractNumId w:val="30"/>
  </w:num>
  <w:num w:numId="42">
    <w:abstractNumId w:val="16"/>
  </w:num>
  <w:num w:numId="43">
    <w:abstractNumId w:val="43"/>
  </w:num>
  <w:num w:numId="44">
    <w:abstractNumId w:val="19"/>
  </w:num>
  <w:num w:numId="45">
    <w:abstractNumId w:val="23"/>
  </w:num>
  <w:num w:numId="46">
    <w:abstractNumId w:val="4"/>
  </w:num>
  <w:num w:numId="47">
    <w:abstractNumId w:val="11"/>
  </w:num>
  <w:num w:numId="48">
    <w:abstractNumId w:val="6"/>
  </w:num>
  <w:num w:numId="49">
    <w:abstractNumId w:val="2"/>
  </w:num>
  <w:num w:numId="50">
    <w:abstractNumId w:val="35"/>
  </w:num>
  <w:num w:numId="51">
    <w:abstractNumId w:val="24"/>
  </w:num>
  <w:num w:numId="52">
    <w:abstractNumId w:val="36"/>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F4"/>
    <w:rsid w:val="00027733"/>
    <w:rsid w:val="00042EB6"/>
    <w:rsid w:val="002E4CC6"/>
    <w:rsid w:val="003439DD"/>
    <w:rsid w:val="005974EE"/>
    <w:rsid w:val="00926AD5"/>
    <w:rsid w:val="00A84F78"/>
    <w:rsid w:val="00BE1321"/>
    <w:rsid w:val="00C034F4"/>
    <w:rsid w:val="00C15C4F"/>
    <w:rsid w:val="00C24B1B"/>
    <w:rsid w:val="00D64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BE2A3-BDF8-47C1-BB54-B5F290B5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outlineLvl w:val="0"/>
    </w:pPr>
    <w:rPr>
      <w:sz w:val="32"/>
    </w:rPr>
  </w:style>
  <w:style w:type="paragraph" w:styleId="2">
    <w:name w:val="heading 2"/>
    <w:basedOn w:val="Heading"/>
    <w:next w:val="Textbody"/>
    <w:pPr>
      <w:outlineLvl w:val="1"/>
    </w:pPr>
    <w:rPr>
      <w:sz w:val="32"/>
    </w:rPr>
  </w:style>
  <w:style w:type="paragraph" w:styleId="3">
    <w:name w:val="heading 3"/>
    <w:basedOn w:val="Heading"/>
    <w:next w:val="Textbody"/>
    <w:pPr>
      <w:outlineLvl w:val="2"/>
    </w:pPr>
    <w:rPr>
      <w:sz w:val="32"/>
    </w:rPr>
  </w:style>
  <w:style w:type="paragraph" w:styleId="4">
    <w:name w:val="heading 4"/>
    <w:basedOn w:val="Heading"/>
    <w:next w:val="Textbody"/>
    <w:pPr>
      <w:outlineLvl w:val="3"/>
    </w:pPr>
    <w:rPr>
      <w:iCs/>
      <w:sz w:val="32"/>
    </w:rPr>
  </w:style>
  <w:style w:type="paragraph" w:styleId="5">
    <w:name w:val="heading 5"/>
    <w:basedOn w:val="Heading"/>
    <w:next w:val="Textbody"/>
    <w:pPr>
      <w:outlineLvl w:val="4"/>
    </w:pPr>
    <w:rPr>
      <w:sz w:val="32"/>
    </w:rPr>
  </w:style>
  <w:style w:type="paragraph" w:styleId="6">
    <w:name w:val="heading 6"/>
    <w:basedOn w:val="Heading"/>
    <w:next w:val="Textbody"/>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Subtitle"/>
    <w:basedOn w:val="Heading"/>
    <w:next w:val="Textbody"/>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6">
    <w:name w:val="index heading"/>
    <w:basedOn w:val="Heading"/>
    <w:pPr>
      <w:suppressLineNumbers/>
    </w:pPr>
    <w:rPr>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7">
    <w:name w:val="Salutation"/>
    <w:basedOn w:val="Standard"/>
    <w:pPr>
      <w:suppressLineNumbers/>
    </w:pPr>
  </w:style>
  <w:style w:type="paragraph" w:styleId="a8">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9">
    <w:name w:val="footer"/>
    <w:basedOn w:val="Standard"/>
    <w:pPr>
      <w:suppressLineNumbers/>
      <w:tabs>
        <w:tab w:val="center" w:pos="4819"/>
        <w:tab w:val="right" w:pos="9638"/>
      </w:tabs>
      <w:jc w:val="center"/>
    </w:pPr>
    <w:rPr>
      <w:sz w:val="24"/>
    </w:rPr>
  </w:style>
  <w:style w:type="paragraph" w:styleId="aa">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paragraph" w:styleId="ab">
    <w:name w:val="List Paragraph"/>
    <w:pPr>
      <w:suppressAutoHyphens/>
      <w:ind w:left="480"/>
    </w:pPr>
    <w:rPr>
      <w:rFonts w:ascii="Calibri" w:eastAsia="SimSun" w:hAnsi="Calibri" w:cs="Calibri"/>
      <w:sz w:val="24"/>
    </w:rPr>
  </w:style>
  <w:style w:type="paragraph" w:customStyle="1" w:styleId="12">
    <w:name w:val="清單段落1"/>
    <w:pPr>
      <w:suppressAutoHyphens/>
      <w:ind w:left="480"/>
    </w:pPr>
    <w:rPr>
      <w:rFonts w:ascii="Calibri" w:eastAsia="SimSun" w:hAnsi="Calibri" w:cs="Calibri"/>
      <w:sz w:val="24"/>
    </w:rPr>
  </w:style>
  <w:style w:type="paragraph" w:styleId="ac">
    <w:name w:val="Body Text Indent"/>
    <w:pPr>
      <w:suppressAutoHyphens/>
      <w:spacing w:after="120"/>
      <w:ind w:left="480"/>
    </w:pPr>
    <w:rPr>
      <w:sz w:val="24"/>
    </w:rPr>
  </w:style>
  <w:style w:type="paragraph" w:customStyle="1" w:styleId="ad">
    <w:name w:val="齊"/>
    <w:basedOn w:val="ac"/>
    <w:pPr>
      <w:spacing w:before="120" w:after="80" w:line="500" w:lineRule="exact"/>
      <w:ind w:left="0"/>
      <w:jc w:val="both"/>
    </w:pPr>
    <w:rPr>
      <w:sz w:val="28"/>
    </w:rPr>
  </w:style>
  <w:style w:type="paragraph" w:styleId="HTML">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細明體"/>
      <w:kern w:val="0"/>
      <w:sz w:val="24"/>
    </w:rPr>
  </w:style>
  <w:style w:type="paragraph" w:styleId="ae">
    <w:name w:val="Balloon Text"/>
    <w:pPr>
      <w:suppressAutoHyphens/>
    </w:pPr>
    <w:rPr>
      <w:rFonts w:ascii="Cambria" w:eastAsia="Cambria" w:hAnsi="Cambria" w:cs="Cambria"/>
      <w:sz w:val="18"/>
      <w:szCs w:val="18"/>
    </w:rPr>
  </w:style>
  <w:style w:type="paragraph" w:styleId="af">
    <w:name w:val="annotation subject"/>
    <w:pPr>
      <w:suppressAutoHyphens/>
    </w:pPr>
    <w:rPr>
      <w:b/>
      <w:sz w:val="24"/>
    </w:rPr>
  </w:style>
  <w:style w:type="paragraph" w:styleId="af0">
    <w:name w:val="annotation text"/>
    <w:pPr>
      <w:suppressAutoHyphens/>
    </w:pPr>
    <w:rPr>
      <w:sz w:val="24"/>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f1">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f2">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90">
    <w:name w:val="標題 9 字元"/>
    <w:rPr>
      <w:rFonts w:ascii="Cambria" w:eastAsia="Cambria" w:hAnsi="Cambria" w:cs="Cambria"/>
      <w:kern w:val="3"/>
      <w:sz w:val="36"/>
      <w:szCs w:val="36"/>
    </w:rPr>
  </w:style>
  <w:style w:type="character" w:customStyle="1" w:styleId="80">
    <w:name w:val="標題 8 字元"/>
    <w:rPr>
      <w:rFonts w:ascii="Cambria" w:eastAsia="Cambria" w:hAnsi="Cambria" w:cs="Cambria"/>
      <w:kern w:val="3"/>
      <w:sz w:val="36"/>
      <w:szCs w:val="36"/>
    </w:rPr>
  </w:style>
  <w:style w:type="character" w:customStyle="1" w:styleId="70">
    <w:name w:val="標題 7 字元"/>
    <w:rPr>
      <w:rFonts w:ascii="Cambria" w:eastAsia="Cambria" w:hAnsi="Cambria" w:cs="Cambria"/>
      <w:b/>
      <w:kern w:val="3"/>
      <w:sz w:val="36"/>
      <w:szCs w:val="36"/>
    </w:rPr>
  </w:style>
  <w:style w:type="character" w:customStyle="1" w:styleId="60">
    <w:name w:val="標題 6 字元"/>
    <w:rPr>
      <w:rFonts w:ascii="Cambria" w:eastAsia="Cambria" w:hAnsi="Cambria" w:cs="Cambria"/>
      <w:kern w:val="3"/>
      <w:sz w:val="36"/>
      <w:szCs w:val="36"/>
    </w:rPr>
  </w:style>
  <w:style w:type="character" w:customStyle="1" w:styleId="52">
    <w:name w:val="標題 5 字元"/>
    <w:rPr>
      <w:rFonts w:ascii="Cambria" w:eastAsia="Cambria" w:hAnsi="Cambria" w:cs="Cambria"/>
      <w:b/>
      <w:kern w:val="3"/>
      <w:sz w:val="36"/>
      <w:szCs w:val="36"/>
    </w:rPr>
  </w:style>
  <w:style w:type="character" w:customStyle="1" w:styleId="42">
    <w:name w:val="標題 4 字元"/>
    <w:rPr>
      <w:rFonts w:ascii="Cambria" w:eastAsia="標楷體" w:hAnsi="Cambria" w:cs="Cambria"/>
      <w:kern w:val="3"/>
      <w:sz w:val="26"/>
    </w:rPr>
  </w:style>
  <w:style w:type="character" w:customStyle="1" w:styleId="33">
    <w:name w:val="標題 3 字元"/>
    <w:rPr>
      <w:rFonts w:ascii="Cambria" w:eastAsia="標楷體" w:hAnsi="Cambria" w:cs="Cambria"/>
      <w:b/>
      <w:kern w:val="3"/>
      <w:sz w:val="26"/>
    </w:rPr>
  </w:style>
  <w:style w:type="character" w:customStyle="1" w:styleId="23">
    <w:name w:val="標題 2 字元"/>
    <w:rPr>
      <w:rFonts w:ascii="Cambria" w:eastAsia="標楷體" w:hAnsi="Cambria" w:cs="Cambria"/>
      <w:b/>
      <w:kern w:val="3"/>
      <w:sz w:val="26"/>
    </w:rPr>
  </w:style>
  <w:style w:type="character" w:customStyle="1" w:styleId="13">
    <w:name w:val="標題 1 字元"/>
    <w:rPr>
      <w:rFonts w:ascii="Cambria" w:eastAsia="標楷體" w:hAnsi="Cambria" w:cs="Cambria"/>
      <w:b/>
      <w:kern w:val="3"/>
      <w:sz w:val="28"/>
    </w:rPr>
  </w:style>
  <w:style w:type="character" w:customStyle="1" w:styleId="af3">
    <w:name w:val="本文縮排 字元"/>
    <w:rPr>
      <w:kern w:val="3"/>
      <w:sz w:val="24"/>
    </w:rPr>
  </w:style>
  <w:style w:type="character" w:customStyle="1" w:styleId="HTML0">
    <w:name w:val="HTML 預設格式 字元"/>
    <w:rPr>
      <w:rFonts w:ascii="細明體" w:eastAsia="細明體" w:hAnsi="細明體" w:cs="細明體"/>
      <w:sz w:val="24"/>
    </w:rPr>
  </w:style>
  <w:style w:type="character" w:customStyle="1" w:styleId="st1">
    <w:name w:val="st1"/>
  </w:style>
  <w:style w:type="character" w:customStyle="1" w:styleId="af4">
    <w:name w:val="註解方塊文字 字元"/>
    <w:rPr>
      <w:rFonts w:ascii="Cambria" w:eastAsia="Times New Roman" w:hAnsi="Cambria" w:cs="Cambria"/>
      <w:kern w:val="3"/>
      <w:sz w:val="18"/>
    </w:rPr>
  </w:style>
  <w:style w:type="character" w:customStyle="1" w:styleId="af5">
    <w:name w:val="註解主旨 字元"/>
    <w:rPr>
      <w:b/>
      <w:kern w:val="3"/>
      <w:sz w:val="24"/>
    </w:rPr>
  </w:style>
  <w:style w:type="character" w:customStyle="1" w:styleId="af6">
    <w:name w:val="註解文字 字元"/>
    <w:rPr>
      <w:kern w:val="3"/>
      <w:sz w:val="24"/>
    </w:rPr>
  </w:style>
  <w:style w:type="character" w:styleId="af7">
    <w:name w:val="annotation reference"/>
    <w:rPr>
      <w:sz w:val="18"/>
    </w:rPr>
  </w:style>
  <w:style w:type="character" w:customStyle="1" w:styleId="af8">
    <w:name w:val="頁尾 字元"/>
    <w:rPr>
      <w:kern w:val="3"/>
    </w:rPr>
  </w:style>
  <w:style w:type="character" w:customStyle="1" w:styleId="af9">
    <w:name w:val="頁首 字元"/>
    <w:rPr>
      <w:kern w:val="3"/>
    </w:rPr>
  </w:style>
  <w:style w:type="character" w:customStyle="1" w:styleId="ListLabel1">
    <w:name w:val="ListLabel 1"/>
    <w:rPr>
      <w:rFonts w:eastAsia="標楷體"/>
    </w:rPr>
  </w:style>
  <w:style w:type="character" w:customStyle="1" w:styleId="ListLabel2">
    <w:name w:val="ListLabel 2"/>
    <w:rPr>
      <w:rFonts w:eastAsia="標楷體"/>
    </w:rPr>
  </w:style>
  <w:style w:type="character" w:customStyle="1" w:styleId="ListLabel3">
    <w:name w:val="ListLabel 3"/>
    <w:rPr>
      <w:rFonts w:eastAsia="標楷體"/>
      <w:b/>
      <w:sz w:val="32"/>
    </w:rPr>
  </w:style>
  <w:style w:type="character" w:customStyle="1" w:styleId="ListLabel4">
    <w:name w:val="ListLabel 4"/>
    <w:rPr>
      <w:rFonts w:eastAsia="標楷體"/>
      <w:b/>
      <w:sz w:val="28"/>
    </w:rPr>
  </w:style>
  <w:style w:type="numbering" w:customStyle="1" w:styleId="21">
    <w:name w:val="清單 21"/>
    <w:basedOn w:val="a2"/>
    <w:pPr>
      <w:numPr>
        <w:numId w:val="1"/>
      </w:numPr>
    </w:pPr>
  </w:style>
  <w:style w:type="numbering" w:customStyle="1" w:styleId="31">
    <w:name w:val="清單 31"/>
    <w:basedOn w:val="a2"/>
    <w:pPr>
      <w:numPr>
        <w:numId w:val="2"/>
      </w:numPr>
    </w:pPr>
  </w:style>
  <w:style w:type="numbering" w:customStyle="1" w:styleId="41">
    <w:name w:val="清單 41"/>
    <w:basedOn w:val="a2"/>
    <w:pPr>
      <w:numPr>
        <w:numId w:val="3"/>
      </w:numPr>
    </w:pPr>
  </w:style>
  <w:style w:type="numbering" w:customStyle="1" w:styleId="51">
    <w:name w:val="清單 51"/>
    <w:basedOn w:val="a2"/>
    <w:pPr>
      <w:numPr>
        <w:numId w:val="4"/>
      </w:numPr>
    </w:pPr>
  </w:style>
  <w:style w:type="numbering" w:customStyle="1" w:styleId="Numbering11">
    <w:name w:val="Numbering 1_1"/>
    <w:basedOn w:val="a2"/>
    <w:pPr>
      <w:numPr>
        <w:numId w:val="5"/>
      </w:numPr>
    </w:pPr>
  </w:style>
  <w:style w:type="numbering" w:customStyle="1" w:styleId="Numbering21">
    <w:name w:val="Numbering 2_1"/>
    <w:basedOn w:val="a2"/>
    <w:pPr>
      <w:numPr>
        <w:numId w:val="6"/>
      </w:numPr>
    </w:pPr>
  </w:style>
  <w:style w:type="numbering" w:customStyle="1" w:styleId="Numbering31">
    <w:name w:val="Numbering 3_1"/>
    <w:basedOn w:val="a2"/>
    <w:pPr>
      <w:numPr>
        <w:numId w:val="7"/>
      </w:numPr>
    </w:pPr>
  </w:style>
  <w:style w:type="numbering" w:customStyle="1" w:styleId="Numbering41">
    <w:name w:val="Numbering 4_1"/>
    <w:basedOn w:val="a2"/>
    <w:pPr>
      <w:numPr>
        <w:numId w:val="8"/>
      </w:numPr>
    </w:pPr>
  </w:style>
  <w:style w:type="numbering" w:customStyle="1" w:styleId="Numbering51">
    <w:name w:val="Numbering 5_1"/>
    <w:basedOn w:val="a2"/>
    <w:pPr>
      <w:numPr>
        <w:numId w:val="9"/>
      </w:numPr>
    </w:pPr>
  </w:style>
  <w:style w:type="numbering" w:customStyle="1" w:styleId="List11">
    <w:name w:val="List 1_1"/>
    <w:basedOn w:val="a2"/>
    <w:pPr>
      <w:numPr>
        <w:numId w:val="10"/>
      </w:numPr>
    </w:pPr>
  </w:style>
  <w:style w:type="numbering" w:customStyle="1" w:styleId="12PT--11AA0">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55;&#38859;&#36920;\AppData\Local\Temp\notesAFD5ED\1070502&#22320;&#29105;&#33021;&#30332;&#38651;&#31995;&#32113;&#31034;&#31684;&#29518;&#21237;&#36774;&#27861;-&#20844;&#21578;&#26781;&#25991;(&#27861;&#35215;&#26371;&#20462;&#27491;&#29256;).od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2</TotalTime>
  <Pages>6</Pages>
  <Words>624</Words>
  <Characters>3559</Characters>
  <Application>Microsoft Office Word</Application>
  <DocSecurity>0</DocSecurity>
  <Lines>29</Lines>
  <Paragraphs>8</Paragraphs>
  <ScaleCrop>false</ScaleCrop>
  <Company>Microsoft</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孫嘉欣</dc:creator>
  <cp:lastModifiedBy>戴文達</cp:lastModifiedBy>
  <cp:revision>4</cp:revision>
  <cp:lastPrinted>2018-05-02T08:04:00Z</cp:lastPrinted>
  <dcterms:created xsi:type="dcterms:W3CDTF">2018-05-25T02:13:00Z</dcterms:created>
  <dcterms:modified xsi:type="dcterms:W3CDTF">2018-05-25T02:52:00Z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