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85" w:rsidRDefault="00FC08ED">
      <w:pPr>
        <w:pStyle w:val="Standard"/>
        <w:pageBreakBefore/>
        <w:ind w:right="113"/>
        <w:jc w:val="center"/>
        <w:rPr>
          <w:rFonts w:ascii="標楷體" w:eastAsia="標楷體" w:hAnsi="標楷體"/>
          <w:sz w:val="28"/>
          <w:szCs w:val="28"/>
          <w:lang w:eastAsia="zh-TW"/>
        </w:rPr>
      </w:pPr>
      <w:bookmarkStart w:id="0" w:name="_30j0zll"/>
      <w:bookmarkStart w:id="1" w:name="_GoBack"/>
      <w:bookmarkEnd w:id="0"/>
      <w:bookmarkEnd w:id="1"/>
      <w:r>
        <w:rPr>
          <w:rFonts w:ascii="標楷體" w:eastAsia="標楷體" w:hAnsi="標楷體"/>
          <w:sz w:val="28"/>
          <w:szCs w:val="28"/>
          <w:lang w:eastAsia="zh-TW"/>
        </w:rPr>
        <w:t>附表二：中華民國國家標準</w:t>
      </w:r>
      <w:r>
        <w:rPr>
          <w:rFonts w:ascii="標楷體" w:eastAsia="標楷體" w:hAnsi="標楷體"/>
          <w:sz w:val="28"/>
          <w:szCs w:val="28"/>
          <w:lang w:eastAsia="zh-TW"/>
        </w:rPr>
        <w:t>(CNS)</w:t>
      </w:r>
      <w:proofErr w:type="gramStart"/>
      <w:r>
        <w:rPr>
          <w:rFonts w:ascii="標楷體" w:eastAsia="標楷體" w:hAnsi="標楷體"/>
          <w:sz w:val="28"/>
          <w:szCs w:val="28"/>
          <w:lang w:eastAsia="zh-TW"/>
        </w:rPr>
        <w:t>總號及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名稱</w:t>
      </w:r>
    </w:p>
    <w:tbl>
      <w:tblPr>
        <w:tblW w:w="8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2639"/>
        <w:gridCol w:w="4056"/>
      </w:tblGrid>
      <w:tr w:rsidR="004D7085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6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85" w:rsidRDefault="00FC08ED">
            <w:pPr>
              <w:pStyle w:val="Standard"/>
              <w:widowControl/>
              <w:spacing w:before="120" w:after="12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263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85" w:rsidRDefault="00FC08ED">
            <w:pPr>
              <w:pStyle w:val="Standard"/>
              <w:widowControl/>
              <w:spacing w:before="120" w:after="12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4056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85" w:rsidRDefault="00FC08ED">
            <w:pPr>
              <w:pStyle w:val="Standard"/>
              <w:widowControl/>
              <w:spacing w:before="120" w:after="120"/>
              <w:ind w:left="57" w:right="5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名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稱</w:t>
            </w:r>
          </w:p>
        </w:tc>
      </w:tr>
      <w:tr w:rsidR="004D7085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6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二十二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二十三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二十四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二十五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二十六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二十七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二十八</w:t>
            </w:r>
          </w:p>
          <w:p w:rsidR="004D7085" w:rsidRDefault="00FC08ED">
            <w:pPr>
              <w:pStyle w:val="Standard"/>
              <w:widowControl/>
              <w:spacing w:after="4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二十九</w:t>
            </w:r>
          </w:p>
        </w:tc>
        <w:tc>
          <w:tcPr>
            <w:tcW w:w="263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一四七九七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一四七三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一四七四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二二六三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二三六二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二三六三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五四六一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五六</w:t>
            </w:r>
            <w:r>
              <w:rPr>
                <w:rFonts w:ascii="標楷體" w:eastAsia="標楷體" w:hAnsi="標楷體" w:cs="標楷體"/>
              </w:rPr>
              <w:t>○○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五六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一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六二一六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六二一七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六二一八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六二一九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六二二</w:t>
            </w:r>
            <w:r>
              <w:rPr>
                <w:rFonts w:ascii="標楷體" w:eastAsia="標楷體" w:hAnsi="標楷體" w:cs="標楷體"/>
              </w:rPr>
              <w:t>○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六二二一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六二二二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六二二三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一三三七九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一三三八</w:t>
            </w:r>
            <w:r>
              <w:rPr>
                <w:rFonts w:ascii="標楷體" w:eastAsia="標楷體" w:hAnsi="標楷體" w:cs="標楷體"/>
              </w:rPr>
              <w:t>○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七二三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一三九五四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七</w:t>
            </w:r>
            <w:r>
              <w:rPr>
                <w:rFonts w:ascii="標楷體" w:eastAsia="標楷體" w:hAnsi="標楷體" w:cs="標楷體"/>
              </w:rPr>
              <w:t>○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一三二六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四四六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一四六九</w:t>
            </w:r>
            <w:r>
              <w:rPr>
                <w:rFonts w:ascii="標楷體" w:eastAsia="標楷體" w:hAnsi="標楷體" w:cs="標楷體"/>
              </w:rPr>
              <w:t>○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一四六九一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二九七五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二九七六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二九八一</w:t>
            </w:r>
          </w:p>
        </w:tc>
        <w:tc>
          <w:tcPr>
            <w:tcW w:w="4056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礦油型溶劑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苯</w:t>
            </w:r>
            <w:r>
              <w:rPr>
                <w:rFonts w:ascii="標楷體" w:eastAsia="標楷體" w:hAnsi="標楷體" w:cs="標楷體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lang w:eastAsia="zh-TW"/>
              </w:rPr>
              <w:t>工業級及硝化級</w:t>
            </w:r>
            <w:r>
              <w:rPr>
                <w:rFonts w:ascii="標楷體" w:eastAsia="標楷體" w:hAnsi="標楷體" w:cs="標楷體"/>
                <w:lang w:eastAsia="zh-TW"/>
              </w:rPr>
              <w:t>)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工業級甲苯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工業級二甲苯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硝化級二甲苯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十度級二甲苯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精製苯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-535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硝化級甲苯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五度級二甲苯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高純度正己烷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高純度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正庚烷</w:t>
            </w:r>
            <w:proofErr w:type="gramEnd"/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高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純度正辛烷</w:t>
            </w:r>
            <w:proofErr w:type="gramEnd"/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高純度正壬烷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高純度正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癸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烷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高純度正十一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烷</w:t>
            </w:r>
            <w:proofErr w:type="gramEnd"/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高純度正十二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烷</w:t>
            </w:r>
            <w:proofErr w:type="gramEnd"/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高純度正十三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烷</w:t>
            </w:r>
            <w:proofErr w:type="gramEnd"/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石油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醚</w:t>
            </w:r>
            <w:proofErr w:type="gramEnd"/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己烷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烴類潤滑基礎油鑑別指引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白蠟油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絕緣油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(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寒地用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)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電絕緣用油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防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銹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油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脂肪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烴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溶劑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芳香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烴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溶劑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冷凍機油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錠子油</w:t>
            </w:r>
          </w:p>
          <w:p w:rsidR="004D7085" w:rsidRDefault="00FC08ED">
            <w:pPr>
              <w:pStyle w:val="Standard"/>
              <w:widowControl/>
              <w:spacing w:after="40"/>
              <w:ind w:left="170" w:right="170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機械油</w:t>
            </w:r>
          </w:p>
        </w:tc>
      </w:tr>
    </w:tbl>
    <w:p w:rsidR="004D7085" w:rsidRDefault="004D7085">
      <w:pPr>
        <w:pStyle w:val="Standard"/>
        <w:jc w:val="center"/>
        <w:rPr>
          <w:lang w:eastAsia="zh-TW"/>
        </w:rPr>
      </w:pPr>
    </w:p>
    <w:sectPr w:rsidR="004D7085">
      <w:pgSz w:w="11906" w:h="16838"/>
      <w:pgMar w:top="1078" w:right="1134" w:bottom="143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8ED" w:rsidRDefault="00FC08ED">
      <w:r>
        <w:separator/>
      </w:r>
    </w:p>
  </w:endnote>
  <w:endnote w:type="continuationSeparator" w:id="0">
    <w:p w:rsidR="00FC08ED" w:rsidRDefault="00FC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nux Libertine G">
    <w:panose1 w:val="02000503000000000000"/>
    <w:charset w:val="00"/>
    <w:family w:val="auto"/>
    <w:pitch w:val="variable"/>
    <w:sig w:usb0="E00000EF" w:usb1="5000E0FB" w:usb2="0000002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8ED" w:rsidRDefault="00FC08ED">
      <w:r>
        <w:rPr>
          <w:color w:val="000000"/>
        </w:rPr>
        <w:separator/>
      </w:r>
    </w:p>
  </w:footnote>
  <w:footnote w:type="continuationSeparator" w:id="0">
    <w:p w:rsidR="00FC08ED" w:rsidRDefault="00FC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7085"/>
    <w:rsid w:val="00057E2D"/>
    <w:rsid w:val="004D7085"/>
    <w:rsid w:val="009727B9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A8C25-A3FB-4D65-9402-CA3111D0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Textbody"/>
    <w:next w:val="Standard"/>
    <w:uiPriority w:val="9"/>
    <w:qFormat/>
    <w:pPr>
      <w:keepNext/>
      <w:ind w:left="100" w:firstLine="200"/>
      <w:jc w:val="both"/>
      <w:outlineLvl w:val="0"/>
    </w:pPr>
    <w:rPr>
      <w:rFonts w:ascii="Cambria" w:eastAsia="Cambria" w:hAnsi="Cambria" w:cs="Cambria"/>
    </w:rPr>
  </w:style>
  <w:style w:type="paragraph" w:styleId="2">
    <w:name w:val="heading 2"/>
    <w:basedOn w:val="Textbody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Textbody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Textbody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Textbody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rPr>
      <w:rFonts w:cs="Mangal"/>
      <w:sz w:val="20"/>
      <w:szCs w:val="18"/>
    </w:rPr>
  </w:style>
  <w:style w:type="character" w:customStyle="1" w:styleId="a9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ltwei/AppData/Local/Microsoft/Windows/INetCache/Content.Outlook/07U0LMW1/1080114%20&#30707;&#27833;&#35069;&#21697;&#35469;&#23450;&#22522;&#28310;&#20462;&#27491;&#33609;&#26696;r7.1%20final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邱德銘</cp:lastModifiedBy>
  <cp:revision>2</cp:revision>
  <cp:lastPrinted>2019-01-14T14:59:00Z</cp:lastPrinted>
  <dcterms:created xsi:type="dcterms:W3CDTF">2019-02-12T06:44:00Z</dcterms:created>
  <dcterms:modified xsi:type="dcterms:W3CDTF">2019-02-12T06:44:00Z</dcterms:modified>
</cp:coreProperties>
</file>