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A5" w:rsidRDefault="00850005">
      <w:pPr>
        <w:pStyle w:val="Standard"/>
        <w:ind w:left="475" w:hanging="475"/>
        <w:rPr>
          <w:rFonts w:eastAsia="標楷體"/>
        </w:rPr>
      </w:pPr>
      <w:r>
        <w:rPr>
          <w:rFonts w:eastAsia="標楷體"/>
        </w:rPr>
        <w:t>附件七</w:t>
      </w:r>
    </w:p>
    <w:p w:rsidR="00687CA5" w:rsidRDefault="00850005">
      <w:pPr>
        <w:pStyle w:val="Standard"/>
        <w:ind w:left="475" w:hanging="475"/>
        <w:jc w:val="center"/>
        <w:rPr>
          <w:rFonts w:eastAsia="標楷體"/>
        </w:rPr>
      </w:pPr>
      <w:r>
        <w:rPr>
          <w:rFonts w:eastAsia="標楷體"/>
        </w:rPr>
        <w:t>模組回收費用之收取相關作業方式及時程說明</w:t>
      </w:r>
    </w:p>
    <w:p w:rsidR="00687CA5" w:rsidRDefault="00850005" w:rsidP="005A2B67">
      <w:pPr>
        <w:pStyle w:val="Standard"/>
        <w:numPr>
          <w:ilvl w:val="1"/>
          <w:numId w:val="58"/>
        </w:numPr>
        <w:ind w:left="490" w:hanging="490"/>
        <w:jc w:val="both"/>
        <w:rPr>
          <w:rFonts w:eastAsia="標楷體"/>
          <w:szCs w:val="22"/>
        </w:rPr>
      </w:pPr>
      <w:r>
        <w:rPr>
          <w:rFonts w:eastAsia="標楷體"/>
          <w:szCs w:val="22"/>
        </w:rPr>
        <w:t>收取對象</w:t>
      </w:r>
    </w:p>
    <w:p w:rsidR="00687CA5" w:rsidRDefault="00850005" w:rsidP="005A2B67">
      <w:pPr>
        <w:pStyle w:val="Standard"/>
        <w:numPr>
          <w:ilvl w:val="0"/>
          <w:numId w:val="64"/>
        </w:numPr>
        <w:ind w:left="850" w:hanging="397"/>
        <w:jc w:val="both"/>
        <w:rPr>
          <w:rFonts w:eastAsia="標楷體"/>
          <w:szCs w:val="22"/>
        </w:rPr>
      </w:pPr>
      <w:r>
        <w:rPr>
          <w:rFonts w:eastAsia="標楷體"/>
          <w:szCs w:val="22"/>
        </w:rPr>
        <w:t>適用中華民國一百零八年度起之再生能源</w:t>
      </w:r>
      <w:proofErr w:type="gramStart"/>
      <w:r>
        <w:rPr>
          <w:rFonts w:eastAsia="標楷體"/>
          <w:szCs w:val="22"/>
        </w:rPr>
        <w:t>電能躉購費率</w:t>
      </w:r>
      <w:proofErr w:type="gramEnd"/>
      <w:r>
        <w:rPr>
          <w:rFonts w:eastAsia="標楷體"/>
          <w:szCs w:val="22"/>
        </w:rPr>
        <w:t>。</w:t>
      </w:r>
    </w:p>
    <w:p w:rsidR="00687CA5" w:rsidRDefault="00850005" w:rsidP="005A2B67">
      <w:pPr>
        <w:pStyle w:val="Standard"/>
        <w:numPr>
          <w:ilvl w:val="0"/>
          <w:numId w:val="28"/>
        </w:numPr>
        <w:ind w:left="850" w:hanging="397"/>
        <w:jc w:val="both"/>
        <w:rPr>
          <w:rFonts w:eastAsia="標楷體"/>
          <w:szCs w:val="22"/>
        </w:rPr>
      </w:pPr>
      <w:r>
        <w:rPr>
          <w:rFonts w:eastAsia="標楷體"/>
          <w:szCs w:val="22"/>
          <w:shd w:val="clear" w:color="auto" w:fill="FFFFFF"/>
        </w:rPr>
        <w:t>於本辦法中華民國</w:t>
      </w:r>
      <w:r>
        <w:rPr>
          <w:rFonts w:eastAsia="標楷體"/>
          <w:shd w:val="clear" w:color="auto" w:fill="FFFFFF"/>
        </w:rPr>
        <w:t>一百零八年十二月二十</w:t>
      </w:r>
      <w:r>
        <w:rPr>
          <w:rFonts w:eastAsia="標楷體"/>
          <w:szCs w:val="22"/>
          <w:shd w:val="clear" w:color="auto" w:fill="FFFFFF"/>
        </w:rPr>
        <w:t>日修正生效後</w:t>
      </w:r>
      <w:r>
        <w:rPr>
          <w:rFonts w:eastAsia="標楷體"/>
          <w:szCs w:val="22"/>
        </w:rPr>
        <w:t>，依本辦法取得同意備案文件。</w:t>
      </w:r>
    </w:p>
    <w:p w:rsidR="00687CA5" w:rsidRDefault="00850005" w:rsidP="005A2B67">
      <w:pPr>
        <w:pStyle w:val="Standard"/>
        <w:numPr>
          <w:ilvl w:val="0"/>
          <w:numId w:val="28"/>
        </w:numPr>
        <w:ind w:left="850" w:hanging="397"/>
        <w:jc w:val="both"/>
      </w:pPr>
      <w:r>
        <w:rPr>
          <w:rFonts w:eastAsia="標楷體"/>
          <w:szCs w:val="22"/>
        </w:rPr>
        <w:t>前二款情形依電業法及其相關規定或本辦法第十三條規定申請更換再生能源發電設備。</w:t>
      </w:r>
    </w:p>
    <w:p w:rsidR="00687CA5" w:rsidRDefault="00850005" w:rsidP="005A2B67">
      <w:pPr>
        <w:pStyle w:val="Standard"/>
        <w:numPr>
          <w:ilvl w:val="1"/>
          <w:numId w:val="58"/>
        </w:numPr>
        <w:ind w:left="490" w:hanging="490"/>
        <w:jc w:val="both"/>
        <w:rPr>
          <w:rFonts w:eastAsia="標楷體"/>
          <w:szCs w:val="22"/>
        </w:rPr>
      </w:pPr>
      <w:r>
        <w:rPr>
          <w:rFonts w:eastAsia="標楷體"/>
          <w:szCs w:val="22"/>
        </w:rPr>
        <w:t>收取機關：中央主管機關。</w:t>
      </w:r>
    </w:p>
    <w:p w:rsidR="00687CA5" w:rsidRDefault="00850005" w:rsidP="005A2B67">
      <w:pPr>
        <w:pStyle w:val="Standard"/>
        <w:numPr>
          <w:ilvl w:val="1"/>
          <w:numId w:val="58"/>
        </w:numPr>
        <w:ind w:left="490" w:hanging="490"/>
        <w:jc w:val="both"/>
        <w:rPr>
          <w:rFonts w:eastAsia="標楷體"/>
          <w:szCs w:val="22"/>
        </w:rPr>
      </w:pPr>
      <w:r>
        <w:rPr>
          <w:rFonts w:eastAsia="標楷體"/>
          <w:szCs w:val="22"/>
        </w:rPr>
        <w:t>收取時間：</w:t>
      </w:r>
    </w:p>
    <w:p w:rsidR="00687CA5" w:rsidRDefault="00850005" w:rsidP="005A2B67">
      <w:pPr>
        <w:pStyle w:val="Standard"/>
        <w:numPr>
          <w:ilvl w:val="0"/>
          <w:numId w:val="65"/>
        </w:numPr>
        <w:tabs>
          <w:tab w:val="left" w:pos="441"/>
        </w:tabs>
        <w:jc w:val="both"/>
        <w:rPr>
          <w:rFonts w:eastAsia="標楷體"/>
          <w:szCs w:val="22"/>
        </w:rPr>
      </w:pPr>
      <w:r>
        <w:rPr>
          <w:rFonts w:eastAsia="標楷體"/>
          <w:szCs w:val="22"/>
        </w:rPr>
        <w:t>屬收取對象</w:t>
      </w:r>
      <w:r>
        <w:rPr>
          <w:rFonts w:eastAsia="標楷體"/>
          <w:szCs w:val="22"/>
        </w:rPr>
        <w:t>(1)</w:t>
      </w:r>
      <w:r>
        <w:rPr>
          <w:rFonts w:eastAsia="標楷體"/>
          <w:szCs w:val="22"/>
        </w:rPr>
        <w:t>及</w:t>
      </w:r>
      <w:r>
        <w:rPr>
          <w:rFonts w:eastAsia="標楷體"/>
          <w:szCs w:val="22"/>
        </w:rPr>
        <w:t>(2)</w:t>
      </w:r>
      <w:r>
        <w:rPr>
          <w:rFonts w:eastAsia="標楷體"/>
          <w:szCs w:val="22"/>
        </w:rPr>
        <w:t>者，分十期繳納。於中央主管機關指定時間內繳納完成。</w:t>
      </w:r>
    </w:p>
    <w:p w:rsidR="00687CA5" w:rsidRDefault="00850005" w:rsidP="005A2B67">
      <w:pPr>
        <w:pStyle w:val="Standard"/>
        <w:numPr>
          <w:ilvl w:val="0"/>
          <w:numId w:val="65"/>
        </w:numPr>
        <w:snapToGrid w:val="0"/>
        <w:jc w:val="both"/>
        <w:rPr>
          <w:rFonts w:eastAsia="標楷體"/>
          <w:szCs w:val="22"/>
        </w:rPr>
      </w:pPr>
      <w:r>
        <w:rPr>
          <w:rFonts w:eastAsia="標楷體"/>
          <w:szCs w:val="22"/>
        </w:rPr>
        <w:t>屬收取對象</w:t>
      </w:r>
      <w:r>
        <w:rPr>
          <w:rFonts w:eastAsia="標楷體"/>
          <w:szCs w:val="22"/>
        </w:rPr>
        <w:t>(3)</w:t>
      </w:r>
      <w:r>
        <w:rPr>
          <w:rFonts w:eastAsia="標楷體"/>
          <w:szCs w:val="22"/>
        </w:rPr>
        <w:t>者，更換再生能源發電設備之模組回收費用，得分攤於前項分期期間繳納。但分期期間已結束者，應於更換完成再生能源發電設備時，一次完成繳納。</w:t>
      </w:r>
    </w:p>
    <w:p w:rsidR="00687CA5" w:rsidRDefault="00850005" w:rsidP="005A2B67">
      <w:pPr>
        <w:pStyle w:val="Standard"/>
        <w:numPr>
          <w:ilvl w:val="0"/>
          <w:numId w:val="65"/>
        </w:numPr>
        <w:snapToGrid w:val="0"/>
        <w:jc w:val="both"/>
        <w:rPr>
          <w:rFonts w:eastAsia="標楷體"/>
          <w:szCs w:val="22"/>
        </w:rPr>
      </w:pPr>
      <w:r>
        <w:rPr>
          <w:rFonts w:eastAsia="標楷體"/>
          <w:szCs w:val="22"/>
        </w:rPr>
        <w:t>繳納模組回收費用不因本辦法第十三條第二項、第十五條第三項、第十六條</w:t>
      </w:r>
      <w:bookmarkStart w:id="0" w:name="_GoBack"/>
      <w:r>
        <w:rPr>
          <w:rFonts w:eastAsia="標楷體"/>
          <w:szCs w:val="22"/>
        </w:rPr>
        <w:t>第</w:t>
      </w:r>
      <w:r w:rsidR="00297EDA" w:rsidRPr="003542FB">
        <w:rPr>
          <w:rFonts w:eastAsia="標楷體" w:hint="eastAsia"/>
          <w:szCs w:val="22"/>
        </w:rPr>
        <w:t>五</w:t>
      </w:r>
      <w:bookmarkEnd w:id="0"/>
      <w:r>
        <w:rPr>
          <w:rFonts w:eastAsia="標楷體"/>
          <w:szCs w:val="22"/>
        </w:rPr>
        <w:t>項及第十八條第三項</w:t>
      </w:r>
      <w:proofErr w:type="gramStart"/>
      <w:r>
        <w:rPr>
          <w:rFonts w:eastAsia="標楷體"/>
          <w:szCs w:val="22"/>
        </w:rPr>
        <w:t>暫停躉購電能</w:t>
      </w:r>
      <w:proofErr w:type="gramEnd"/>
      <w:r>
        <w:rPr>
          <w:rFonts w:eastAsia="標楷體"/>
          <w:szCs w:val="22"/>
        </w:rPr>
        <w:t>情事，而暫停繳納；有本辦法第十八條第一項及第二項情事時，應一次繳納完畢。</w:t>
      </w:r>
    </w:p>
    <w:p w:rsidR="00687CA5" w:rsidRDefault="00850005" w:rsidP="005A2B67">
      <w:pPr>
        <w:pStyle w:val="Standard"/>
        <w:numPr>
          <w:ilvl w:val="0"/>
          <w:numId w:val="65"/>
        </w:numPr>
        <w:snapToGrid w:val="0"/>
        <w:jc w:val="both"/>
        <w:rPr>
          <w:rFonts w:eastAsia="標楷體"/>
          <w:szCs w:val="22"/>
        </w:rPr>
      </w:pPr>
      <w:r>
        <w:rPr>
          <w:rFonts w:eastAsia="標楷體"/>
          <w:szCs w:val="22"/>
        </w:rPr>
        <w:t>未依第十三條規定申請更換再生能源發電設備之一部或全部，且經查屬實者，中央主管機關得就其更換部分，命其一次完成模組回收費用之繳納。</w:t>
      </w:r>
    </w:p>
    <w:p w:rsidR="00687CA5" w:rsidRDefault="00850005" w:rsidP="005A2B67">
      <w:pPr>
        <w:pStyle w:val="Standard"/>
        <w:numPr>
          <w:ilvl w:val="0"/>
          <w:numId w:val="65"/>
        </w:numPr>
        <w:snapToGrid w:val="0"/>
        <w:jc w:val="both"/>
      </w:pPr>
      <w:r>
        <w:rPr>
          <w:rFonts w:eastAsia="標楷體"/>
          <w:szCs w:val="22"/>
        </w:rPr>
        <w:t>有關模組回收費用依本條例第七條規定納入再生能源發展基金。</w:t>
      </w:r>
    </w:p>
    <w:sectPr w:rsidR="00687CA5">
      <w:footerReference w:type="default" r:id="rId7"/>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32E" w:rsidRDefault="0087032E">
      <w:r>
        <w:separator/>
      </w:r>
    </w:p>
  </w:endnote>
  <w:endnote w:type="continuationSeparator" w:id="0">
    <w:p w:rsidR="0087032E" w:rsidRDefault="0087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BC" w:rsidRDefault="00850005">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32E" w:rsidRDefault="0087032E">
      <w:r>
        <w:rPr>
          <w:color w:val="000000"/>
        </w:rPr>
        <w:separator/>
      </w:r>
    </w:p>
  </w:footnote>
  <w:footnote w:type="continuationSeparator" w:id="0">
    <w:p w:rsidR="0087032E" w:rsidRDefault="0087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E79"/>
    <w:multiLevelType w:val="multilevel"/>
    <w:tmpl w:val="926EFC96"/>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5A64B0"/>
    <w:multiLevelType w:val="multilevel"/>
    <w:tmpl w:val="EA8EFF52"/>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2" w15:restartNumberingAfterBreak="0">
    <w:nsid w:val="02DB44DA"/>
    <w:multiLevelType w:val="multilevel"/>
    <w:tmpl w:val="67F47D48"/>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09647355"/>
    <w:multiLevelType w:val="multilevel"/>
    <w:tmpl w:val="CE0C3246"/>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19C3847"/>
    <w:multiLevelType w:val="multilevel"/>
    <w:tmpl w:val="5BBEFA9A"/>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3433647"/>
    <w:multiLevelType w:val="multilevel"/>
    <w:tmpl w:val="0114B1BE"/>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4EE22C7"/>
    <w:multiLevelType w:val="multilevel"/>
    <w:tmpl w:val="BB22A6F4"/>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7" w15:restartNumberingAfterBreak="0">
    <w:nsid w:val="150B6F6A"/>
    <w:multiLevelType w:val="multilevel"/>
    <w:tmpl w:val="F62226C4"/>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1B8900F2"/>
    <w:multiLevelType w:val="multilevel"/>
    <w:tmpl w:val="CBB0BE7A"/>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9" w15:restartNumberingAfterBreak="0">
    <w:nsid w:val="1D2C5648"/>
    <w:multiLevelType w:val="multilevel"/>
    <w:tmpl w:val="AEB83C9E"/>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DDD588C"/>
    <w:multiLevelType w:val="multilevel"/>
    <w:tmpl w:val="82C2C89A"/>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F2E5CC8"/>
    <w:multiLevelType w:val="multilevel"/>
    <w:tmpl w:val="563E05F4"/>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01D4173"/>
    <w:multiLevelType w:val="multilevel"/>
    <w:tmpl w:val="1FFAFE1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21D52AD5"/>
    <w:multiLevelType w:val="multilevel"/>
    <w:tmpl w:val="F4540142"/>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4" w15:restartNumberingAfterBreak="0">
    <w:nsid w:val="2218366E"/>
    <w:multiLevelType w:val="multilevel"/>
    <w:tmpl w:val="94286466"/>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223174BA"/>
    <w:multiLevelType w:val="multilevel"/>
    <w:tmpl w:val="8E1C47CE"/>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424264D"/>
    <w:multiLevelType w:val="multilevel"/>
    <w:tmpl w:val="20EC5A6E"/>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68E5F97"/>
    <w:multiLevelType w:val="multilevel"/>
    <w:tmpl w:val="EF44A122"/>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27007236"/>
    <w:multiLevelType w:val="multilevel"/>
    <w:tmpl w:val="AADE710E"/>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D0318E4"/>
    <w:multiLevelType w:val="multilevel"/>
    <w:tmpl w:val="119E47B6"/>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F4A60EA"/>
    <w:multiLevelType w:val="multilevel"/>
    <w:tmpl w:val="758AAEA2"/>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78650BA"/>
    <w:multiLevelType w:val="multilevel"/>
    <w:tmpl w:val="61D6DBC8"/>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98305DA"/>
    <w:multiLevelType w:val="multilevel"/>
    <w:tmpl w:val="4BAA5130"/>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A970367"/>
    <w:multiLevelType w:val="multilevel"/>
    <w:tmpl w:val="86AE4A66"/>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B0C0372"/>
    <w:multiLevelType w:val="multilevel"/>
    <w:tmpl w:val="A9FCD20A"/>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D87334"/>
    <w:multiLevelType w:val="multilevel"/>
    <w:tmpl w:val="A8F07DB8"/>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3FCA7628"/>
    <w:multiLevelType w:val="multilevel"/>
    <w:tmpl w:val="767C00F4"/>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431E09AD"/>
    <w:multiLevelType w:val="multilevel"/>
    <w:tmpl w:val="EC482270"/>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4A8237F"/>
    <w:multiLevelType w:val="multilevel"/>
    <w:tmpl w:val="FF945D6C"/>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29" w15:restartNumberingAfterBreak="0">
    <w:nsid w:val="454651E9"/>
    <w:multiLevelType w:val="multilevel"/>
    <w:tmpl w:val="1C6E0A08"/>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0" w15:restartNumberingAfterBreak="0">
    <w:nsid w:val="460B6379"/>
    <w:multiLevelType w:val="multilevel"/>
    <w:tmpl w:val="B2F4D7D6"/>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80A79BD"/>
    <w:multiLevelType w:val="multilevel"/>
    <w:tmpl w:val="42FC0F4A"/>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4B5378C8"/>
    <w:multiLevelType w:val="multilevel"/>
    <w:tmpl w:val="DFCAD6D8"/>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B582A49"/>
    <w:multiLevelType w:val="multilevel"/>
    <w:tmpl w:val="EE82920C"/>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4" w15:restartNumberingAfterBreak="0">
    <w:nsid w:val="4DDB226C"/>
    <w:multiLevelType w:val="multilevel"/>
    <w:tmpl w:val="688E7394"/>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E2E7328"/>
    <w:multiLevelType w:val="multilevel"/>
    <w:tmpl w:val="2B445B0E"/>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36" w15:restartNumberingAfterBreak="0">
    <w:nsid w:val="508833C4"/>
    <w:multiLevelType w:val="multilevel"/>
    <w:tmpl w:val="301E7CE8"/>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1877D6F"/>
    <w:multiLevelType w:val="multilevel"/>
    <w:tmpl w:val="9E500F26"/>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38" w15:restartNumberingAfterBreak="0">
    <w:nsid w:val="52043641"/>
    <w:multiLevelType w:val="multilevel"/>
    <w:tmpl w:val="54802CA2"/>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2E308BE"/>
    <w:multiLevelType w:val="multilevel"/>
    <w:tmpl w:val="1F1E284E"/>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5532B58"/>
    <w:multiLevelType w:val="multilevel"/>
    <w:tmpl w:val="36582D5A"/>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57002DD"/>
    <w:multiLevelType w:val="multilevel"/>
    <w:tmpl w:val="04D2587C"/>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5ED1D4B"/>
    <w:multiLevelType w:val="multilevel"/>
    <w:tmpl w:val="E7DA227E"/>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43" w15:restartNumberingAfterBreak="0">
    <w:nsid w:val="57CB60AD"/>
    <w:multiLevelType w:val="multilevel"/>
    <w:tmpl w:val="28C43EA6"/>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44" w15:restartNumberingAfterBreak="0">
    <w:nsid w:val="59612AD1"/>
    <w:multiLevelType w:val="multilevel"/>
    <w:tmpl w:val="B88EB036"/>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A9B459A"/>
    <w:multiLevelType w:val="multilevel"/>
    <w:tmpl w:val="D61A1FD8"/>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5B4E022C"/>
    <w:multiLevelType w:val="hybridMultilevel"/>
    <w:tmpl w:val="B51693EC"/>
    <w:lvl w:ilvl="0" w:tplc="8FDE9DFE">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7" w15:restartNumberingAfterBreak="0">
    <w:nsid w:val="5B826446"/>
    <w:multiLevelType w:val="multilevel"/>
    <w:tmpl w:val="1A00D50C"/>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5BBE647F"/>
    <w:multiLevelType w:val="multilevel"/>
    <w:tmpl w:val="4DDC4D04"/>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9" w15:restartNumberingAfterBreak="0">
    <w:nsid w:val="60557889"/>
    <w:multiLevelType w:val="multilevel"/>
    <w:tmpl w:val="D8DCF436"/>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50" w15:restartNumberingAfterBreak="0">
    <w:nsid w:val="60D34808"/>
    <w:multiLevelType w:val="multilevel"/>
    <w:tmpl w:val="4ED827C6"/>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4765214"/>
    <w:multiLevelType w:val="multilevel"/>
    <w:tmpl w:val="15F490A0"/>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4CA5D4E"/>
    <w:multiLevelType w:val="multilevel"/>
    <w:tmpl w:val="73EA4476"/>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54900A8"/>
    <w:multiLevelType w:val="multilevel"/>
    <w:tmpl w:val="9DBCB4FA"/>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15:restartNumberingAfterBreak="0">
    <w:nsid w:val="65EF5F42"/>
    <w:multiLevelType w:val="multilevel"/>
    <w:tmpl w:val="4638203A"/>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667C6E04"/>
    <w:multiLevelType w:val="multilevel"/>
    <w:tmpl w:val="A0020D8C"/>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691235C5"/>
    <w:multiLevelType w:val="multilevel"/>
    <w:tmpl w:val="243202E4"/>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57" w15:restartNumberingAfterBreak="0">
    <w:nsid w:val="69E25627"/>
    <w:multiLevelType w:val="multilevel"/>
    <w:tmpl w:val="DA209792"/>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69E9575C"/>
    <w:multiLevelType w:val="multilevel"/>
    <w:tmpl w:val="6CB2443E"/>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59" w15:restartNumberingAfterBreak="0">
    <w:nsid w:val="6E436214"/>
    <w:multiLevelType w:val="multilevel"/>
    <w:tmpl w:val="D3C269B6"/>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11C7F20"/>
    <w:multiLevelType w:val="multilevel"/>
    <w:tmpl w:val="859C2FDE"/>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3986962"/>
    <w:multiLevelType w:val="multilevel"/>
    <w:tmpl w:val="55CE5466"/>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62" w15:restartNumberingAfterBreak="0">
    <w:nsid w:val="7A514976"/>
    <w:multiLevelType w:val="multilevel"/>
    <w:tmpl w:val="0E8444A4"/>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3" w15:restartNumberingAfterBreak="0">
    <w:nsid w:val="7B682730"/>
    <w:multiLevelType w:val="multilevel"/>
    <w:tmpl w:val="17CE7E60"/>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42"/>
  </w:num>
  <w:num w:numId="3">
    <w:abstractNumId w:val="49"/>
  </w:num>
  <w:num w:numId="4">
    <w:abstractNumId w:val="23"/>
  </w:num>
  <w:num w:numId="5">
    <w:abstractNumId w:val="34"/>
  </w:num>
  <w:num w:numId="6">
    <w:abstractNumId w:val="24"/>
  </w:num>
  <w:num w:numId="7">
    <w:abstractNumId w:val="18"/>
  </w:num>
  <w:num w:numId="8">
    <w:abstractNumId w:val="36"/>
  </w:num>
  <w:num w:numId="9">
    <w:abstractNumId w:val="20"/>
  </w:num>
  <w:num w:numId="10">
    <w:abstractNumId w:val="63"/>
  </w:num>
  <w:num w:numId="11">
    <w:abstractNumId w:val="40"/>
  </w:num>
  <w:num w:numId="12">
    <w:abstractNumId w:val="14"/>
  </w:num>
  <w:num w:numId="13">
    <w:abstractNumId w:val="1"/>
  </w:num>
  <w:num w:numId="14">
    <w:abstractNumId w:val="44"/>
  </w:num>
  <w:num w:numId="15">
    <w:abstractNumId w:val="38"/>
  </w:num>
  <w:num w:numId="16">
    <w:abstractNumId w:val="28"/>
  </w:num>
  <w:num w:numId="17">
    <w:abstractNumId w:val="32"/>
  </w:num>
  <w:num w:numId="18">
    <w:abstractNumId w:val="41"/>
  </w:num>
  <w:num w:numId="19">
    <w:abstractNumId w:val="60"/>
  </w:num>
  <w:num w:numId="20">
    <w:abstractNumId w:val="54"/>
  </w:num>
  <w:num w:numId="21">
    <w:abstractNumId w:val="57"/>
  </w:num>
  <w:num w:numId="22">
    <w:abstractNumId w:val="11"/>
  </w:num>
  <w:num w:numId="23">
    <w:abstractNumId w:val="50"/>
  </w:num>
  <w:num w:numId="24">
    <w:abstractNumId w:val="5"/>
  </w:num>
  <w:num w:numId="25">
    <w:abstractNumId w:val="25"/>
  </w:num>
  <w:num w:numId="26">
    <w:abstractNumId w:val="35"/>
  </w:num>
  <w:num w:numId="27">
    <w:abstractNumId w:val="29"/>
  </w:num>
  <w:num w:numId="28">
    <w:abstractNumId w:val="17"/>
  </w:num>
  <w:num w:numId="29">
    <w:abstractNumId w:val="2"/>
  </w:num>
  <w:num w:numId="30">
    <w:abstractNumId w:val="53"/>
  </w:num>
  <w:num w:numId="31">
    <w:abstractNumId w:val="22"/>
  </w:num>
  <w:num w:numId="32">
    <w:abstractNumId w:val="8"/>
  </w:num>
  <w:num w:numId="33">
    <w:abstractNumId w:val="56"/>
  </w:num>
  <w:num w:numId="34">
    <w:abstractNumId w:val="16"/>
  </w:num>
  <w:num w:numId="35">
    <w:abstractNumId w:val="47"/>
  </w:num>
  <w:num w:numId="36">
    <w:abstractNumId w:val="45"/>
  </w:num>
  <w:num w:numId="37">
    <w:abstractNumId w:val="4"/>
  </w:num>
  <w:num w:numId="38">
    <w:abstractNumId w:val="37"/>
  </w:num>
  <w:num w:numId="39">
    <w:abstractNumId w:val="31"/>
  </w:num>
  <w:num w:numId="40">
    <w:abstractNumId w:val="55"/>
  </w:num>
  <w:num w:numId="41">
    <w:abstractNumId w:val="3"/>
  </w:num>
  <w:num w:numId="42">
    <w:abstractNumId w:val="7"/>
  </w:num>
  <w:num w:numId="43">
    <w:abstractNumId w:val="27"/>
  </w:num>
  <w:num w:numId="44">
    <w:abstractNumId w:val="26"/>
  </w:num>
  <w:num w:numId="45">
    <w:abstractNumId w:val="61"/>
  </w:num>
  <w:num w:numId="46">
    <w:abstractNumId w:val="13"/>
  </w:num>
  <w:num w:numId="47">
    <w:abstractNumId w:val="43"/>
  </w:num>
  <w:num w:numId="48">
    <w:abstractNumId w:val="48"/>
  </w:num>
  <w:num w:numId="49">
    <w:abstractNumId w:val="6"/>
  </w:num>
  <w:num w:numId="50">
    <w:abstractNumId w:val="21"/>
  </w:num>
  <w:num w:numId="51">
    <w:abstractNumId w:val="9"/>
  </w:num>
  <w:num w:numId="52">
    <w:abstractNumId w:val="59"/>
  </w:num>
  <w:num w:numId="53">
    <w:abstractNumId w:val="51"/>
  </w:num>
  <w:num w:numId="54">
    <w:abstractNumId w:val="62"/>
  </w:num>
  <w:num w:numId="55">
    <w:abstractNumId w:val="52"/>
  </w:num>
  <w:num w:numId="56">
    <w:abstractNumId w:val="58"/>
  </w:num>
  <w:num w:numId="57">
    <w:abstractNumId w:val="19"/>
  </w:num>
  <w:num w:numId="58">
    <w:abstractNumId w:val="33"/>
  </w:num>
  <w:num w:numId="59">
    <w:abstractNumId w:val="10"/>
  </w:num>
  <w:num w:numId="60">
    <w:abstractNumId w:val="15"/>
  </w:num>
  <w:num w:numId="61">
    <w:abstractNumId w:val="0"/>
  </w:num>
  <w:num w:numId="62">
    <w:abstractNumId w:val="39"/>
  </w:num>
  <w:num w:numId="63">
    <w:abstractNumId w:val="30"/>
  </w:num>
  <w:num w:numId="64">
    <w:abstractNumId w:val="17"/>
    <w:lvlOverride w:ilvl="0">
      <w:startOverride w:val="1"/>
    </w:lvlOverride>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A5"/>
    <w:rsid w:val="00297EDA"/>
    <w:rsid w:val="003542FB"/>
    <w:rsid w:val="005A2B67"/>
    <w:rsid w:val="00687CA5"/>
    <w:rsid w:val="00850005"/>
    <w:rsid w:val="0087032E"/>
    <w:rsid w:val="008E7D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059E6-E592-4E09-936F-64D3FED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李兆麒</cp:lastModifiedBy>
  <cp:revision>4</cp:revision>
  <cp:lastPrinted>2019-10-29T15:05:00Z</cp:lastPrinted>
  <dcterms:created xsi:type="dcterms:W3CDTF">2019-12-16T05:45:00Z</dcterms:created>
  <dcterms:modified xsi:type="dcterms:W3CDTF">2019-12-17T06:48:00Z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