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8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Toc160346925"/>
      <w:bookmarkStart w:id="5" w:name="_Toc166053678"/>
      <w:bookmarkStart w:id="6" w:name="_GoBack"/>
      <w:r w:rsidRPr="00467D30">
        <w:rPr>
          <w:rFonts w:ascii="Times New Roman" w:eastAsia="標楷體" w:hAnsi="Times New Roman" w:hint="eastAsia"/>
          <w:color w:val="000000" w:themeColor="text1"/>
          <w:szCs w:val="28"/>
        </w:rPr>
        <w:t>附表十</w:t>
      </w:r>
      <w:r w:rsidRPr="00467D30">
        <w:rPr>
          <w:rFonts w:ascii="Times New Roman" w:eastAsia="標楷體" w:hAnsi="Times New Roman" w:hint="eastAsia"/>
          <w:color w:val="000000" w:themeColor="text1"/>
          <w:szCs w:val="28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8"/>
        </w:rPr>
        <w:t>生</w:t>
      </w: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8"/>
        </w:rPr>
        <w:t>質能汽力</w:t>
      </w:r>
      <w:proofErr w:type="gramEnd"/>
      <w:r w:rsidRPr="00467D30">
        <w:rPr>
          <w:rFonts w:ascii="Times New Roman" w:eastAsia="標楷體" w:hAnsi="Times New Roman" w:hint="eastAsia"/>
          <w:color w:val="000000" w:themeColor="text1"/>
          <w:szCs w:val="28"/>
        </w:rPr>
        <w:t>發電機組竣工查驗表</w:t>
      </w:r>
      <w:bookmarkEnd w:id="4"/>
      <w:bookmarkEnd w:id="5"/>
    </w:p>
    <w:tbl>
      <w:tblPr>
        <w:tblW w:w="9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5"/>
        <w:gridCol w:w="690"/>
        <w:gridCol w:w="756"/>
        <w:gridCol w:w="822"/>
        <w:gridCol w:w="16"/>
        <w:gridCol w:w="2086"/>
      </w:tblGrid>
      <w:tr w:rsidR="00A06073" w:rsidRPr="00467D30" w:rsidTr="009F7363">
        <w:trPr>
          <w:trHeight w:val="260"/>
          <w:tblHeader/>
          <w:jc w:val="center"/>
        </w:trPr>
        <w:tc>
          <w:tcPr>
            <w:tcW w:w="5135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6"/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228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086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467D30" w:rsidTr="009F7363">
        <w:trPr>
          <w:trHeight w:val="230"/>
          <w:tblHeader/>
          <w:jc w:val="center"/>
        </w:trPr>
        <w:tc>
          <w:tcPr>
            <w:tcW w:w="5135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690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756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2086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580"/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36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92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3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火焰探測器功能測試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79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鍋爐及各附屬設備安全閥測試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24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自動燃燒控制試驗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65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(7)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噪音測定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(8)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2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(9)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4"/>
                <w:szCs w:val="24"/>
              </w:rPr>
              <w:t>鍋爐、汽機不同負載各控制系統特性試驗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71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(10)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鍋爐及汽機起動監視控制試驗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0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68" w:hanging="39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通風、冷凝水、循環水、給水、冷卻水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53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汽輪發電機、鍋爐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跳脫及保護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43"/>
          <w:jc w:val="center"/>
        </w:trPr>
        <w:tc>
          <w:tcPr>
            <w:tcW w:w="5135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煙氣排放成份分析測定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9" w:left="540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開關場運作是否正常及是否與基本資料相符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4" w:hanging="19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4" w:hanging="19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4" w:hanging="19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4" w:hanging="19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2" w:hanging="30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儲存燃料設備是否完備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煙囪相關設施是否運作正常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符合環保法規規範即可。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若籌設位置涉及海岸地區時適用。</w:t>
            </w: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135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00"/>
          <w:jc w:val="center"/>
        </w:trPr>
        <w:tc>
          <w:tcPr>
            <w:tcW w:w="6581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核章欄</w:t>
            </w:r>
            <w:proofErr w:type="gramEnd"/>
          </w:p>
        </w:tc>
      </w:tr>
    </w:tbl>
    <w:p w:rsidR="00A06073" w:rsidRPr="00467D30" w:rsidRDefault="00A06073" w:rsidP="00A06073">
      <w:pPr>
        <w:rPr>
          <w:color w:val="000000" w:themeColor="text1"/>
        </w:rPr>
      </w:pPr>
    </w:p>
    <w:p w:rsidR="00A06073" w:rsidRPr="00467D30" w:rsidRDefault="00A06073" w:rsidP="00A06073">
      <w:pPr>
        <w:tabs>
          <w:tab w:val="left" w:pos="2880"/>
          <w:tab w:val="left" w:pos="6360"/>
        </w:tabs>
        <w:snapToGrid w:val="0"/>
        <w:spacing w:beforeLines="50" w:before="120"/>
        <w:ind w:leftChars="-130" w:left="-312" w:right="-1055" w:firstLineChars="55" w:firstLine="132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bookmarkEnd w:id="0"/>
    <w:bookmarkEnd w:id="1"/>
    <w:bookmarkEnd w:id="2"/>
    <w:bookmarkEnd w:id="3"/>
    <w:p w:rsidR="00E30A97" w:rsidRPr="00A06073" w:rsidRDefault="00E30A97" w:rsidP="00797AB3">
      <w:pPr>
        <w:snapToGrid w:val="0"/>
        <w:spacing w:after="120"/>
        <w:jc w:val="both"/>
        <w:rPr>
          <w:rFonts w:ascii="標楷體" w:eastAsia="標楷體" w:hAnsi="標楷體"/>
          <w:sz w:val="28"/>
          <w:szCs w:val="28"/>
        </w:rPr>
      </w:pPr>
    </w:p>
    <w:sectPr w:rsidR="00E30A97" w:rsidRPr="00A06073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898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4E" w:rsidRDefault="0008024E">
      <w:r>
        <w:separator/>
      </w:r>
    </w:p>
  </w:endnote>
  <w:endnote w:type="continuationSeparator" w:id="0">
    <w:p w:rsidR="0008024E" w:rsidRDefault="000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797AB3">
      <w:rPr>
        <w:noProof/>
      </w:rPr>
      <w:t>3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797AB3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4E" w:rsidRDefault="0008024E">
      <w:r>
        <w:separator/>
      </w:r>
    </w:p>
  </w:footnote>
  <w:footnote w:type="continuationSeparator" w:id="0">
    <w:p w:rsidR="0008024E" w:rsidRDefault="00080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8024E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3F168E"/>
    <w:rsid w:val="004522FA"/>
    <w:rsid w:val="00520481"/>
    <w:rsid w:val="00541DE8"/>
    <w:rsid w:val="005524B3"/>
    <w:rsid w:val="0055573B"/>
    <w:rsid w:val="005675E5"/>
    <w:rsid w:val="0058021A"/>
    <w:rsid w:val="005821A2"/>
    <w:rsid w:val="005A79A7"/>
    <w:rsid w:val="005C1409"/>
    <w:rsid w:val="00610FF2"/>
    <w:rsid w:val="0069454D"/>
    <w:rsid w:val="006C0C3F"/>
    <w:rsid w:val="00732D21"/>
    <w:rsid w:val="007709B9"/>
    <w:rsid w:val="00774B4A"/>
    <w:rsid w:val="00797AB3"/>
    <w:rsid w:val="007A77D2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77D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CA5F4A"/>
    <w:rsid w:val="00D5178B"/>
    <w:rsid w:val="00D7651B"/>
    <w:rsid w:val="00DB0E99"/>
    <w:rsid w:val="00DB6CE5"/>
    <w:rsid w:val="00DC4221"/>
    <w:rsid w:val="00DE3975"/>
    <w:rsid w:val="00DE49E1"/>
    <w:rsid w:val="00E30A97"/>
    <w:rsid w:val="00E44CA0"/>
    <w:rsid w:val="00E73E98"/>
    <w:rsid w:val="00E90417"/>
    <w:rsid w:val="00EB56D2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3851-C66D-4E4D-8472-E5C404C5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2021-09-02T05:24:00Z</cp:lastPrinted>
  <dcterms:created xsi:type="dcterms:W3CDTF">2021-09-02T05:25:00Z</dcterms:created>
  <dcterms:modified xsi:type="dcterms:W3CDTF">2021-09-02T05:25:00Z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