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0EC" w:rsidRPr="009840EC" w:rsidRDefault="009840EC" w:rsidP="009840EC">
      <w:pPr>
        <w:widowControl/>
        <w:rPr>
          <w:rFonts w:eastAsia="標楷體"/>
          <w:sz w:val="28"/>
          <w:szCs w:val="28"/>
        </w:rPr>
      </w:pPr>
      <w:r w:rsidRPr="009840EC">
        <w:rPr>
          <w:rFonts w:eastAsia="標楷體"/>
          <w:sz w:val="28"/>
          <w:szCs w:val="28"/>
        </w:rPr>
        <w:t>附件一</w:t>
      </w:r>
    </w:p>
    <w:p w:rsidR="009840EC" w:rsidRPr="009840EC" w:rsidRDefault="009840EC" w:rsidP="009840EC">
      <w:pPr>
        <w:snapToGrid w:val="0"/>
        <w:ind w:rightChars="58" w:right="139"/>
        <w:jc w:val="center"/>
        <w:rPr>
          <w:rFonts w:eastAsia="標楷體"/>
          <w:b/>
          <w:sz w:val="28"/>
          <w:szCs w:val="28"/>
        </w:rPr>
      </w:pPr>
      <w:r w:rsidRPr="009840EC">
        <w:rPr>
          <w:rFonts w:eastAsia="標楷體"/>
          <w:b/>
          <w:sz w:val="34"/>
          <w:szCs w:val="34"/>
        </w:rPr>
        <w:t>迴轉動力水泵適用範圍</w:t>
      </w:r>
    </w:p>
    <w:p w:rsidR="009840EC" w:rsidRPr="009840EC" w:rsidRDefault="009840EC" w:rsidP="009840EC">
      <w:pPr>
        <w:widowControl/>
        <w:numPr>
          <w:ilvl w:val="0"/>
          <w:numId w:val="1"/>
        </w:numPr>
        <w:tabs>
          <w:tab w:val="left" w:pos="9498"/>
        </w:tabs>
        <w:autoSpaceDE w:val="0"/>
        <w:autoSpaceDN w:val="0"/>
        <w:snapToGrid w:val="0"/>
        <w:spacing w:before="214"/>
        <w:ind w:left="1276" w:rightChars="164" w:right="394" w:hanging="709"/>
        <w:jc w:val="both"/>
        <w:rPr>
          <w:rFonts w:ascii="新細明體" w:eastAsia="標楷體" w:hAnsi="新細明體" w:cs="新細明體"/>
          <w:spacing w:val="31"/>
          <w:kern w:val="0"/>
          <w:sz w:val="28"/>
          <w:szCs w:val="28"/>
        </w:rPr>
      </w:pPr>
      <w:r w:rsidRPr="009840EC">
        <w:rPr>
          <w:rFonts w:ascii="新細明體" w:eastAsia="標楷體" w:hAnsi="新細明體" w:cs="新細明體" w:hint="eastAsia"/>
          <w:spacing w:val="31"/>
          <w:kern w:val="0"/>
          <w:sz w:val="28"/>
          <w:szCs w:val="28"/>
        </w:rPr>
        <w:t>適用範圍：</w:t>
      </w:r>
    </w:p>
    <w:p w:rsidR="009840EC" w:rsidRPr="009840EC" w:rsidRDefault="009840EC" w:rsidP="009840EC">
      <w:pPr>
        <w:tabs>
          <w:tab w:val="left" w:pos="9498"/>
        </w:tabs>
        <w:autoSpaceDE w:val="0"/>
        <w:autoSpaceDN w:val="0"/>
        <w:snapToGrid w:val="0"/>
        <w:spacing w:before="120"/>
        <w:ind w:leftChars="236" w:left="566" w:rightChars="164" w:right="394"/>
        <w:jc w:val="both"/>
        <w:rPr>
          <w:rFonts w:eastAsia="標楷體"/>
          <w:spacing w:val="31"/>
          <w:kern w:val="0"/>
          <w:sz w:val="28"/>
          <w:szCs w:val="28"/>
        </w:rPr>
      </w:pPr>
      <w:r w:rsidRPr="009840EC">
        <w:rPr>
          <w:rFonts w:eastAsia="標楷體"/>
          <w:spacing w:val="31"/>
          <w:kern w:val="0"/>
          <w:sz w:val="28"/>
          <w:szCs w:val="28"/>
        </w:rPr>
        <w:t>額定頻率</w:t>
      </w:r>
      <w:r w:rsidRPr="009840EC">
        <w:rPr>
          <w:rFonts w:eastAsia="標楷體"/>
          <w:spacing w:val="31"/>
          <w:kern w:val="0"/>
          <w:sz w:val="28"/>
          <w:szCs w:val="28"/>
        </w:rPr>
        <w:t>60</w:t>
      </w:r>
      <w:r w:rsidRPr="009840EC">
        <w:rPr>
          <w:rFonts w:eastAsia="標楷體"/>
          <w:spacing w:val="31"/>
          <w:kern w:val="0"/>
          <w:sz w:val="28"/>
          <w:szCs w:val="28"/>
        </w:rPr>
        <w:t>赫茲</w:t>
      </w:r>
      <w:r w:rsidRPr="009840EC">
        <w:rPr>
          <w:rFonts w:eastAsia="標楷體" w:hint="eastAsia"/>
          <w:spacing w:val="31"/>
          <w:kern w:val="0"/>
          <w:sz w:val="28"/>
          <w:szCs w:val="28"/>
        </w:rPr>
        <w:t>（</w:t>
      </w:r>
      <w:r w:rsidRPr="009840EC">
        <w:rPr>
          <w:rFonts w:eastAsia="標楷體"/>
          <w:spacing w:val="31"/>
          <w:kern w:val="0"/>
          <w:sz w:val="28"/>
          <w:szCs w:val="28"/>
        </w:rPr>
        <w:t>Hz</w:t>
      </w:r>
      <w:r w:rsidRPr="009840EC">
        <w:rPr>
          <w:rFonts w:eastAsia="標楷體" w:hint="eastAsia"/>
          <w:spacing w:val="31"/>
          <w:kern w:val="0"/>
          <w:sz w:val="28"/>
          <w:szCs w:val="28"/>
        </w:rPr>
        <w:t>），</w:t>
      </w:r>
      <w:r w:rsidRPr="009840EC">
        <w:rPr>
          <w:rFonts w:eastAsia="標楷體"/>
          <w:spacing w:val="31"/>
          <w:kern w:val="0"/>
          <w:sz w:val="28"/>
          <w:szCs w:val="28"/>
        </w:rPr>
        <w:t>額定功率</w:t>
      </w:r>
      <w:r w:rsidRPr="009840EC">
        <w:rPr>
          <w:rFonts w:eastAsia="標楷體"/>
          <w:spacing w:val="31"/>
          <w:kern w:val="0"/>
          <w:sz w:val="28"/>
          <w:szCs w:val="28"/>
        </w:rPr>
        <w:t>0.75kW(1HP)</w:t>
      </w:r>
      <w:r w:rsidRPr="009840EC">
        <w:rPr>
          <w:rFonts w:eastAsia="標楷體"/>
          <w:spacing w:val="31"/>
          <w:kern w:val="0"/>
          <w:sz w:val="28"/>
          <w:szCs w:val="28"/>
        </w:rPr>
        <w:t>至</w:t>
      </w:r>
      <w:r w:rsidRPr="009840EC">
        <w:rPr>
          <w:rFonts w:eastAsia="標楷體"/>
          <w:spacing w:val="31"/>
          <w:kern w:val="0"/>
          <w:sz w:val="28"/>
          <w:szCs w:val="28"/>
        </w:rPr>
        <w:t>200kW(270HP)</w:t>
      </w:r>
      <w:r w:rsidRPr="009840EC">
        <w:rPr>
          <w:rFonts w:eastAsia="標楷體"/>
          <w:spacing w:val="31"/>
          <w:kern w:val="0"/>
          <w:sz w:val="28"/>
          <w:szCs w:val="28"/>
        </w:rPr>
        <w:t>，流量</w:t>
      </w:r>
      <w:r w:rsidRPr="009840EC">
        <w:rPr>
          <w:rFonts w:eastAsia="標楷體"/>
          <w:spacing w:val="31"/>
          <w:kern w:val="0"/>
          <w:sz w:val="28"/>
          <w:szCs w:val="28"/>
        </w:rPr>
        <w:t>6</w:t>
      </w:r>
      <w:r w:rsidRPr="009840EC">
        <w:rPr>
          <w:rFonts w:eastAsia="標楷體"/>
          <w:spacing w:val="31"/>
          <w:kern w:val="0"/>
          <w:sz w:val="28"/>
          <w:szCs w:val="28"/>
        </w:rPr>
        <w:t>立方公尺</w:t>
      </w:r>
      <w:r w:rsidRPr="009840EC">
        <w:rPr>
          <w:rFonts w:eastAsia="標楷體"/>
          <w:spacing w:val="31"/>
          <w:kern w:val="0"/>
          <w:sz w:val="28"/>
          <w:szCs w:val="28"/>
        </w:rPr>
        <w:t>/</w:t>
      </w:r>
      <w:r w:rsidRPr="009840EC">
        <w:rPr>
          <w:rFonts w:eastAsia="標楷體"/>
          <w:spacing w:val="31"/>
          <w:kern w:val="0"/>
          <w:sz w:val="28"/>
          <w:szCs w:val="28"/>
        </w:rPr>
        <w:t>小時以上，</w:t>
      </w:r>
      <w:proofErr w:type="gramStart"/>
      <w:r w:rsidRPr="009840EC">
        <w:rPr>
          <w:rFonts w:eastAsia="標楷體"/>
          <w:spacing w:val="31"/>
          <w:kern w:val="0"/>
          <w:sz w:val="28"/>
          <w:szCs w:val="28"/>
        </w:rPr>
        <w:t>揚程</w:t>
      </w:r>
      <w:r w:rsidRPr="009840EC">
        <w:rPr>
          <w:rFonts w:eastAsia="標楷體"/>
          <w:spacing w:val="31"/>
          <w:kern w:val="0"/>
          <w:sz w:val="28"/>
          <w:szCs w:val="28"/>
        </w:rPr>
        <w:t>140</w:t>
      </w:r>
      <w:r w:rsidRPr="009840EC">
        <w:rPr>
          <w:rFonts w:eastAsia="標楷體"/>
          <w:spacing w:val="31"/>
          <w:kern w:val="0"/>
          <w:sz w:val="28"/>
          <w:szCs w:val="28"/>
        </w:rPr>
        <w:t>公尺</w:t>
      </w:r>
      <w:proofErr w:type="gramEnd"/>
      <w:r w:rsidRPr="009840EC">
        <w:rPr>
          <w:rFonts w:eastAsia="標楷體"/>
          <w:spacing w:val="31"/>
          <w:kern w:val="0"/>
          <w:sz w:val="28"/>
          <w:szCs w:val="28"/>
        </w:rPr>
        <w:t>以下，</w:t>
      </w:r>
      <w:proofErr w:type="gramStart"/>
      <w:r w:rsidRPr="009840EC">
        <w:rPr>
          <w:rFonts w:eastAsia="標楷體"/>
          <w:spacing w:val="31"/>
          <w:kern w:val="0"/>
          <w:sz w:val="28"/>
          <w:szCs w:val="28"/>
        </w:rPr>
        <w:t>標稱轉速</w:t>
      </w:r>
      <w:proofErr w:type="gramEnd"/>
      <w:r w:rsidRPr="009840EC">
        <w:rPr>
          <w:rFonts w:eastAsia="標楷體"/>
          <w:spacing w:val="31"/>
          <w:kern w:val="0"/>
          <w:sz w:val="28"/>
          <w:szCs w:val="28"/>
        </w:rPr>
        <w:t>3600rpm (2</w:t>
      </w:r>
      <w:r w:rsidRPr="009840EC">
        <w:rPr>
          <w:rFonts w:eastAsia="標楷體"/>
          <w:spacing w:val="31"/>
          <w:kern w:val="0"/>
          <w:sz w:val="28"/>
          <w:szCs w:val="28"/>
        </w:rPr>
        <w:t>極</w:t>
      </w:r>
      <w:r w:rsidRPr="009840EC">
        <w:rPr>
          <w:rFonts w:eastAsia="標楷體"/>
          <w:spacing w:val="31"/>
          <w:kern w:val="0"/>
          <w:sz w:val="28"/>
          <w:szCs w:val="28"/>
        </w:rPr>
        <w:t>)</w:t>
      </w:r>
      <w:r w:rsidRPr="009840EC">
        <w:rPr>
          <w:rFonts w:eastAsia="標楷體"/>
          <w:spacing w:val="31"/>
          <w:kern w:val="0"/>
          <w:sz w:val="28"/>
          <w:szCs w:val="28"/>
        </w:rPr>
        <w:t>與</w:t>
      </w:r>
      <w:r w:rsidRPr="009840EC">
        <w:rPr>
          <w:rFonts w:eastAsia="標楷體"/>
          <w:spacing w:val="31"/>
          <w:kern w:val="0"/>
          <w:sz w:val="28"/>
          <w:szCs w:val="28"/>
        </w:rPr>
        <w:t>1800rpm(4</w:t>
      </w:r>
      <w:r w:rsidRPr="009840EC">
        <w:rPr>
          <w:rFonts w:eastAsia="標楷體"/>
          <w:spacing w:val="31"/>
          <w:kern w:val="0"/>
          <w:sz w:val="28"/>
          <w:szCs w:val="28"/>
        </w:rPr>
        <w:t>極</w:t>
      </w:r>
      <w:r w:rsidRPr="009840EC">
        <w:rPr>
          <w:rFonts w:eastAsia="標楷體"/>
          <w:spacing w:val="31"/>
          <w:kern w:val="0"/>
          <w:sz w:val="28"/>
          <w:szCs w:val="28"/>
        </w:rPr>
        <w:t>)</w:t>
      </w:r>
      <w:r w:rsidRPr="009840EC">
        <w:rPr>
          <w:rFonts w:eastAsia="標楷體"/>
          <w:spacing w:val="31"/>
          <w:kern w:val="0"/>
          <w:sz w:val="28"/>
          <w:szCs w:val="28"/>
        </w:rPr>
        <w:t>三相電動機驅動之迴轉動力水泵，包括未含電動機</w:t>
      </w:r>
      <w:proofErr w:type="gramStart"/>
      <w:r w:rsidRPr="009840EC">
        <w:rPr>
          <w:rFonts w:eastAsia="標楷體"/>
          <w:spacing w:val="31"/>
          <w:kern w:val="0"/>
          <w:sz w:val="28"/>
          <w:szCs w:val="28"/>
        </w:rPr>
        <w:t>之泵體及</w:t>
      </w:r>
      <w:proofErr w:type="gramEnd"/>
      <w:r w:rsidRPr="009840EC">
        <w:rPr>
          <w:rFonts w:eastAsia="標楷體"/>
          <w:spacing w:val="31"/>
          <w:kern w:val="0"/>
          <w:sz w:val="28"/>
          <w:szCs w:val="28"/>
        </w:rPr>
        <w:t>內含電動機之泵機組兩</w:t>
      </w:r>
      <w:r w:rsidRPr="009840EC">
        <w:rPr>
          <w:rFonts w:eastAsia="標楷體" w:hint="eastAsia"/>
          <w:spacing w:val="31"/>
          <w:kern w:val="0"/>
          <w:sz w:val="28"/>
          <w:szCs w:val="28"/>
        </w:rPr>
        <w:t>類</w:t>
      </w:r>
      <w:r w:rsidRPr="009840EC">
        <w:rPr>
          <w:rFonts w:eastAsia="標楷體"/>
          <w:spacing w:val="31"/>
          <w:kern w:val="0"/>
          <w:sz w:val="28"/>
          <w:szCs w:val="28"/>
        </w:rPr>
        <w:t>，範圍說明如下：</w:t>
      </w:r>
      <w:r w:rsidRPr="009840EC">
        <w:rPr>
          <w:rFonts w:eastAsia="標楷體"/>
          <w:spacing w:val="-3"/>
          <w:kern w:val="0"/>
          <w:sz w:val="28"/>
          <w:szCs w:val="28"/>
        </w:rPr>
        <w:t xml:space="preserve"> </w:t>
      </w:r>
    </w:p>
    <w:p w:rsidR="009840EC" w:rsidRPr="009840EC" w:rsidRDefault="009840EC" w:rsidP="009840EC">
      <w:pPr>
        <w:autoSpaceDE w:val="0"/>
        <w:autoSpaceDN w:val="0"/>
        <w:snapToGrid w:val="0"/>
        <w:spacing w:before="120"/>
        <w:ind w:left="499" w:rightChars="223" w:right="535" w:firstLineChars="232" w:firstLine="636"/>
        <w:jc w:val="both"/>
        <w:rPr>
          <w:rFonts w:eastAsia="標楷體"/>
          <w:spacing w:val="-3"/>
          <w:kern w:val="0"/>
          <w:sz w:val="28"/>
          <w:szCs w:val="28"/>
        </w:rPr>
      </w:pPr>
      <w:r w:rsidRPr="009840EC">
        <w:rPr>
          <w:rFonts w:eastAsia="標楷體"/>
          <w:spacing w:val="-3"/>
          <w:kern w:val="0"/>
          <w:sz w:val="28"/>
          <w:szCs w:val="28"/>
        </w:rPr>
        <w:t>1.</w:t>
      </w:r>
      <w:proofErr w:type="gramStart"/>
      <w:r w:rsidRPr="009840EC">
        <w:rPr>
          <w:rFonts w:eastAsia="標楷體"/>
          <w:spacing w:val="-3"/>
          <w:kern w:val="0"/>
          <w:sz w:val="28"/>
          <w:szCs w:val="28"/>
        </w:rPr>
        <w:t>單吸單段</w:t>
      </w:r>
      <w:proofErr w:type="gramEnd"/>
      <w:r w:rsidRPr="009840EC">
        <w:rPr>
          <w:rFonts w:eastAsia="標楷體"/>
          <w:spacing w:val="-3"/>
          <w:kern w:val="0"/>
          <w:sz w:val="28"/>
          <w:szCs w:val="28"/>
        </w:rPr>
        <w:t>聯結式</w:t>
      </w:r>
      <w:r w:rsidRPr="009840EC">
        <w:rPr>
          <w:rFonts w:eastAsia="標楷體"/>
          <w:spacing w:val="31"/>
          <w:kern w:val="0"/>
          <w:sz w:val="28"/>
          <w:szCs w:val="28"/>
        </w:rPr>
        <w:t>迴轉動力</w:t>
      </w:r>
      <w:r w:rsidRPr="009840EC">
        <w:rPr>
          <w:rFonts w:eastAsia="標楷體"/>
          <w:spacing w:val="-3"/>
          <w:kern w:val="0"/>
          <w:sz w:val="28"/>
          <w:szCs w:val="28"/>
        </w:rPr>
        <w:t>水泵</w:t>
      </w:r>
      <w:r w:rsidRPr="009840EC">
        <w:rPr>
          <w:rFonts w:eastAsia="標楷體"/>
          <w:spacing w:val="-3"/>
          <w:kern w:val="0"/>
          <w:sz w:val="28"/>
          <w:szCs w:val="28"/>
        </w:rPr>
        <w:t>(ESOB</w:t>
      </w:r>
      <w:r w:rsidRPr="009840EC">
        <w:rPr>
          <w:rFonts w:eastAsia="標楷體"/>
          <w:spacing w:val="-3"/>
          <w:kern w:val="0"/>
          <w:sz w:val="28"/>
          <w:szCs w:val="28"/>
        </w:rPr>
        <w:t>水泵</w:t>
      </w:r>
      <w:r w:rsidRPr="009840EC">
        <w:rPr>
          <w:rFonts w:eastAsia="標楷體"/>
          <w:spacing w:val="-3"/>
          <w:kern w:val="0"/>
          <w:sz w:val="28"/>
          <w:szCs w:val="28"/>
        </w:rPr>
        <w:t>)</w:t>
      </w:r>
      <w:r w:rsidRPr="009840EC">
        <w:rPr>
          <w:rFonts w:eastAsia="標楷體"/>
          <w:spacing w:val="-3"/>
          <w:kern w:val="0"/>
          <w:sz w:val="28"/>
          <w:szCs w:val="28"/>
        </w:rPr>
        <w:t>：</w:t>
      </w:r>
    </w:p>
    <w:p w:rsidR="009840EC" w:rsidRPr="009840EC" w:rsidRDefault="009840EC" w:rsidP="009840EC">
      <w:pPr>
        <w:autoSpaceDE w:val="0"/>
        <w:autoSpaceDN w:val="0"/>
        <w:snapToGrid w:val="0"/>
        <w:spacing w:before="120"/>
        <w:ind w:left="1418" w:rightChars="223" w:right="535"/>
        <w:jc w:val="both"/>
        <w:rPr>
          <w:rFonts w:eastAsia="標楷體"/>
          <w:spacing w:val="-3"/>
          <w:kern w:val="0"/>
          <w:sz w:val="28"/>
          <w:szCs w:val="28"/>
        </w:rPr>
      </w:pPr>
      <w:r w:rsidRPr="009840EC">
        <w:rPr>
          <w:rFonts w:eastAsia="標楷體"/>
          <w:spacing w:val="-3"/>
          <w:kern w:val="0"/>
          <w:sz w:val="28"/>
          <w:szCs w:val="28"/>
        </w:rPr>
        <w:t>指液體由平行於葉輪軸側吸入，垂直於葉輪軸的平面排出，且電動機元件保持</w:t>
      </w:r>
      <w:proofErr w:type="gramStart"/>
      <w:r w:rsidRPr="009840EC">
        <w:rPr>
          <w:rFonts w:eastAsia="標楷體"/>
          <w:spacing w:val="-3"/>
          <w:kern w:val="0"/>
          <w:sz w:val="28"/>
          <w:szCs w:val="28"/>
        </w:rPr>
        <w:t>乾燥，連接泵</w:t>
      </w:r>
      <w:proofErr w:type="gramEnd"/>
      <w:r w:rsidRPr="009840EC">
        <w:rPr>
          <w:rFonts w:eastAsia="標楷體"/>
          <w:spacing w:val="-3"/>
          <w:kern w:val="0"/>
          <w:sz w:val="28"/>
          <w:szCs w:val="28"/>
        </w:rPr>
        <w:t>葉輪及電動機之間具密封軸，為泵自帶有軸承的一種</w:t>
      </w:r>
      <w:proofErr w:type="gramStart"/>
      <w:r w:rsidRPr="009840EC">
        <w:rPr>
          <w:rFonts w:eastAsia="標楷體"/>
          <w:spacing w:val="-3"/>
          <w:kern w:val="0"/>
          <w:sz w:val="28"/>
          <w:szCs w:val="28"/>
        </w:rPr>
        <w:t>單吸單段</w:t>
      </w:r>
      <w:proofErr w:type="gramEnd"/>
      <w:r w:rsidRPr="009840EC">
        <w:rPr>
          <w:rFonts w:eastAsia="標楷體"/>
          <w:spacing w:val="-3"/>
          <w:kern w:val="0"/>
          <w:sz w:val="28"/>
          <w:szCs w:val="28"/>
        </w:rPr>
        <w:t>迴轉動力水泵。</w:t>
      </w:r>
    </w:p>
    <w:p w:rsidR="009840EC" w:rsidRPr="009840EC" w:rsidRDefault="009840EC" w:rsidP="009840EC">
      <w:pPr>
        <w:autoSpaceDE w:val="0"/>
        <w:autoSpaceDN w:val="0"/>
        <w:snapToGrid w:val="0"/>
        <w:spacing w:before="120"/>
        <w:ind w:left="499" w:rightChars="164" w:right="394" w:firstLineChars="232" w:firstLine="636"/>
        <w:jc w:val="both"/>
        <w:rPr>
          <w:rFonts w:eastAsia="標楷體"/>
          <w:spacing w:val="-3"/>
          <w:kern w:val="0"/>
          <w:sz w:val="28"/>
          <w:szCs w:val="28"/>
        </w:rPr>
      </w:pPr>
      <w:r w:rsidRPr="009840EC">
        <w:rPr>
          <w:rFonts w:eastAsia="標楷體"/>
          <w:spacing w:val="-3"/>
          <w:kern w:val="0"/>
          <w:sz w:val="28"/>
          <w:szCs w:val="28"/>
        </w:rPr>
        <w:t>2.</w:t>
      </w:r>
      <w:proofErr w:type="gramStart"/>
      <w:r w:rsidRPr="009840EC">
        <w:rPr>
          <w:rFonts w:eastAsia="標楷體"/>
          <w:spacing w:val="-3"/>
          <w:kern w:val="0"/>
          <w:sz w:val="28"/>
          <w:szCs w:val="28"/>
        </w:rPr>
        <w:t>單吸單段直結式</w:t>
      </w:r>
      <w:proofErr w:type="gramEnd"/>
      <w:r w:rsidRPr="009840EC">
        <w:rPr>
          <w:rFonts w:eastAsia="標楷體"/>
          <w:spacing w:val="31"/>
          <w:kern w:val="0"/>
          <w:sz w:val="28"/>
          <w:szCs w:val="28"/>
        </w:rPr>
        <w:t>迴轉動力</w:t>
      </w:r>
      <w:r w:rsidRPr="009840EC">
        <w:rPr>
          <w:rFonts w:eastAsia="標楷體"/>
          <w:spacing w:val="-3"/>
          <w:kern w:val="0"/>
          <w:sz w:val="28"/>
          <w:szCs w:val="28"/>
        </w:rPr>
        <w:t>水泵</w:t>
      </w:r>
      <w:r w:rsidRPr="009840EC">
        <w:rPr>
          <w:rFonts w:eastAsia="標楷體"/>
          <w:spacing w:val="-3"/>
          <w:kern w:val="0"/>
          <w:sz w:val="28"/>
          <w:szCs w:val="28"/>
        </w:rPr>
        <w:t>(ESCC</w:t>
      </w:r>
      <w:r w:rsidRPr="009840EC">
        <w:rPr>
          <w:rFonts w:eastAsia="標楷體"/>
          <w:spacing w:val="-3"/>
          <w:kern w:val="0"/>
          <w:sz w:val="28"/>
          <w:szCs w:val="28"/>
        </w:rPr>
        <w:t>水泵</w:t>
      </w:r>
      <w:r w:rsidRPr="009840EC">
        <w:rPr>
          <w:rFonts w:eastAsia="標楷體"/>
          <w:spacing w:val="-3"/>
          <w:kern w:val="0"/>
          <w:sz w:val="28"/>
          <w:szCs w:val="28"/>
        </w:rPr>
        <w:t>)</w:t>
      </w:r>
      <w:r w:rsidRPr="009840EC">
        <w:rPr>
          <w:rFonts w:eastAsia="標楷體"/>
          <w:spacing w:val="-3"/>
          <w:kern w:val="0"/>
          <w:sz w:val="28"/>
          <w:szCs w:val="28"/>
        </w:rPr>
        <w:t>：</w:t>
      </w:r>
    </w:p>
    <w:p w:rsidR="009840EC" w:rsidRPr="009840EC" w:rsidRDefault="009840EC" w:rsidP="009840EC">
      <w:pPr>
        <w:autoSpaceDE w:val="0"/>
        <w:autoSpaceDN w:val="0"/>
        <w:snapToGrid w:val="0"/>
        <w:spacing w:before="120"/>
        <w:ind w:left="1418" w:rightChars="223" w:right="535"/>
        <w:jc w:val="both"/>
        <w:rPr>
          <w:rFonts w:eastAsia="標楷體"/>
          <w:spacing w:val="-3"/>
          <w:kern w:val="0"/>
          <w:sz w:val="28"/>
          <w:szCs w:val="28"/>
        </w:rPr>
      </w:pPr>
      <w:r w:rsidRPr="009840EC">
        <w:rPr>
          <w:rFonts w:eastAsia="標楷體"/>
          <w:spacing w:val="-3"/>
          <w:kern w:val="0"/>
          <w:sz w:val="28"/>
          <w:szCs w:val="28"/>
        </w:rPr>
        <w:t>指液體由平行於葉輪軸側吸入，垂直於葉輪軸的平面排出，且電動機之元件保持</w:t>
      </w:r>
      <w:proofErr w:type="gramStart"/>
      <w:r w:rsidRPr="009840EC">
        <w:rPr>
          <w:rFonts w:eastAsia="標楷體"/>
          <w:spacing w:val="-3"/>
          <w:kern w:val="0"/>
          <w:sz w:val="28"/>
          <w:szCs w:val="28"/>
        </w:rPr>
        <w:t>乾燥，連接泵</w:t>
      </w:r>
      <w:proofErr w:type="gramEnd"/>
      <w:r w:rsidRPr="009840EC">
        <w:rPr>
          <w:rFonts w:eastAsia="標楷體"/>
          <w:spacing w:val="-3"/>
          <w:kern w:val="0"/>
          <w:sz w:val="28"/>
          <w:szCs w:val="28"/>
        </w:rPr>
        <w:t>葉輪及電動機之</w:t>
      </w:r>
      <w:proofErr w:type="gramStart"/>
      <w:r w:rsidRPr="009840EC">
        <w:rPr>
          <w:rFonts w:eastAsia="標楷體"/>
          <w:spacing w:val="-3"/>
          <w:kern w:val="0"/>
          <w:sz w:val="28"/>
          <w:szCs w:val="28"/>
        </w:rPr>
        <w:t>密封軸係由</w:t>
      </w:r>
      <w:proofErr w:type="gramEnd"/>
      <w:r w:rsidRPr="009840EC">
        <w:rPr>
          <w:rFonts w:eastAsia="標楷體"/>
          <w:spacing w:val="-3"/>
          <w:kern w:val="0"/>
          <w:sz w:val="28"/>
          <w:szCs w:val="28"/>
        </w:rPr>
        <w:t>電動機軸承延伸</w:t>
      </w:r>
      <w:proofErr w:type="gramStart"/>
      <w:r w:rsidRPr="009840EC">
        <w:rPr>
          <w:rFonts w:eastAsia="標楷體"/>
          <w:spacing w:val="-3"/>
          <w:kern w:val="0"/>
          <w:sz w:val="28"/>
          <w:szCs w:val="28"/>
        </w:rPr>
        <w:t>成為泵軸的</w:t>
      </w:r>
      <w:proofErr w:type="gramEnd"/>
      <w:r w:rsidRPr="009840EC">
        <w:rPr>
          <w:rFonts w:eastAsia="標楷體"/>
          <w:spacing w:val="-3"/>
          <w:kern w:val="0"/>
          <w:sz w:val="28"/>
          <w:szCs w:val="28"/>
        </w:rPr>
        <w:t>一種</w:t>
      </w:r>
      <w:proofErr w:type="gramStart"/>
      <w:r w:rsidRPr="009840EC">
        <w:rPr>
          <w:rFonts w:eastAsia="標楷體"/>
          <w:spacing w:val="-3"/>
          <w:kern w:val="0"/>
          <w:sz w:val="28"/>
          <w:szCs w:val="28"/>
        </w:rPr>
        <w:t>單吸單段</w:t>
      </w:r>
      <w:proofErr w:type="gramEnd"/>
      <w:r w:rsidRPr="009840EC">
        <w:rPr>
          <w:rFonts w:eastAsia="標楷體"/>
          <w:spacing w:val="-3"/>
          <w:kern w:val="0"/>
          <w:sz w:val="28"/>
          <w:szCs w:val="28"/>
        </w:rPr>
        <w:t>迴轉動力水泵。</w:t>
      </w:r>
    </w:p>
    <w:p w:rsidR="009840EC" w:rsidRPr="009840EC" w:rsidRDefault="009840EC" w:rsidP="009840EC">
      <w:pPr>
        <w:autoSpaceDE w:val="0"/>
        <w:autoSpaceDN w:val="0"/>
        <w:snapToGrid w:val="0"/>
        <w:spacing w:before="120"/>
        <w:ind w:leftChars="473" w:left="1414" w:rightChars="164" w:right="394" w:hangingChars="102" w:hanging="279"/>
        <w:jc w:val="both"/>
        <w:rPr>
          <w:rFonts w:eastAsia="標楷體"/>
          <w:spacing w:val="-3"/>
          <w:kern w:val="0"/>
          <w:sz w:val="28"/>
          <w:szCs w:val="28"/>
        </w:rPr>
      </w:pPr>
      <w:r w:rsidRPr="009840EC">
        <w:rPr>
          <w:rFonts w:eastAsia="標楷體"/>
          <w:spacing w:val="-3"/>
          <w:kern w:val="0"/>
          <w:sz w:val="28"/>
          <w:szCs w:val="28"/>
        </w:rPr>
        <w:t>3.</w:t>
      </w:r>
      <w:r w:rsidRPr="009840EC">
        <w:t xml:space="preserve"> </w:t>
      </w:r>
      <w:r w:rsidRPr="009840EC">
        <w:rPr>
          <w:rFonts w:eastAsia="標楷體"/>
          <w:spacing w:val="-3"/>
          <w:kern w:val="0"/>
          <w:sz w:val="28"/>
          <w:szCs w:val="28"/>
        </w:rPr>
        <w:t>進出水口同軸之</w:t>
      </w:r>
      <w:proofErr w:type="gramStart"/>
      <w:r w:rsidRPr="009840EC">
        <w:rPr>
          <w:rFonts w:eastAsia="標楷體"/>
          <w:spacing w:val="-3"/>
          <w:kern w:val="0"/>
          <w:sz w:val="28"/>
          <w:szCs w:val="28"/>
        </w:rPr>
        <w:t>單吸單段直結式</w:t>
      </w:r>
      <w:proofErr w:type="gramEnd"/>
      <w:r w:rsidRPr="009840EC">
        <w:rPr>
          <w:rFonts w:eastAsia="標楷體"/>
          <w:spacing w:val="-3"/>
          <w:kern w:val="0"/>
          <w:sz w:val="28"/>
          <w:szCs w:val="28"/>
        </w:rPr>
        <w:t>迴轉動力水泵</w:t>
      </w:r>
      <w:r w:rsidRPr="009840EC">
        <w:rPr>
          <w:rFonts w:eastAsia="標楷體"/>
          <w:spacing w:val="-3"/>
          <w:kern w:val="0"/>
          <w:sz w:val="28"/>
          <w:szCs w:val="28"/>
        </w:rPr>
        <w:t>(</w:t>
      </w:r>
      <w:proofErr w:type="spellStart"/>
      <w:r w:rsidRPr="009840EC">
        <w:rPr>
          <w:rFonts w:eastAsia="標楷體"/>
          <w:spacing w:val="-3"/>
          <w:kern w:val="0"/>
          <w:sz w:val="28"/>
          <w:szCs w:val="28"/>
        </w:rPr>
        <w:t>ESCCi</w:t>
      </w:r>
      <w:proofErr w:type="spellEnd"/>
      <w:r w:rsidRPr="009840EC">
        <w:rPr>
          <w:rFonts w:eastAsia="標楷體"/>
          <w:spacing w:val="-3"/>
          <w:kern w:val="0"/>
          <w:sz w:val="28"/>
          <w:szCs w:val="28"/>
        </w:rPr>
        <w:t xml:space="preserve"> </w:t>
      </w:r>
      <w:r w:rsidRPr="009840EC">
        <w:rPr>
          <w:rFonts w:eastAsia="標楷體"/>
          <w:spacing w:val="-3"/>
          <w:kern w:val="0"/>
          <w:sz w:val="28"/>
          <w:szCs w:val="28"/>
        </w:rPr>
        <w:t>水泵</w:t>
      </w:r>
      <w:r w:rsidRPr="009840EC">
        <w:rPr>
          <w:rFonts w:eastAsia="標楷體"/>
          <w:spacing w:val="-3"/>
          <w:kern w:val="0"/>
          <w:sz w:val="28"/>
          <w:szCs w:val="28"/>
        </w:rPr>
        <w:t>)</w:t>
      </w:r>
      <w:r w:rsidRPr="009840EC">
        <w:rPr>
          <w:rFonts w:eastAsia="標楷體"/>
          <w:spacing w:val="-3"/>
          <w:kern w:val="0"/>
          <w:sz w:val="28"/>
          <w:szCs w:val="28"/>
        </w:rPr>
        <w:t>：</w:t>
      </w:r>
    </w:p>
    <w:p w:rsidR="009840EC" w:rsidRPr="009840EC" w:rsidRDefault="009840EC" w:rsidP="009840EC">
      <w:pPr>
        <w:autoSpaceDE w:val="0"/>
        <w:autoSpaceDN w:val="0"/>
        <w:snapToGrid w:val="0"/>
        <w:spacing w:before="120"/>
        <w:ind w:left="1418" w:rightChars="223" w:right="535"/>
        <w:jc w:val="both"/>
        <w:rPr>
          <w:rFonts w:eastAsia="標楷體"/>
          <w:spacing w:val="-3"/>
          <w:kern w:val="0"/>
          <w:sz w:val="28"/>
          <w:szCs w:val="28"/>
        </w:rPr>
      </w:pPr>
      <w:r w:rsidRPr="009840EC">
        <w:rPr>
          <w:rFonts w:eastAsia="標楷體"/>
          <w:spacing w:val="-3"/>
          <w:kern w:val="0"/>
          <w:sz w:val="28"/>
          <w:szCs w:val="28"/>
        </w:rPr>
        <w:t>指液體通過垂直於葉輪軸平面的兩端吸入及排出，且電動機之元件保持乾燥並固定</w:t>
      </w:r>
      <w:proofErr w:type="gramStart"/>
      <w:r w:rsidRPr="009840EC">
        <w:rPr>
          <w:rFonts w:eastAsia="標楷體"/>
          <w:spacing w:val="-3"/>
          <w:kern w:val="0"/>
          <w:sz w:val="28"/>
          <w:szCs w:val="28"/>
        </w:rPr>
        <w:t>於泵體上方</w:t>
      </w:r>
      <w:proofErr w:type="gramEnd"/>
      <w:r w:rsidRPr="009840EC">
        <w:rPr>
          <w:rFonts w:eastAsia="標楷體"/>
          <w:spacing w:val="-3"/>
          <w:kern w:val="0"/>
          <w:sz w:val="28"/>
          <w:szCs w:val="28"/>
        </w:rPr>
        <w:t>，</w:t>
      </w:r>
      <w:proofErr w:type="gramStart"/>
      <w:r w:rsidRPr="009840EC">
        <w:rPr>
          <w:rFonts w:eastAsia="標楷體"/>
          <w:spacing w:val="-3"/>
          <w:kern w:val="0"/>
          <w:sz w:val="28"/>
          <w:szCs w:val="28"/>
        </w:rPr>
        <w:t>連接泵</w:t>
      </w:r>
      <w:proofErr w:type="gramEnd"/>
      <w:r w:rsidRPr="009840EC">
        <w:rPr>
          <w:rFonts w:eastAsia="標楷體"/>
          <w:spacing w:val="-3"/>
          <w:kern w:val="0"/>
          <w:sz w:val="28"/>
          <w:szCs w:val="28"/>
        </w:rPr>
        <w:t>葉輪及電動機之</w:t>
      </w:r>
      <w:proofErr w:type="gramStart"/>
      <w:r w:rsidRPr="009840EC">
        <w:rPr>
          <w:rFonts w:eastAsia="標楷體"/>
          <w:spacing w:val="-3"/>
          <w:kern w:val="0"/>
          <w:sz w:val="28"/>
          <w:szCs w:val="28"/>
        </w:rPr>
        <w:t>密封軸係由</w:t>
      </w:r>
      <w:proofErr w:type="gramEnd"/>
      <w:r w:rsidRPr="009840EC">
        <w:rPr>
          <w:rFonts w:eastAsia="標楷體"/>
          <w:spacing w:val="-3"/>
          <w:kern w:val="0"/>
          <w:sz w:val="28"/>
          <w:szCs w:val="28"/>
        </w:rPr>
        <w:t>電動機軸承延伸</w:t>
      </w:r>
      <w:proofErr w:type="gramStart"/>
      <w:r w:rsidRPr="009840EC">
        <w:rPr>
          <w:rFonts w:eastAsia="標楷體"/>
          <w:spacing w:val="-3"/>
          <w:kern w:val="0"/>
          <w:sz w:val="28"/>
          <w:szCs w:val="28"/>
        </w:rPr>
        <w:t>成為泵軸</w:t>
      </w:r>
      <w:proofErr w:type="gramEnd"/>
      <w:r w:rsidRPr="009840EC">
        <w:rPr>
          <w:rFonts w:eastAsia="標楷體"/>
          <w:spacing w:val="-3"/>
          <w:kern w:val="0"/>
          <w:sz w:val="28"/>
          <w:szCs w:val="28"/>
        </w:rPr>
        <w:t>，且進水口與出水口在</w:t>
      </w:r>
      <w:proofErr w:type="gramStart"/>
      <w:r w:rsidRPr="009840EC">
        <w:rPr>
          <w:rFonts w:eastAsia="標楷體"/>
          <w:spacing w:val="-3"/>
          <w:kern w:val="0"/>
          <w:sz w:val="28"/>
          <w:szCs w:val="28"/>
        </w:rPr>
        <w:t>相同軸</w:t>
      </w:r>
      <w:proofErr w:type="gramEnd"/>
      <w:r w:rsidRPr="009840EC">
        <w:rPr>
          <w:rFonts w:eastAsia="標楷體"/>
          <w:spacing w:val="-3"/>
          <w:kern w:val="0"/>
          <w:sz w:val="28"/>
          <w:szCs w:val="28"/>
        </w:rPr>
        <w:t>上的一種</w:t>
      </w:r>
      <w:proofErr w:type="gramStart"/>
      <w:r w:rsidRPr="009840EC">
        <w:rPr>
          <w:rFonts w:eastAsia="標楷體"/>
          <w:spacing w:val="-3"/>
          <w:kern w:val="0"/>
          <w:sz w:val="28"/>
          <w:szCs w:val="28"/>
        </w:rPr>
        <w:t>單吸單段</w:t>
      </w:r>
      <w:proofErr w:type="gramEnd"/>
      <w:r w:rsidRPr="009840EC">
        <w:rPr>
          <w:rFonts w:eastAsia="標楷體"/>
          <w:spacing w:val="-3"/>
          <w:kern w:val="0"/>
          <w:sz w:val="28"/>
          <w:szCs w:val="28"/>
        </w:rPr>
        <w:t>迴轉動力水泵。</w:t>
      </w:r>
    </w:p>
    <w:p w:rsidR="009840EC" w:rsidRPr="009840EC" w:rsidRDefault="009840EC" w:rsidP="009840EC">
      <w:pPr>
        <w:widowControl/>
        <w:numPr>
          <w:ilvl w:val="0"/>
          <w:numId w:val="1"/>
        </w:numPr>
        <w:tabs>
          <w:tab w:val="left" w:pos="9498"/>
        </w:tabs>
        <w:autoSpaceDE w:val="0"/>
        <w:autoSpaceDN w:val="0"/>
        <w:snapToGrid w:val="0"/>
        <w:spacing w:before="214"/>
        <w:ind w:left="1276" w:rightChars="164" w:right="394" w:hanging="709"/>
        <w:jc w:val="both"/>
        <w:rPr>
          <w:rFonts w:ascii="新細明體" w:eastAsia="標楷體" w:hAnsi="新細明體" w:cs="新細明體"/>
          <w:spacing w:val="31"/>
          <w:kern w:val="0"/>
          <w:sz w:val="28"/>
          <w:szCs w:val="28"/>
        </w:rPr>
      </w:pPr>
      <w:r w:rsidRPr="009840EC">
        <w:rPr>
          <w:rFonts w:ascii="新細明體" w:eastAsia="標楷體" w:hAnsi="新細明體" w:cs="新細明體"/>
          <w:spacing w:val="31"/>
          <w:kern w:val="0"/>
          <w:sz w:val="28"/>
          <w:szCs w:val="28"/>
        </w:rPr>
        <w:t>除外項目：</w:t>
      </w:r>
    </w:p>
    <w:p w:rsidR="009840EC" w:rsidRPr="009840EC" w:rsidRDefault="009840EC" w:rsidP="009840EC">
      <w:pPr>
        <w:autoSpaceDE w:val="0"/>
        <w:autoSpaceDN w:val="0"/>
        <w:snapToGrid w:val="0"/>
        <w:spacing w:before="120"/>
        <w:ind w:leftChars="473" w:left="1984" w:rightChars="223" w:right="535" w:hangingChars="310" w:hanging="849"/>
        <w:jc w:val="both"/>
        <w:rPr>
          <w:rFonts w:eastAsia="標楷體"/>
          <w:spacing w:val="-3"/>
          <w:kern w:val="0"/>
          <w:sz w:val="28"/>
          <w:szCs w:val="28"/>
        </w:rPr>
      </w:pPr>
      <w:r w:rsidRPr="009840EC">
        <w:rPr>
          <w:rFonts w:eastAsia="標楷體"/>
          <w:spacing w:val="-3"/>
          <w:kern w:val="0"/>
          <w:sz w:val="28"/>
          <w:szCs w:val="28"/>
        </w:rPr>
        <w:t>1.</w:t>
      </w:r>
      <w:r w:rsidRPr="009840EC">
        <w:rPr>
          <w:rFonts w:eastAsia="標楷體" w:hint="eastAsia"/>
          <w:spacing w:val="-3"/>
          <w:kern w:val="0"/>
          <w:sz w:val="28"/>
          <w:szCs w:val="28"/>
        </w:rPr>
        <w:t xml:space="preserve"> </w:t>
      </w:r>
      <w:r w:rsidRPr="009840EC">
        <w:rPr>
          <w:rFonts w:eastAsia="標楷體"/>
          <w:spacing w:val="-3"/>
          <w:kern w:val="0"/>
          <w:sz w:val="28"/>
          <w:szCs w:val="28"/>
        </w:rPr>
        <w:t>專門用於輸送清潔</w:t>
      </w:r>
      <w:proofErr w:type="gramStart"/>
      <w:r w:rsidRPr="009840EC">
        <w:rPr>
          <w:rFonts w:eastAsia="標楷體"/>
          <w:spacing w:val="-3"/>
          <w:kern w:val="0"/>
          <w:sz w:val="28"/>
          <w:szCs w:val="28"/>
        </w:rPr>
        <w:t>的水</w:t>
      </w:r>
      <w:r w:rsidRPr="009840EC">
        <w:rPr>
          <w:rFonts w:eastAsia="標楷體" w:hint="eastAsia"/>
          <w:spacing w:val="-3"/>
          <w:kern w:val="0"/>
          <w:sz w:val="28"/>
          <w:szCs w:val="28"/>
        </w:rPr>
        <w:t>且</w:t>
      </w:r>
      <w:r w:rsidRPr="009840EC">
        <w:rPr>
          <w:rFonts w:eastAsia="標楷體"/>
          <w:spacing w:val="-3"/>
          <w:kern w:val="0"/>
          <w:sz w:val="28"/>
          <w:szCs w:val="28"/>
        </w:rPr>
        <w:t>溫度</w:t>
      </w:r>
      <w:proofErr w:type="gramEnd"/>
      <w:r w:rsidRPr="009840EC">
        <w:rPr>
          <w:rFonts w:eastAsia="標楷體"/>
          <w:spacing w:val="-3"/>
          <w:kern w:val="0"/>
          <w:sz w:val="28"/>
          <w:szCs w:val="28"/>
        </w:rPr>
        <w:t>低於</w:t>
      </w:r>
      <w:r w:rsidRPr="009840EC">
        <w:rPr>
          <w:rFonts w:eastAsia="標楷體"/>
          <w:spacing w:val="-3"/>
          <w:kern w:val="0"/>
          <w:sz w:val="28"/>
          <w:szCs w:val="28"/>
        </w:rPr>
        <w:t xml:space="preserve">-10°C </w:t>
      </w:r>
      <w:r w:rsidRPr="009840EC">
        <w:rPr>
          <w:rFonts w:eastAsia="標楷體"/>
          <w:spacing w:val="-3"/>
          <w:kern w:val="0"/>
          <w:sz w:val="28"/>
          <w:szCs w:val="28"/>
        </w:rPr>
        <w:t>或高於</w:t>
      </w:r>
      <w:r w:rsidRPr="009840EC">
        <w:rPr>
          <w:rFonts w:eastAsia="標楷體"/>
          <w:spacing w:val="-3"/>
          <w:kern w:val="0"/>
          <w:sz w:val="28"/>
          <w:szCs w:val="28"/>
        </w:rPr>
        <w:t xml:space="preserve"> 120°C</w:t>
      </w:r>
      <w:r w:rsidRPr="009840EC">
        <w:rPr>
          <w:rFonts w:eastAsia="標楷體"/>
          <w:spacing w:val="-3"/>
          <w:kern w:val="0"/>
          <w:sz w:val="28"/>
          <w:szCs w:val="28"/>
        </w:rPr>
        <w:t>之水泵。</w:t>
      </w:r>
    </w:p>
    <w:p w:rsidR="009840EC" w:rsidRPr="009840EC" w:rsidRDefault="009840EC" w:rsidP="009840EC">
      <w:pPr>
        <w:autoSpaceDE w:val="0"/>
        <w:autoSpaceDN w:val="0"/>
        <w:snapToGrid w:val="0"/>
        <w:spacing w:before="120"/>
        <w:ind w:leftChars="472" w:left="1484" w:rightChars="223" w:right="535" w:hangingChars="128" w:hanging="351"/>
        <w:jc w:val="both"/>
        <w:rPr>
          <w:rFonts w:eastAsia="標楷體"/>
          <w:spacing w:val="-3"/>
          <w:kern w:val="0"/>
          <w:sz w:val="28"/>
          <w:szCs w:val="28"/>
        </w:rPr>
      </w:pPr>
      <w:r w:rsidRPr="009840EC">
        <w:rPr>
          <w:rFonts w:eastAsia="標楷體"/>
          <w:spacing w:val="-3"/>
          <w:kern w:val="0"/>
          <w:sz w:val="28"/>
          <w:szCs w:val="28"/>
        </w:rPr>
        <w:t>2.</w:t>
      </w:r>
      <w:r w:rsidRPr="009840EC">
        <w:rPr>
          <w:rFonts w:eastAsia="標楷體" w:hint="eastAsia"/>
          <w:spacing w:val="-3"/>
          <w:kern w:val="0"/>
          <w:sz w:val="28"/>
          <w:szCs w:val="28"/>
        </w:rPr>
        <w:t xml:space="preserve"> </w:t>
      </w:r>
      <w:r w:rsidRPr="009840EC">
        <w:rPr>
          <w:rFonts w:eastAsia="標楷體"/>
          <w:spacing w:val="-3"/>
          <w:kern w:val="0"/>
          <w:sz w:val="28"/>
          <w:szCs w:val="28"/>
        </w:rPr>
        <w:t>僅設計應用於</w:t>
      </w:r>
      <w:bookmarkStart w:id="0" w:name="_GoBack"/>
      <w:bookmarkEnd w:id="0"/>
      <w:r w:rsidRPr="009840EC">
        <w:rPr>
          <w:rFonts w:eastAsia="標楷體"/>
          <w:spacing w:val="-3"/>
          <w:kern w:val="0"/>
          <w:sz w:val="28"/>
          <w:szCs w:val="28"/>
        </w:rPr>
        <w:t>消防，且</w:t>
      </w:r>
      <w:r w:rsidRPr="009840EC">
        <w:rPr>
          <w:rFonts w:eastAsia="標楷體" w:hint="eastAsia"/>
          <w:spacing w:val="-3"/>
          <w:kern w:val="0"/>
          <w:sz w:val="28"/>
          <w:szCs w:val="28"/>
        </w:rPr>
        <w:t>為</w:t>
      </w:r>
      <w:r w:rsidRPr="009840EC">
        <w:rPr>
          <w:rFonts w:eastAsia="標楷體"/>
          <w:spacing w:val="-3"/>
          <w:kern w:val="0"/>
          <w:sz w:val="28"/>
          <w:szCs w:val="28"/>
        </w:rPr>
        <w:t>整體機組型式</w:t>
      </w:r>
      <w:r w:rsidRPr="009840EC">
        <w:rPr>
          <w:rFonts w:eastAsia="標楷體"/>
          <w:spacing w:val="-3"/>
          <w:kern w:val="0"/>
          <w:sz w:val="28"/>
          <w:szCs w:val="28"/>
        </w:rPr>
        <w:t>(</w:t>
      </w:r>
      <w:proofErr w:type="gramStart"/>
      <w:r w:rsidRPr="009840EC">
        <w:rPr>
          <w:rFonts w:eastAsia="標楷體"/>
          <w:spacing w:val="-3"/>
          <w:kern w:val="0"/>
          <w:sz w:val="28"/>
          <w:szCs w:val="28"/>
        </w:rPr>
        <w:t>泵體</w:t>
      </w:r>
      <w:proofErr w:type="gramEnd"/>
      <w:r w:rsidRPr="009840EC">
        <w:rPr>
          <w:rFonts w:eastAsia="標楷體"/>
          <w:spacing w:val="-3"/>
          <w:kern w:val="0"/>
          <w:sz w:val="28"/>
          <w:szCs w:val="28"/>
        </w:rPr>
        <w:t>、電動機及其他附屬設施</w:t>
      </w:r>
      <w:r w:rsidRPr="009840EC">
        <w:rPr>
          <w:rFonts w:eastAsia="標楷體"/>
          <w:spacing w:val="-3"/>
          <w:kern w:val="0"/>
          <w:sz w:val="28"/>
          <w:szCs w:val="28"/>
        </w:rPr>
        <w:t>)</w:t>
      </w:r>
      <w:r w:rsidRPr="009840EC">
        <w:rPr>
          <w:rFonts w:eastAsia="標楷體"/>
          <w:spacing w:val="-3"/>
          <w:kern w:val="0"/>
          <w:sz w:val="28"/>
          <w:szCs w:val="28"/>
        </w:rPr>
        <w:t>，並取得主管機關消防泵認證者。</w:t>
      </w:r>
    </w:p>
    <w:p w:rsidR="009840EC" w:rsidRPr="009840EC" w:rsidRDefault="009840EC" w:rsidP="009840EC">
      <w:pPr>
        <w:autoSpaceDE w:val="0"/>
        <w:autoSpaceDN w:val="0"/>
        <w:snapToGrid w:val="0"/>
        <w:spacing w:before="120"/>
        <w:ind w:leftChars="472" w:left="1558" w:rightChars="223" w:right="535" w:hangingChars="155" w:hanging="425"/>
        <w:jc w:val="both"/>
        <w:rPr>
          <w:rFonts w:eastAsia="標楷體"/>
          <w:spacing w:val="-3"/>
          <w:kern w:val="0"/>
          <w:sz w:val="28"/>
          <w:szCs w:val="28"/>
        </w:rPr>
      </w:pPr>
      <w:r w:rsidRPr="009840EC">
        <w:rPr>
          <w:rFonts w:eastAsia="標楷體"/>
          <w:spacing w:val="-3"/>
          <w:kern w:val="0"/>
          <w:sz w:val="28"/>
          <w:szCs w:val="28"/>
        </w:rPr>
        <w:t>3.</w:t>
      </w:r>
      <w:r w:rsidRPr="009840EC">
        <w:rPr>
          <w:rFonts w:eastAsia="標楷體" w:hint="eastAsia"/>
          <w:spacing w:val="-3"/>
          <w:kern w:val="0"/>
          <w:sz w:val="28"/>
          <w:szCs w:val="28"/>
        </w:rPr>
        <w:t xml:space="preserve"> </w:t>
      </w:r>
      <w:r w:rsidRPr="009840EC">
        <w:rPr>
          <w:rFonts w:eastAsia="標楷體"/>
          <w:spacing w:val="-3"/>
          <w:kern w:val="0"/>
          <w:sz w:val="28"/>
          <w:szCs w:val="28"/>
        </w:rPr>
        <w:t>容積式</w:t>
      </w:r>
      <w:r w:rsidRPr="009840EC">
        <w:rPr>
          <w:rFonts w:eastAsia="標楷體"/>
          <w:spacing w:val="-3"/>
          <w:kern w:val="0"/>
          <w:sz w:val="28"/>
          <w:szCs w:val="28"/>
        </w:rPr>
        <w:t>(displacement)</w:t>
      </w:r>
      <w:r w:rsidRPr="009840EC">
        <w:rPr>
          <w:rFonts w:eastAsia="標楷體"/>
          <w:spacing w:val="-3"/>
          <w:kern w:val="0"/>
          <w:sz w:val="28"/>
          <w:szCs w:val="28"/>
        </w:rPr>
        <w:t>水泵：指藉由封閉一定體積的水</w:t>
      </w:r>
      <w:r w:rsidRPr="009840EC">
        <w:rPr>
          <w:rFonts w:eastAsia="標楷體" w:hint="eastAsia"/>
          <w:spacing w:val="-3"/>
          <w:kern w:val="0"/>
          <w:sz w:val="28"/>
          <w:szCs w:val="28"/>
        </w:rPr>
        <w:t>，</w:t>
      </w:r>
      <w:r w:rsidRPr="009840EC">
        <w:rPr>
          <w:rFonts w:eastAsia="標楷體"/>
          <w:spacing w:val="-3"/>
          <w:kern w:val="0"/>
          <w:sz w:val="28"/>
          <w:szCs w:val="28"/>
        </w:rPr>
        <w:t>迫使該體積的水移動至泵出口之水泵。</w:t>
      </w:r>
    </w:p>
    <w:p w:rsidR="009840EC" w:rsidRPr="009840EC" w:rsidRDefault="009840EC" w:rsidP="009840EC">
      <w:pPr>
        <w:autoSpaceDE w:val="0"/>
        <w:autoSpaceDN w:val="0"/>
        <w:snapToGrid w:val="0"/>
        <w:spacing w:before="120"/>
        <w:ind w:leftChars="472" w:left="1484" w:rightChars="223" w:right="535" w:hangingChars="128" w:hanging="351"/>
        <w:jc w:val="both"/>
        <w:rPr>
          <w:rFonts w:eastAsia="標楷體"/>
          <w:spacing w:val="-3"/>
          <w:kern w:val="0"/>
          <w:sz w:val="28"/>
          <w:szCs w:val="28"/>
        </w:rPr>
      </w:pPr>
      <w:r w:rsidRPr="009840EC">
        <w:rPr>
          <w:rFonts w:eastAsia="標楷體"/>
          <w:spacing w:val="-3"/>
          <w:kern w:val="0"/>
          <w:sz w:val="28"/>
          <w:szCs w:val="28"/>
        </w:rPr>
        <w:t>4.</w:t>
      </w:r>
      <w:r w:rsidRPr="009840EC">
        <w:rPr>
          <w:rFonts w:eastAsia="標楷體" w:hint="eastAsia"/>
          <w:spacing w:val="-3"/>
          <w:kern w:val="0"/>
          <w:sz w:val="28"/>
          <w:szCs w:val="28"/>
        </w:rPr>
        <w:t xml:space="preserve"> </w:t>
      </w:r>
      <w:r w:rsidRPr="009840EC">
        <w:rPr>
          <w:rFonts w:eastAsia="標楷體"/>
          <w:spacing w:val="-3"/>
          <w:kern w:val="0"/>
          <w:sz w:val="28"/>
          <w:szCs w:val="28"/>
        </w:rPr>
        <w:t>自吸式</w:t>
      </w:r>
      <w:r w:rsidRPr="009840EC">
        <w:rPr>
          <w:rFonts w:eastAsia="標楷體"/>
          <w:spacing w:val="-3"/>
          <w:kern w:val="0"/>
          <w:sz w:val="28"/>
          <w:szCs w:val="28"/>
        </w:rPr>
        <w:t>(self-priming)</w:t>
      </w:r>
      <w:r w:rsidRPr="009840EC">
        <w:rPr>
          <w:rFonts w:eastAsia="標楷體"/>
          <w:spacing w:val="-3"/>
          <w:kern w:val="0"/>
          <w:sz w:val="28"/>
          <w:szCs w:val="28"/>
        </w:rPr>
        <w:t>水泵：指</w:t>
      </w:r>
      <w:r w:rsidRPr="009840EC">
        <w:rPr>
          <w:rFonts w:eastAsia="標楷體" w:hint="eastAsia"/>
          <w:spacing w:val="-3"/>
          <w:kern w:val="0"/>
          <w:sz w:val="28"/>
          <w:szCs w:val="28"/>
        </w:rPr>
        <w:t>得</w:t>
      </w:r>
      <w:r w:rsidRPr="009840EC">
        <w:rPr>
          <w:rFonts w:eastAsia="標楷體"/>
          <w:spacing w:val="-3"/>
          <w:kern w:val="0"/>
          <w:sz w:val="28"/>
          <w:szCs w:val="28"/>
        </w:rPr>
        <w:t>在僅部分充滿水的情況下啟動</w:t>
      </w:r>
      <w:r w:rsidRPr="009840EC">
        <w:rPr>
          <w:rFonts w:eastAsia="標楷體" w:hint="eastAsia"/>
          <w:spacing w:val="-3"/>
          <w:kern w:val="0"/>
          <w:sz w:val="28"/>
          <w:szCs w:val="28"/>
        </w:rPr>
        <w:t>及</w:t>
      </w:r>
      <w:r w:rsidRPr="009840EC">
        <w:rPr>
          <w:rFonts w:eastAsia="標楷體"/>
          <w:spacing w:val="-3"/>
          <w:kern w:val="0"/>
          <w:sz w:val="28"/>
          <w:szCs w:val="28"/>
        </w:rPr>
        <w:t>/</w:t>
      </w:r>
      <w:r w:rsidRPr="009840EC">
        <w:rPr>
          <w:rFonts w:eastAsia="標楷體"/>
          <w:spacing w:val="-3"/>
          <w:kern w:val="0"/>
          <w:sz w:val="28"/>
          <w:szCs w:val="28"/>
        </w:rPr>
        <w:t>或操作之泵。</w:t>
      </w:r>
    </w:p>
    <w:p w:rsidR="009840EC" w:rsidRPr="009840EC" w:rsidRDefault="009840EC" w:rsidP="009840EC">
      <w:pPr>
        <w:autoSpaceDE w:val="0"/>
        <w:autoSpaceDN w:val="0"/>
        <w:snapToGrid w:val="0"/>
        <w:spacing w:before="120"/>
        <w:ind w:leftChars="472" w:left="1484" w:rightChars="223" w:right="535" w:hangingChars="128" w:hanging="351"/>
        <w:jc w:val="both"/>
        <w:rPr>
          <w:rFonts w:eastAsia="標楷體"/>
          <w:spacing w:val="-3"/>
          <w:kern w:val="0"/>
          <w:sz w:val="28"/>
          <w:szCs w:val="28"/>
        </w:rPr>
      </w:pPr>
      <w:r w:rsidRPr="009840EC">
        <w:rPr>
          <w:rFonts w:eastAsia="標楷體"/>
          <w:spacing w:val="-3"/>
          <w:kern w:val="0"/>
          <w:sz w:val="28"/>
          <w:szCs w:val="28"/>
        </w:rPr>
        <w:t>5.</w:t>
      </w:r>
      <w:r w:rsidRPr="009840EC">
        <w:rPr>
          <w:rFonts w:eastAsia="標楷體" w:hint="eastAsia"/>
          <w:spacing w:val="-3"/>
          <w:kern w:val="0"/>
          <w:sz w:val="28"/>
          <w:szCs w:val="28"/>
        </w:rPr>
        <w:t xml:space="preserve"> </w:t>
      </w:r>
      <w:r w:rsidRPr="009840EC">
        <w:rPr>
          <w:rFonts w:eastAsia="標楷體"/>
          <w:spacing w:val="-3"/>
          <w:kern w:val="0"/>
          <w:sz w:val="28"/>
          <w:szCs w:val="28"/>
        </w:rPr>
        <w:t>液體</w:t>
      </w:r>
      <w:proofErr w:type="gramStart"/>
      <w:r w:rsidRPr="009840EC">
        <w:rPr>
          <w:rFonts w:eastAsia="標楷體"/>
          <w:spacing w:val="-3"/>
          <w:kern w:val="0"/>
          <w:sz w:val="28"/>
          <w:szCs w:val="28"/>
        </w:rPr>
        <w:t>流出泵體與</w:t>
      </w:r>
      <w:proofErr w:type="gramEnd"/>
      <w:r w:rsidRPr="009840EC">
        <w:rPr>
          <w:rFonts w:eastAsia="標楷體"/>
          <w:spacing w:val="-3"/>
          <w:kern w:val="0"/>
          <w:sz w:val="28"/>
          <w:szCs w:val="28"/>
        </w:rPr>
        <w:t>葉輪軸非成垂直</w:t>
      </w:r>
      <w:proofErr w:type="gramStart"/>
      <w:r w:rsidRPr="009840EC">
        <w:rPr>
          <w:rFonts w:eastAsia="標楷體"/>
          <w:spacing w:val="-3"/>
          <w:kern w:val="0"/>
          <w:sz w:val="28"/>
          <w:szCs w:val="28"/>
        </w:rPr>
        <w:t>之軸流泵或混</w:t>
      </w:r>
      <w:proofErr w:type="gramEnd"/>
      <w:r w:rsidRPr="009840EC">
        <w:rPr>
          <w:rFonts w:eastAsia="標楷體"/>
          <w:spacing w:val="-3"/>
          <w:kern w:val="0"/>
          <w:sz w:val="28"/>
          <w:szCs w:val="28"/>
        </w:rPr>
        <w:t>流泵。</w:t>
      </w:r>
    </w:p>
    <w:p w:rsidR="00B361C7" w:rsidRPr="009840EC" w:rsidRDefault="009840EC" w:rsidP="009840EC">
      <w:pPr>
        <w:widowControl/>
        <w:numPr>
          <w:ilvl w:val="0"/>
          <w:numId w:val="1"/>
        </w:numPr>
        <w:tabs>
          <w:tab w:val="left" w:pos="9498"/>
        </w:tabs>
        <w:autoSpaceDE w:val="0"/>
        <w:autoSpaceDN w:val="0"/>
        <w:snapToGrid w:val="0"/>
        <w:spacing w:before="214"/>
        <w:ind w:left="1276" w:rightChars="164" w:right="394" w:hanging="709"/>
        <w:jc w:val="both"/>
      </w:pPr>
      <w:r w:rsidRPr="009840EC">
        <w:rPr>
          <w:rFonts w:ascii="新細明體" w:eastAsia="標楷體" w:hAnsi="新細明體" w:cs="新細明體" w:hint="eastAsia"/>
          <w:spacing w:val="-3"/>
          <w:kern w:val="0"/>
          <w:sz w:val="28"/>
          <w:szCs w:val="28"/>
        </w:rPr>
        <w:t>廠商製造或進口供國內使用之水泵如宣稱非屬適用範圍，或宣稱產品非在國內使用者，必要時中央主管機關得要求廠商提供設計資料或出貨明細等相關文件。</w:t>
      </w:r>
    </w:p>
    <w:sectPr w:rsidR="00B361C7" w:rsidRPr="009840EC" w:rsidSect="009840EC">
      <w:pgSz w:w="11906" w:h="16838"/>
      <w:pgMar w:top="1418" w:right="1276" w:bottom="782" w:left="74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982" w:rsidRDefault="00F72982" w:rsidP="009840EC">
      <w:r>
        <w:separator/>
      </w:r>
    </w:p>
  </w:endnote>
  <w:endnote w:type="continuationSeparator" w:id="0">
    <w:p w:rsidR="00F72982" w:rsidRDefault="00F72982" w:rsidP="0098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982" w:rsidRDefault="00F72982" w:rsidP="009840EC">
      <w:r>
        <w:separator/>
      </w:r>
    </w:p>
  </w:footnote>
  <w:footnote w:type="continuationSeparator" w:id="0">
    <w:p w:rsidR="00F72982" w:rsidRDefault="00F72982" w:rsidP="009840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251C2"/>
    <w:multiLevelType w:val="hybridMultilevel"/>
    <w:tmpl w:val="F2B80E3E"/>
    <w:lvl w:ilvl="0" w:tplc="CE1C8210">
      <w:start w:val="1"/>
      <w:numFmt w:val="taiwaneseCountingThousand"/>
      <w:lvlText w:val="%1、"/>
      <w:lvlJc w:val="left"/>
      <w:pPr>
        <w:ind w:left="1047" w:hanging="480"/>
      </w:pPr>
      <w:rPr>
        <w:rFonts w:ascii="標楷體" w:eastAsia="標楷體" w:hAnsi="標楷體" w:hint="default"/>
        <w:sz w:val="28"/>
        <w:szCs w:val="28"/>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610"/>
    <w:rsid w:val="001722A5"/>
    <w:rsid w:val="00234556"/>
    <w:rsid w:val="0056501F"/>
    <w:rsid w:val="009840EC"/>
    <w:rsid w:val="00CB6610"/>
    <w:rsid w:val="00F7045A"/>
    <w:rsid w:val="00F729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0E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0EC"/>
    <w:pPr>
      <w:tabs>
        <w:tab w:val="center" w:pos="4153"/>
        <w:tab w:val="right" w:pos="8306"/>
      </w:tabs>
      <w:snapToGrid w:val="0"/>
    </w:pPr>
    <w:rPr>
      <w:sz w:val="20"/>
      <w:szCs w:val="20"/>
    </w:rPr>
  </w:style>
  <w:style w:type="character" w:customStyle="1" w:styleId="a4">
    <w:name w:val="頁首 字元"/>
    <w:basedOn w:val="a0"/>
    <w:link w:val="a3"/>
    <w:uiPriority w:val="99"/>
    <w:rsid w:val="009840EC"/>
    <w:rPr>
      <w:sz w:val="20"/>
      <w:szCs w:val="20"/>
    </w:rPr>
  </w:style>
  <w:style w:type="paragraph" w:styleId="a5">
    <w:name w:val="footer"/>
    <w:basedOn w:val="a"/>
    <w:link w:val="a6"/>
    <w:uiPriority w:val="99"/>
    <w:unhideWhenUsed/>
    <w:rsid w:val="009840EC"/>
    <w:pPr>
      <w:tabs>
        <w:tab w:val="center" w:pos="4153"/>
        <w:tab w:val="right" w:pos="8306"/>
      </w:tabs>
      <w:snapToGrid w:val="0"/>
    </w:pPr>
    <w:rPr>
      <w:sz w:val="20"/>
      <w:szCs w:val="20"/>
    </w:rPr>
  </w:style>
  <w:style w:type="character" w:customStyle="1" w:styleId="a6">
    <w:name w:val="頁尾 字元"/>
    <w:basedOn w:val="a0"/>
    <w:link w:val="a5"/>
    <w:uiPriority w:val="99"/>
    <w:rsid w:val="009840EC"/>
    <w:rPr>
      <w:sz w:val="20"/>
      <w:szCs w:val="20"/>
    </w:rPr>
  </w:style>
  <w:style w:type="paragraph" w:styleId="a7">
    <w:name w:val="List Paragraph"/>
    <w:basedOn w:val="a"/>
    <w:uiPriority w:val="34"/>
    <w:qFormat/>
    <w:rsid w:val="009840EC"/>
    <w:pPr>
      <w:widowControl/>
      <w:ind w:leftChars="200" w:left="480"/>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0E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0EC"/>
    <w:pPr>
      <w:tabs>
        <w:tab w:val="center" w:pos="4153"/>
        <w:tab w:val="right" w:pos="8306"/>
      </w:tabs>
      <w:snapToGrid w:val="0"/>
    </w:pPr>
    <w:rPr>
      <w:sz w:val="20"/>
      <w:szCs w:val="20"/>
    </w:rPr>
  </w:style>
  <w:style w:type="character" w:customStyle="1" w:styleId="a4">
    <w:name w:val="頁首 字元"/>
    <w:basedOn w:val="a0"/>
    <w:link w:val="a3"/>
    <w:uiPriority w:val="99"/>
    <w:rsid w:val="009840EC"/>
    <w:rPr>
      <w:sz w:val="20"/>
      <w:szCs w:val="20"/>
    </w:rPr>
  </w:style>
  <w:style w:type="paragraph" w:styleId="a5">
    <w:name w:val="footer"/>
    <w:basedOn w:val="a"/>
    <w:link w:val="a6"/>
    <w:uiPriority w:val="99"/>
    <w:unhideWhenUsed/>
    <w:rsid w:val="009840EC"/>
    <w:pPr>
      <w:tabs>
        <w:tab w:val="center" w:pos="4153"/>
        <w:tab w:val="right" w:pos="8306"/>
      </w:tabs>
      <w:snapToGrid w:val="0"/>
    </w:pPr>
    <w:rPr>
      <w:sz w:val="20"/>
      <w:szCs w:val="20"/>
    </w:rPr>
  </w:style>
  <w:style w:type="character" w:customStyle="1" w:styleId="a6">
    <w:name w:val="頁尾 字元"/>
    <w:basedOn w:val="a0"/>
    <w:link w:val="a5"/>
    <w:uiPriority w:val="99"/>
    <w:rsid w:val="009840EC"/>
    <w:rPr>
      <w:sz w:val="20"/>
      <w:szCs w:val="20"/>
    </w:rPr>
  </w:style>
  <w:style w:type="paragraph" w:styleId="a7">
    <w:name w:val="List Paragraph"/>
    <w:basedOn w:val="a"/>
    <w:uiPriority w:val="34"/>
    <w:qFormat/>
    <w:rsid w:val="009840EC"/>
    <w:pPr>
      <w:widowControl/>
      <w:ind w:leftChars="200" w:left="480"/>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D3C28-16B2-4DCD-9844-560248BBA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Yi-Hung Ou 歐儀鴻</dc:creator>
  <cp:keywords/>
  <dc:description/>
  <cp:lastModifiedBy>Yi-Hung Ou 歐儀鴻</cp:lastModifiedBy>
  <cp:revision>3</cp:revision>
  <dcterms:created xsi:type="dcterms:W3CDTF">2021-12-07T02:40:00Z</dcterms:created>
  <dcterms:modified xsi:type="dcterms:W3CDTF">2021-12-07T03:06:00Z</dcterms:modified>
</cp:coreProperties>
</file>