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A5" w:rsidRPr="00D814E8" w:rsidRDefault="00A47BA5" w:rsidP="00D814E8">
      <w:pPr>
        <w:pStyle w:val="21"/>
        <w:jc w:val="center"/>
        <w:rPr>
          <w:rStyle w:val="Run-inheading"/>
          <w:rFonts w:ascii="Arial" w:hAnsi="Arial"/>
          <w:b/>
          <w:i w:val="0"/>
          <w:sz w:val="32"/>
        </w:rPr>
      </w:pPr>
      <w:bookmarkStart w:id="0" w:name="_Toc506194869"/>
      <w:bookmarkStart w:id="1" w:name="_Toc321655878"/>
      <w:r w:rsidRPr="00F61B60">
        <w:t>APEC Project Proposal</w:t>
      </w:r>
      <w:bookmarkEnd w:id="0"/>
    </w:p>
    <w:tbl>
      <w:tblPr>
        <w:tblW w:w="55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11"/>
        <w:gridCol w:w="2044"/>
        <w:gridCol w:w="2040"/>
        <w:gridCol w:w="2045"/>
      </w:tblGrid>
      <w:tr w:rsidR="001B1DBF" w:rsidRPr="009F4734" w:rsidTr="009B416C">
        <w:trPr>
          <w:trHeight w:val="319"/>
        </w:trPr>
        <w:tc>
          <w:tcPr>
            <w:tcW w:w="1719" w:type="pct"/>
            <w:shd w:val="pct15" w:color="auto" w:fill="auto"/>
          </w:tcPr>
          <w:p w:rsidR="001B1DBF" w:rsidRPr="009F4734" w:rsidRDefault="001B1DBF" w:rsidP="001B1DBF">
            <w:pPr>
              <w:pStyle w:val="APECForm"/>
              <w:spacing w:before="0" w:after="0" w:line="240" w:lineRule="auto"/>
              <w:contextualSpacing/>
              <w:jc w:val="right"/>
              <w:rPr>
                <w:rFonts w:cs="Arial"/>
                <w:lang w:val="en-US"/>
              </w:rPr>
            </w:pPr>
            <w:r w:rsidRPr="00AA7499">
              <w:rPr>
                <w:rFonts w:cs="Arial"/>
                <w:b/>
                <w:lang w:val="en-US"/>
              </w:rPr>
              <w:t>Project Title:</w:t>
            </w:r>
          </w:p>
        </w:tc>
        <w:tc>
          <w:tcPr>
            <w:tcW w:w="3281" w:type="pct"/>
            <w:gridSpan w:val="3"/>
          </w:tcPr>
          <w:p w:rsidR="001B1DBF" w:rsidRPr="009F4734" w:rsidRDefault="001B1DBF" w:rsidP="001B1DBF">
            <w:pPr>
              <w:pStyle w:val="APECForm"/>
              <w:spacing w:before="0" w:after="0" w:line="240" w:lineRule="auto"/>
              <w:contextualSpacing/>
              <w:rPr>
                <w:rFonts w:cs="Arial"/>
                <w:b/>
                <w:lang w:val="en-US" w:eastAsia="zh-TW"/>
              </w:rPr>
            </w:pPr>
            <w:bookmarkStart w:id="2" w:name="_Hlk512348105"/>
            <w:bookmarkStart w:id="3" w:name="_Hlk512352169"/>
            <w:r w:rsidRPr="008C1D87">
              <w:rPr>
                <w:rFonts w:cs="Arial"/>
                <w:b/>
                <w:lang w:val="en-US" w:eastAsia="zh-TW"/>
              </w:rPr>
              <w:t>Enhancing women’s empowerment in energy field</w:t>
            </w:r>
            <w:bookmarkEnd w:id="2"/>
            <w:r w:rsidRPr="008C1D87">
              <w:rPr>
                <w:rFonts w:cs="Arial" w:hint="eastAsia"/>
                <w:b/>
                <w:lang w:val="en-US" w:eastAsia="zh-TW"/>
              </w:rPr>
              <w:t>: mapping energy policies with gender perspective</w:t>
            </w:r>
            <w:r>
              <w:rPr>
                <w:rFonts w:cs="Arial"/>
                <w:b/>
                <w:lang w:val="en-US" w:eastAsia="zh-TW"/>
              </w:rPr>
              <w:t xml:space="preserve"> </w:t>
            </w:r>
            <w:bookmarkEnd w:id="3"/>
            <w:r>
              <w:rPr>
                <w:rFonts w:cs="Arial" w:hint="eastAsia"/>
                <w:b/>
                <w:lang w:val="en-US" w:eastAsia="zh-TW"/>
              </w:rPr>
              <w:t xml:space="preserve">                                                                                                                                                                                                                                                                                                                                                                                                                                                                                                                                                                                                                                                                                                                                                                                                                                                                                                                                                                                                                                                                                                                                                                                                                                                                                                                                                                                                                                                                                                                                                                                                                                                                                                                                                                                                                                                                                                                                                                                                                                                                                                                                                                                                                                                                                                                                                                                                                                                                                                                                                                                                                                                                                                                                                                                                                                                                                                                                                                                                                                                                                                                                                                                                                                                                                                                                                                                                                                                                                                                                                                                                                                                                                                                                                                                                                                                                                                                                                                                                                                                                                                                                                                                                                                                                                                                                                                                                                                                                                                                                                                                                                                                                                                                                                                                                                                                                                                                             </w:t>
            </w:r>
          </w:p>
        </w:tc>
      </w:tr>
      <w:tr w:rsidR="001B1DBF" w:rsidRPr="009F4734" w:rsidTr="00783CE6">
        <w:trPr>
          <w:trHeight w:val="1525"/>
        </w:trPr>
        <w:tc>
          <w:tcPr>
            <w:tcW w:w="5000" w:type="pct"/>
            <w:gridSpan w:val="4"/>
            <w:vAlign w:val="center"/>
          </w:tcPr>
          <w:p w:rsidR="001B1DBF" w:rsidRPr="00783CE6" w:rsidRDefault="001B1DBF" w:rsidP="001B1DBF">
            <w:pPr>
              <w:pStyle w:val="APECForm"/>
              <w:spacing w:before="0" w:after="80" w:line="240" w:lineRule="auto"/>
              <w:rPr>
                <w:rFonts w:cs="Arial"/>
                <w:b/>
                <w:szCs w:val="20"/>
                <w:lang w:val="en-US"/>
              </w:rPr>
            </w:pPr>
            <w:r w:rsidRPr="00933167">
              <w:rPr>
                <w:rFonts w:cs="Arial"/>
                <w:b/>
                <w:szCs w:val="20"/>
                <w:lang w:val="en-US"/>
              </w:rPr>
              <w:t xml:space="preserve">Fund Source </w:t>
            </w:r>
            <w:r w:rsidRPr="00783CE6">
              <w:rPr>
                <w:rFonts w:cs="Arial"/>
                <w:b/>
                <w:i/>
                <w:szCs w:val="20"/>
                <w:lang w:val="en-US"/>
              </w:rPr>
              <w:t>(Select one):</w:t>
            </w:r>
            <w:r w:rsidRPr="00933167">
              <w:rPr>
                <w:rFonts w:cs="Arial"/>
                <w:b/>
                <w:szCs w:val="20"/>
                <w:lang w:val="en-US"/>
              </w:rPr>
              <w:t xml:space="preserve"> </w:t>
            </w:r>
          </w:p>
          <w:p w:rsidR="001B1DBF" w:rsidRPr="00783CE6" w:rsidRDefault="001B1DBF" w:rsidP="001B1DBF">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932499">
              <w:rPr>
                <w:rFonts w:cs="Arial"/>
                <w:sz w:val="16"/>
                <w:szCs w:val="16"/>
                <w:lang w:val="en-US"/>
              </w:rPr>
            </w:r>
            <w:r w:rsidR="00932499">
              <w:rPr>
                <w:rFonts w:cs="Arial"/>
                <w:sz w:val="16"/>
                <w:szCs w:val="16"/>
                <w:lang w:val="en-US"/>
              </w:rPr>
              <w:fldChar w:fldCharType="separate"/>
            </w:r>
            <w:r>
              <w:rPr>
                <w:rFonts w:cs="Arial"/>
                <w:sz w:val="16"/>
                <w:szCs w:val="16"/>
                <w:lang w:val="en-US"/>
              </w:rPr>
              <w:fldChar w:fldCharType="end"/>
            </w:r>
            <w:r w:rsidRPr="00933167">
              <w:rPr>
                <w:rFonts w:cs="Arial"/>
                <w:sz w:val="18"/>
                <w:szCs w:val="18"/>
                <w:lang w:val="en-US"/>
              </w:rPr>
              <w:t xml:space="preserve"> General Project Account </w:t>
            </w:r>
            <w:r w:rsidRPr="00B52ECF">
              <w:rPr>
                <w:rFonts w:cs="Arial"/>
                <w:sz w:val="18"/>
                <w:szCs w:val="18"/>
                <w:lang w:val="en-US"/>
              </w:rPr>
              <w:t xml:space="preserve">(GPA)  </w:t>
            </w:r>
          </w:p>
          <w:p w:rsidR="001B1DBF" w:rsidRPr="00AD4A09" w:rsidRDefault="001B1DBF" w:rsidP="001B1DBF">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bookmarkStart w:id="4" w:name="Check13"/>
            <w:r w:rsidRPr="00AD4A09">
              <w:rPr>
                <w:rFonts w:cs="Arial"/>
                <w:sz w:val="18"/>
                <w:szCs w:val="18"/>
                <w:lang w:val="en-US"/>
              </w:rPr>
              <w:instrText xml:space="preserve"> FORMCHECKBOX </w:instrText>
            </w:r>
            <w:r w:rsidR="00932499">
              <w:rPr>
                <w:rFonts w:cs="Arial"/>
                <w:sz w:val="18"/>
                <w:szCs w:val="18"/>
                <w:lang w:val="en-US"/>
              </w:rPr>
            </w:r>
            <w:r w:rsidR="00932499">
              <w:rPr>
                <w:rFonts w:cs="Arial"/>
                <w:sz w:val="18"/>
                <w:szCs w:val="18"/>
                <w:lang w:val="en-US"/>
              </w:rPr>
              <w:fldChar w:fldCharType="separate"/>
            </w:r>
            <w:r w:rsidRPr="00783CE6">
              <w:rPr>
                <w:rFonts w:cs="Arial"/>
                <w:sz w:val="18"/>
                <w:szCs w:val="18"/>
                <w:lang w:val="en-US"/>
              </w:rPr>
              <w:fldChar w:fldCharType="end"/>
            </w:r>
            <w:bookmarkEnd w:id="4"/>
            <w:r w:rsidRPr="00933167">
              <w:rPr>
                <w:rFonts w:cs="Arial"/>
                <w:sz w:val="18"/>
                <w:szCs w:val="18"/>
                <w:lang w:val="en-US"/>
              </w:rPr>
              <w:t xml:space="preserve"> Trade and I</w:t>
            </w:r>
            <w:r w:rsidRPr="00B52ECF">
              <w:rPr>
                <w:rFonts w:cs="Arial"/>
                <w:sz w:val="18"/>
                <w:szCs w:val="18"/>
                <w:lang w:val="en-US"/>
              </w:rPr>
              <w:t>nvestment L</w:t>
            </w:r>
            <w:r w:rsidRPr="00AD4A09">
              <w:rPr>
                <w:rFonts w:cs="Arial"/>
                <w:sz w:val="18"/>
                <w:szCs w:val="18"/>
                <w:lang w:val="en-US"/>
              </w:rPr>
              <w:t>iberali</w:t>
            </w:r>
            <w:r>
              <w:rPr>
                <w:rFonts w:cs="Arial"/>
                <w:sz w:val="18"/>
                <w:szCs w:val="18"/>
                <w:lang w:val="en-US"/>
              </w:rPr>
              <w:t>z</w:t>
            </w:r>
            <w:r w:rsidRPr="00933167">
              <w:rPr>
                <w:rFonts w:cs="Arial"/>
                <w:sz w:val="18"/>
                <w:szCs w:val="18"/>
                <w:lang w:val="en-US"/>
              </w:rPr>
              <w:t>ation and Facilitation</w:t>
            </w:r>
            <w:r w:rsidRPr="00B52ECF">
              <w:rPr>
                <w:rFonts w:cs="Arial"/>
                <w:sz w:val="18"/>
                <w:szCs w:val="18"/>
                <w:lang w:val="en-US"/>
              </w:rPr>
              <w:t xml:space="preserve"> Special Account (TILF)</w:t>
            </w:r>
            <w:r w:rsidRPr="00AD4A09">
              <w:rPr>
                <w:rFonts w:cs="Arial"/>
                <w:sz w:val="18"/>
                <w:szCs w:val="18"/>
                <w:lang w:val="en-US"/>
              </w:rPr>
              <w:t xml:space="preserve">  </w:t>
            </w:r>
          </w:p>
          <w:p w:rsidR="001B1DBF" w:rsidRPr="00783CE6" w:rsidRDefault="001B1DBF" w:rsidP="001B1DBF">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r w:rsidRPr="00AD4A09">
              <w:rPr>
                <w:rFonts w:cs="Arial"/>
                <w:sz w:val="18"/>
                <w:szCs w:val="18"/>
                <w:lang w:val="en-US"/>
              </w:rPr>
              <w:instrText xml:space="preserve"> FORMCHECKBOX </w:instrText>
            </w:r>
            <w:r w:rsidR="00932499">
              <w:rPr>
                <w:rFonts w:cs="Arial"/>
                <w:sz w:val="18"/>
                <w:szCs w:val="18"/>
                <w:lang w:val="en-US"/>
              </w:rPr>
            </w:r>
            <w:r w:rsidR="00932499">
              <w:rPr>
                <w:rFonts w:cs="Arial"/>
                <w:sz w:val="18"/>
                <w:szCs w:val="18"/>
                <w:lang w:val="en-US"/>
              </w:rPr>
              <w:fldChar w:fldCharType="separate"/>
            </w:r>
            <w:r w:rsidRPr="00783CE6">
              <w:rPr>
                <w:rFonts w:cs="Arial"/>
                <w:sz w:val="18"/>
                <w:szCs w:val="18"/>
                <w:lang w:val="en-US"/>
              </w:rPr>
              <w:fldChar w:fldCharType="end"/>
            </w:r>
            <w:r w:rsidRPr="00933167">
              <w:rPr>
                <w:rFonts w:cs="Arial"/>
                <w:sz w:val="18"/>
                <w:szCs w:val="18"/>
                <w:lang w:val="en-US"/>
              </w:rPr>
              <w:t xml:space="preserve">  APEC Support Fund (ASF) </w:t>
            </w:r>
            <w:r w:rsidRPr="00B52ECF">
              <w:rPr>
                <w:rFonts w:cs="Arial"/>
                <w:sz w:val="18"/>
                <w:szCs w:val="18"/>
                <w:lang w:val="en-US"/>
              </w:rPr>
              <w:t xml:space="preserve">– General Fund </w:t>
            </w:r>
          </w:p>
          <w:p w:rsidR="001B1DBF" w:rsidRPr="00714ABC" w:rsidRDefault="001B1DBF" w:rsidP="001B1DBF">
            <w:pPr>
              <w:pStyle w:val="APECForm"/>
              <w:tabs>
                <w:tab w:val="clear" w:pos="2880"/>
                <w:tab w:val="left" w:pos="245"/>
              </w:tabs>
              <w:spacing w:before="80" w:after="80" w:line="240" w:lineRule="auto"/>
              <w:rPr>
                <w:rFonts w:cs="Arial"/>
                <w:szCs w:val="20"/>
                <w:lang w:val="en-US"/>
              </w:rPr>
            </w:pPr>
            <w:r>
              <w:rPr>
                <w:rFonts w:cs="Arial"/>
                <w:sz w:val="18"/>
                <w:szCs w:val="18"/>
                <w:lang w:val="en-US"/>
              </w:rPr>
              <w:sym w:font="Wingdings 2" w:char="F0A2"/>
            </w:r>
            <w:r w:rsidRPr="00933167">
              <w:rPr>
                <w:rFonts w:cs="Arial"/>
                <w:sz w:val="18"/>
                <w:szCs w:val="18"/>
                <w:lang w:val="en-US"/>
              </w:rPr>
              <w:t xml:space="preserve">  APEC Support Fund (ASF) – Sub-</w:t>
            </w:r>
            <w:r>
              <w:rPr>
                <w:rFonts w:cs="Arial"/>
                <w:sz w:val="18"/>
                <w:szCs w:val="18"/>
                <w:lang w:val="en-US"/>
              </w:rPr>
              <w:t>Fund</w:t>
            </w:r>
            <w:r w:rsidRPr="00AD4A09">
              <w:rPr>
                <w:rFonts w:cs="Arial"/>
                <w:sz w:val="18"/>
                <w:szCs w:val="18"/>
                <w:lang w:val="en-US"/>
              </w:rPr>
              <w:t xml:space="preserve">. </w:t>
            </w:r>
            <w:r w:rsidRPr="00AD4A09">
              <w:rPr>
                <w:rFonts w:cs="Arial"/>
                <w:sz w:val="18"/>
                <w:szCs w:val="18"/>
                <w:u w:val="single"/>
                <w:lang w:val="en-US"/>
              </w:rPr>
              <w:t>Please nominate</w:t>
            </w:r>
            <w:r w:rsidRPr="00783CE6">
              <w:rPr>
                <w:rFonts w:cs="Arial"/>
                <w:sz w:val="18"/>
                <w:szCs w:val="18"/>
                <w:u w:val="single"/>
                <w:lang w:val="en-US"/>
              </w:rPr>
              <w:t xml:space="preserve"> the sub-fund</w:t>
            </w:r>
            <w:r w:rsidRPr="00933167">
              <w:rPr>
                <w:rFonts w:cs="Arial"/>
                <w:sz w:val="18"/>
                <w:szCs w:val="18"/>
                <w:u w:val="single"/>
                <w:lang w:val="en-US"/>
              </w:rPr>
              <w:t xml:space="preserve"> here</w:t>
            </w:r>
            <w:r w:rsidRPr="00783CE6">
              <w:rPr>
                <w:rFonts w:cs="Arial"/>
                <w:sz w:val="18"/>
                <w:szCs w:val="18"/>
                <w:u w:val="single"/>
                <w:lang w:val="en-US"/>
              </w:rPr>
              <w:t>:</w:t>
            </w:r>
            <w:r w:rsidRPr="00933167">
              <w:rPr>
                <w:rFonts w:cs="Arial"/>
                <w:sz w:val="18"/>
                <w:szCs w:val="18"/>
                <w:lang w:val="en-US"/>
              </w:rPr>
              <w:t xml:space="preserve"> </w:t>
            </w:r>
            <w:r w:rsidRPr="00783CE6">
              <w:rPr>
                <w:rFonts w:cs="Arial"/>
                <w:szCs w:val="20"/>
                <w:lang w:val="en-US"/>
              </w:rPr>
              <w:t>…</w:t>
            </w:r>
            <w:r>
              <w:rPr>
                <w:rFonts w:cs="Arial"/>
                <w:szCs w:val="20"/>
                <w:lang w:val="en-US"/>
              </w:rPr>
              <w:t>Women and the Economy</w:t>
            </w:r>
            <w:r w:rsidRPr="00783CE6" w:rsidDel="00D52572">
              <w:rPr>
                <w:rFonts w:cs="Arial"/>
                <w:b/>
                <w:sz w:val="16"/>
                <w:szCs w:val="16"/>
                <w:lang w:val="en-US"/>
              </w:rPr>
              <w:t xml:space="preserve"> </w:t>
            </w:r>
          </w:p>
        </w:tc>
      </w:tr>
      <w:tr w:rsidR="001B1DBF"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
              <w:spacing w:before="0" w:after="0" w:line="240" w:lineRule="auto"/>
              <w:contextualSpacing/>
              <w:jc w:val="right"/>
              <w:rPr>
                <w:rFonts w:cs="Arial"/>
                <w:szCs w:val="20"/>
                <w:lang w:val="en-US"/>
              </w:rPr>
            </w:pPr>
            <w:r w:rsidRPr="00783CE6">
              <w:rPr>
                <w:rFonts w:asciiTheme="minorHAnsi" w:eastAsiaTheme="minorHAnsi" w:hAnsiTheme="minorHAnsi" w:cstheme="minorBidi"/>
                <w:bCs w:val="0"/>
                <w:szCs w:val="20"/>
                <w:lang w:val="en-US"/>
              </w:rPr>
              <w:br w:type="page"/>
            </w:r>
            <w:r w:rsidRPr="00933167">
              <w:rPr>
                <w:rFonts w:cs="Arial"/>
                <w:b/>
                <w:szCs w:val="20"/>
                <w:lang w:val="en-US"/>
              </w:rPr>
              <w:t>APEC forum:</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9F4734" w:rsidRDefault="001B1DBF" w:rsidP="001B1DBF">
            <w:pPr>
              <w:pStyle w:val="APECForm"/>
              <w:spacing w:before="0" w:after="0" w:line="240" w:lineRule="auto"/>
              <w:contextualSpacing/>
              <w:rPr>
                <w:rFonts w:cs="Arial"/>
                <w:b/>
                <w:lang w:val="en-US"/>
              </w:rPr>
            </w:pPr>
            <w:r>
              <w:rPr>
                <w:rFonts w:cs="Arial"/>
                <w:lang w:val="en-US"/>
              </w:rPr>
              <w:t>Energy Working Group</w:t>
            </w:r>
          </w:p>
        </w:tc>
      </w:tr>
      <w:tr w:rsidR="001B1DBF"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
              <w:spacing w:before="0" w:after="0" w:line="240" w:lineRule="auto"/>
              <w:contextualSpacing/>
              <w:jc w:val="right"/>
              <w:rPr>
                <w:rFonts w:cs="Arial"/>
                <w:szCs w:val="20"/>
                <w:lang w:val="en-US"/>
              </w:rPr>
            </w:pPr>
            <w:r w:rsidRPr="00933167">
              <w:rPr>
                <w:rFonts w:cs="Arial"/>
                <w:b/>
                <w:szCs w:val="20"/>
                <w:lang w:val="en-US"/>
              </w:rPr>
              <w:t>Proposing APEC economy:</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9F4734" w:rsidRDefault="001B1DBF" w:rsidP="001B1DBF">
            <w:pPr>
              <w:pStyle w:val="APECForm"/>
              <w:spacing w:before="0" w:after="0" w:line="240" w:lineRule="auto"/>
              <w:contextualSpacing/>
              <w:rPr>
                <w:rFonts w:cs="Arial"/>
                <w:b/>
                <w:lang w:val="en-US"/>
              </w:rPr>
            </w:pPr>
            <w:r>
              <w:rPr>
                <w:rFonts w:cs="Arial"/>
                <w:lang w:val="en-US"/>
              </w:rPr>
              <w:t xml:space="preserve">Chinese Taipei </w:t>
            </w:r>
          </w:p>
        </w:tc>
      </w:tr>
      <w:tr w:rsidR="001B1DBF"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
              <w:spacing w:before="0" w:after="0" w:line="240" w:lineRule="auto"/>
              <w:contextualSpacing/>
              <w:jc w:val="right"/>
              <w:rPr>
                <w:rFonts w:cs="Arial"/>
                <w:b/>
                <w:szCs w:val="20"/>
                <w:lang w:val="en-US"/>
              </w:rPr>
            </w:pPr>
            <w:r w:rsidRPr="00933167">
              <w:rPr>
                <w:rFonts w:cs="Arial"/>
                <w:b/>
                <w:szCs w:val="20"/>
                <w:lang w:val="en-US"/>
              </w:rPr>
              <w:t>Co-sponsoring economies:</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9F4734" w:rsidRDefault="001B1DBF" w:rsidP="001B1DBF">
            <w:pPr>
              <w:pStyle w:val="APECForm"/>
              <w:spacing w:before="0" w:after="0" w:line="240" w:lineRule="auto"/>
              <w:contextualSpacing/>
              <w:rPr>
                <w:rFonts w:cs="Arial"/>
                <w:lang w:val="en-US" w:eastAsia="zh-TW"/>
              </w:rPr>
            </w:pPr>
            <w:r>
              <w:rPr>
                <w:rFonts w:cs="Arial"/>
                <w:lang w:val="en-US"/>
              </w:rPr>
              <w:t>Australia, Chile, Japan, Singapore, USA</w:t>
            </w:r>
          </w:p>
        </w:tc>
      </w:tr>
      <w:tr w:rsidR="001B1DBF"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
              <w:spacing w:before="0" w:after="0" w:line="240" w:lineRule="auto"/>
              <w:contextualSpacing/>
              <w:jc w:val="right"/>
              <w:rPr>
                <w:rFonts w:cs="Arial"/>
                <w:szCs w:val="20"/>
                <w:lang w:val="en-US"/>
              </w:rPr>
            </w:pPr>
            <w:r w:rsidRPr="00933167">
              <w:rPr>
                <w:rFonts w:cs="Arial"/>
                <w:b/>
                <w:szCs w:val="20"/>
                <w:lang w:val="en-US"/>
              </w:rPr>
              <w:t>Expected start date:</w:t>
            </w:r>
            <w:r w:rsidRPr="00933167">
              <w:rPr>
                <w:rFonts w:cs="Arial"/>
                <w:szCs w:val="20"/>
                <w:lang w:val="en-US"/>
              </w:rPr>
              <w:t xml:space="preserve">  </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9F4734" w:rsidRDefault="001B1DBF" w:rsidP="001B1DBF">
            <w:pPr>
              <w:pStyle w:val="APECForm"/>
              <w:spacing w:before="0" w:after="0" w:line="240" w:lineRule="auto"/>
              <w:contextualSpacing/>
              <w:rPr>
                <w:rFonts w:cs="Arial"/>
                <w:b/>
                <w:lang w:val="en-US"/>
              </w:rPr>
            </w:pPr>
            <w:r>
              <w:rPr>
                <w:rFonts w:cs="Arial"/>
                <w:lang w:val="en-US"/>
              </w:rPr>
              <w:t>1 January 2019</w:t>
            </w:r>
          </w:p>
        </w:tc>
      </w:tr>
      <w:tr w:rsidR="001B1DBF"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
              <w:spacing w:before="0" w:after="0" w:line="240" w:lineRule="auto"/>
              <w:contextualSpacing/>
              <w:jc w:val="right"/>
              <w:rPr>
                <w:rFonts w:cs="Arial"/>
                <w:b/>
                <w:szCs w:val="20"/>
                <w:lang w:val="en-US"/>
              </w:rPr>
            </w:pPr>
            <w:r w:rsidRPr="00933167">
              <w:rPr>
                <w:rFonts w:cs="Arial"/>
                <w:b/>
                <w:szCs w:val="20"/>
                <w:lang w:val="en-US"/>
              </w:rPr>
              <w:t>Expected completion date:</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9F4734" w:rsidRDefault="001B1DBF" w:rsidP="001B1DBF">
            <w:pPr>
              <w:pStyle w:val="APECForm"/>
              <w:spacing w:before="0" w:after="0" w:line="240" w:lineRule="auto"/>
              <w:contextualSpacing/>
              <w:rPr>
                <w:rFonts w:cs="Arial"/>
                <w:lang w:val="en-US" w:eastAsia="zh-TW"/>
              </w:rPr>
            </w:pPr>
            <w:r>
              <w:rPr>
                <w:rFonts w:cs="Arial"/>
                <w:lang w:val="en-US" w:eastAsia="zh-TW"/>
              </w:rPr>
              <w:t>31 December 2020</w:t>
            </w:r>
          </w:p>
        </w:tc>
      </w:tr>
      <w:tr w:rsidR="001B1DBF" w:rsidRPr="009F4734" w:rsidTr="00783CE6">
        <w:trPr>
          <w:trHeight w:val="3865"/>
        </w:trPr>
        <w:tc>
          <w:tcPr>
            <w:tcW w:w="1719" w:type="pct"/>
            <w:tcBorders>
              <w:top w:val="single" w:sz="4" w:space="0" w:color="auto"/>
              <w:left w:val="single" w:sz="4" w:space="0" w:color="auto"/>
              <w:bottom w:val="single" w:sz="4" w:space="0" w:color="auto"/>
              <w:right w:val="single" w:sz="4" w:space="0" w:color="auto"/>
            </w:tcBorders>
            <w:shd w:val="pct15" w:color="auto" w:fill="auto"/>
          </w:tcPr>
          <w:p w:rsidR="001B1DBF" w:rsidRPr="00933167" w:rsidRDefault="001B1DBF" w:rsidP="001B1DBF">
            <w:pPr>
              <w:pStyle w:val="APECFormHeadingA"/>
              <w:numPr>
                <w:ilvl w:val="0"/>
                <w:numId w:val="0"/>
              </w:numPr>
              <w:spacing w:before="0" w:after="0" w:line="240" w:lineRule="auto"/>
              <w:jc w:val="right"/>
              <w:rPr>
                <w:rFonts w:cs="Arial"/>
                <w:szCs w:val="20"/>
                <w:lang w:val="en-US"/>
              </w:rPr>
            </w:pPr>
            <w:r w:rsidRPr="00933167">
              <w:rPr>
                <w:rFonts w:cs="Arial"/>
                <w:szCs w:val="20"/>
                <w:lang w:val="en-US"/>
              </w:rPr>
              <w:t>Project summary:</w:t>
            </w:r>
          </w:p>
          <w:p w:rsidR="001B1DBF" w:rsidRPr="00B52ECF" w:rsidRDefault="001B1DBF" w:rsidP="001B1DBF">
            <w:pPr>
              <w:pStyle w:val="APECFormHeadingA"/>
              <w:numPr>
                <w:ilvl w:val="0"/>
                <w:numId w:val="0"/>
              </w:numPr>
              <w:spacing w:before="0" w:after="0" w:line="240" w:lineRule="auto"/>
              <w:jc w:val="right"/>
              <w:rPr>
                <w:rFonts w:cs="Arial"/>
                <w:szCs w:val="20"/>
                <w:lang w:val="en-US"/>
              </w:rPr>
            </w:pPr>
            <w:r w:rsidRPr="00B52ECF">
              <w:rPr>
                <w:rFonts w:cs="Arial"/>
                <w:szCs w:val="20"/>
                <w:lang w:val="en-US"/>
              </w:rPr>
              <w:t xml:space="preserve">  </w:t>
            </w:r>
          </w:p>
          <w:p w:rsidR="001B1DBF" w:rsidRPr="00227870" w:rsidRDefault="001B1DBF" w:rsidP="001B1DBF">
            <w:pPr>
              <w:pStyle w:val="APECFormHeadingA"/>
              <w:numPr>
                <w:ilvl w:val="0"/>
                <w:numId w:val="0"/>
              </w:numPr>
              <w:spacing w:before="0" w:after="0" w:line="240" w:lineRule="auto"/>
              <w:jc w:val="right"/>
              <w:rPr>
                <w:rFonts w:cs="Arial"/>
                <w:szCs w:val="20"/>
                <w:lang w:val="en-US"/>
              </w:rPr>
            </w:pPr>
            <w:r w:rsidRPr="006E3C03">
              <w:rPr>
                <w:rFonts w:cs="Arial"/>
                <w:szCs w:val="20"/>
                <w:lang w:val="en-US"/>
              </w:rPr>
              <w:t xml:space="preserve">Describe the project </w:t>
            </w:r>
          </w:p>
          <w:p w:rsidR="001B1DBF" w:rsidRPr="004C032B" w:rsidRDefault="001B1DBF" w:rsidP="001B1DBF">
            <w:pPr>
              <w:pStyle w:val="APECFormHeadingA"/>
              <w:numPr>
                <w:ilvl w:val="0"/>
                <w:numId w:val="0"/>
              </w:numPr>
              <w:spacing w:before="0" w:after="0" w:line="240" w:lineRule="auto"/>
              <w:jc w:val="right"/>
              <w:rPr>
                <w:rFonts w:cs="Arial"/>
                <w:szCs w:val="20"/>
                <w:lang w:val="en-US"/>
              </w:rPr>
            </w:pPr>
            <w:r w:rsidRPr="00227870">
              <w:rPr>
                <w:rFonts w:cs="Arial"/>
                <w:szCs w:val="20"/>
                <w:lang w:val="en-US"/>
              </w:rPr>
              <w:t xml:space="preserve">in under </w:t>
            </w:r>
            <w:r w:rsidRPr="00227870">
              <w:rPr>
                <w:rFonts w:cs="Arial"/>
                <w:szCs w:val="20"/>
                <w:u w:val="single"/>
                <w:lang w:val="en-US"/>
              </w:rPr>
              <w:t>150 words</w:t>
            </w:r>
            <w:r w:rsidRPr="00FA14A6">
              <w:rPr>
                <w:rFonts w:cs="Arial"/>
                <w:szCs w:val="20"/>
                <w:lang w:val="en-US"/>
              </w:rPr>
              <w:t xml:space="preserve">. </w:t>
            </w:r>
          </w:p>
          <w:p w:rsidR="001B1DBF" w:rsidRPr="00086DF7" w:rsidRDefault="001B1DBF" w:rsidP="001B1DBF">
            <w:pPr>
              <w:pStyle w:val="APECFormHeadingA"/>
              <w:numPr>
                <w:ilvl w:val="0"/>
                <w:numId w:val="0"/>
              </w:numPr>
              <w:spacing w:before="0" w:after="0" w:line="240" w:lineRule="auto"/>
              <w:jc w:val="right"/>
              <w:rPr>
                <w:rFonts w:cs="Arial"/>
                <w:szCs w:val="20"/>
                <w:lang w:val="en-US"/>
              </w:rPr>
            </w:pPr>
            <w:r w:rsidRPr="00E951B6">
              <w:rPr>
                <w:rFonts w:cs="Arial"/>
                <w:szCs w:val="20"/>
                <w:lang w:val="en-US"/>
              </w:rPr>
              <w:t xml:space="preserve">Your summary should include the project topic, planned activities, </w:t>
            </w:r>
          </w:p>
          <w:p w:rsidR="001B1DBF" w:rsidRPr="000966CD" w:rsidRDefault="001B1DBF" w:rsidP="001B1DBF">
            <w:pPr>
              <w:pStyle w:val="APECFormHeadingA"/>
              <w:numPr>
                <w:ilvl w:val="0"/>
                <w:numId w:val="0"/>
              </w:numPr>
              <w:spacing w:before="0" w:after="0" w:line="240" w:lineRule="auto"/>
              <w:jc w:val="right"/>
              <w:rPr>
                <w:rFonts w:cs="Arial"/>
                <w:szCs w:val="20"/>
                <w:lang w:val="en-US"/>
              </w:rPr>
            </w:pPr>
            <w:r w:rsidRPr="00A73573">
              <w:rPr>
                <w:rFonts w:cs="Arial"/>
                <w:szCs w:val="20"/>
                <w:lang w:val="en-US"/>
              </w:rPr>
              <w:t>timing and location:</w:t>
            </w:r>
          </w:p>
          <w:p w:rsidR="001B1DBF" w:rsidRPr="00EB7465" w:rsidRDefault="001B1DBF" w:rsidP="001B1DBF">
            <w:pPr>
              <w:pStyle w:val="APECFormHeadingA"/>
              <w:numPr>
                <w:ilvl w:val="0"/>
                <w:numId w:val="0"/>
              </w:numPr>
              <w:spacing w:before="0" w:after="0" w:line="240" w:lineRule="auto"/>
              <w:rPr>
                <w:rFonts w:cs="Arial"/>
                <w:szCs w:val="20"/>
                <w:lang w:val="en-US"/>
              </w:rPr>
            </w:pPr>
          </w:p>
          <w:p w:rsidR="001B1DBF" w:rsidRPr="00A03526" w:rsidRDefault="001B1DBF" w:rsidP="001B1DBF">
            <w:pPr>
              <w:pStyle w:val="APECFormHeadingA"/>
              <w:numPr>
                <w:ilvl w:val="0"/>
                <w:numId w:val="0"/>
              </w:numPr>
              <w:spacing w:before="0" w:after="0" w:line="240" w:lineRule="auto"/>
              <w:jc w:val="right"/>
              <w:rPr>
                <w:rFonts w:cs="Arial"/>
                <w:b w:val="0"/>
                <w:szCs w:val="20"/>
                <w:lang w:val="en-US"/>
              </w:rPr>
            </w:pPr>
          </w:p>
          <w:p w:rsidR="001B1DBF" w:rsidRPr="002558C3" w:rsidRDefault="001B1DBF" w:rsidP="001B1DBF">
            <w:pPr>
              <w:pStyle w:val="APECFormHeadingA"/>
              <w:numPr>
                <w:ilvl w:val="0"/>
                <w:numId w:val="0"/>
              </w:numPr>
              <w:spacing w:before="0" w:after="0" w:line="240" w:lineRule="auto"/>
              <w:jc w:val="right"/>
              <w:rPr>
                <w:rFonts w:cs="Arial"/>
                <w:i/>
                <w:szCs w:val="20"/>
                <w:lang w:val="en-US"/>
              </w:rPr>
            </w:pPr>
            <w:r w:rsidRPr="0093112F">
              <w:rPr>
                <w:rFonts w:cs="Arial"/>
                <w:b w:val="0"/>
                <w:i/>
                <w:szCs w:val="20"/>
                <w:lang w:val="en-US"/>
              </w:rPr>
              <w:t xml:space="preserve">(Summary </w:t>
            </w:r>
            <w:r w:rsidRPr="0093112F">
              <w:rPr>
                <w:rFonts w:cs="Arial"/>
                <w:b w:val="0"/>
                <w:i/>
                <w:szCs w:val="20"/>
                <w:u w:val="single"/>
                <w:lang w:val="en-US"/>
              </w:rPr>
              <w:t>must be</w:t>
            </w:r>
            <w:r w:rsidRPr="0093112F">
              <w:rPr>
                <w:rFonts w:cs="Arial"/>
                <w:b w:val="0"/>
                <w:i/>
                <w:szCs w:val="20"/>
                <w:lang w:val="en-US"/>
              </w:rPr>
              <w:t xml:space="preserve"> no longer than the box provided. Cover sheet must fit on one page)</w:t>
            </w:r>
          </w:p>
        </w:tc>
        <w:tc>
          <w:tcPr>
            <w:tcW w:w="3281" w:type="pct"/>
            <w:gridSpan w:val="3"/>
            <w:tcBorders>
              <w:top w:val="single" w:sz="4" w:space="0" w:color="auto"/>
              <w:left w:val="single" w:sz="4" w:space="0" w:color="auto"/>
              <w:bottom w:val="single" w:sz="4" w:space="0" w:color="auto"/>
              <w:right w:val="single" w:sz="4" w:space="0" w:color="auto"/>
            </w:tcBorders>
          </w:tcPr>
          <w:p w:rsidR="001B1DBF" w:rsidRPr="00D814E8" w:rsidRDefault="001B1DBF" w:rsidP="001B1DBF">
            <w:pPr>
              <w:pStyle w:val="APECForm"/>
              <w:spacing w:before="0" w:after="0" w:line="240" w:lineRule="auto"/>
              <w:rPr>
                <w:rFonts w:cs="Arial"/>
                <w:lang w:val="en-US" w:eastAsia="zh-TW"/>
              </w:rPr>
            </w:pPr>
            <w:bookmarkStart w:id="5" w:name="_Hlk512347345"/>
            <w:r w:rsidRPr="00D814E8">
              <w:rPr>
                <w:rFonts w:cs="Arial" w:hint="eastAsia"/>
                <w:lang w:val="en-US" w:eastAsia="zh-TW"/>
              </w:rPr>
              <w:t>U</w:t>
            </w:r>
            <w:r w:rsidRPr="00D814E8">
              <w:rPr>
                <w:rFonts w:cs="Arial"/>
                <w:lang w:val="en-US" w:eastAsia="zh-TW"/>
              </w:rPr>
              <w:t>nder the framework of ambitious energy intensity reduction and renewable energy doubling goals committed by APEC leaders, many policies that are targeted at enhancing human resource and technology are enacted to accelerate capacity building, among which</w:t>
            </w:r>
            <w:r w:rsidRPr="00D814E8">
              <w:rPr>
                <w:rFonts w:cs="Arial" w:hint="eastAsia"/>
                <w:lang w:val="en-US" w:eastAsia="zh-TW"/>
              </w:rPr>
              <w:t xml:space="preserve"> the relationship between energy issues and</w:t>
            </w:r>
            <w:r w:rsidRPr="00D814E8">
              <w:rPr>
                <w:rFonts w:cs="Arial"/>
                <w:lang w:val="en-US" w:eastAsia="zh-TW"/>
              </w:rPr>
              <w:t xml:space="preserve"> women’</w:t>
            </w:r>
            <w:r w:rsidRPr="00D814E8">
              <w:rPr>
                <w:rFonts w:cs="Arial" w:hint="eastAsia"/>
                <w:lang w:val="en-US" w:eastAsia="zh-TW"/>
              </w:rPr>
              <w:t>s development</w:t>
            </w:r>
            <w:r w:rsidRPr="00D814E8">
              <w:rPr>
                <w:rFonts w:cs="Arial"/>
                <w:lang w:val="en-US" w:eastAsia="zh-TW"/>
              </w:rPr>
              <w:t xml:space="preserve"> remain as untapped potential. </w:t>
            </w:r>
          </w:p>
          <w:p w:rsidR="00BD718A" w:rsidRDefault="00BD718A" w:rsidP="001B1DBF">
            <w:pPr>
              <w:pStyle w:val="APECForm"/>
              <w:spacing w:before="0" w:after="0" w:line="240" w:lineRule="auto"/>
              <w:rPr>
                <w:rFonts w:cs="Arial"/>
                <w:lang w:val="en-US" w:eastAsia="zh-TW"/>
              </w:rPr>
            </w:pPr>
          </w:p>
          <w:p w:rsidR="001B1DBF" w:rsidRPr="009F4734" w:rsidRDefault="001B1DBF" w:rsidP="001B1DBF">
            <w:pPr>
              <w:pStyle w:val="APECForm"/>
              <w:spacing w:before="0" w:after="0" w:line="240" w:lineRule="auto"/>
              <w:rPr>
                <w:rFonts w:cs="Arial"/>
                <w:b/>
                <w:lang w:val="en-US" w:eastAsia="zh-TW"/>
              </w:rPr>
            </w:pPr>
            <w:r w:rsidRPr="00D814E8">
              <w:rPr>
                <w:rFonts w:cs="Arial" w:hint="eastAsia"/>
                <w:lang w:val="en-US" w:eastAsia="zh-TW"/>
              </w:rPr>
              <w:t>I</w:t>
            </w:r>
            <w:r w:rsidRPr="00D814E8">
              <w:rPr>
                <w:rFonts w:cs="Arial"/>
                <w:lang w:val="en-US" w:eastAsia="zh-TW"/>
              </w:rPr>
              <w:t>n line with APEC’s goal to enhance women’s economic participation, this project, by identifying affecting factors, barriers and accelerators, aims to conducts study on how to enhance women’s empowerment from energy policy planning. Topics may cover existing energy issues with gender perspective, such as the impact of electricity market liberalization on women, or women’s</w:t>
            </w:r>
            <w:r w:rsidRPr="00D814E8">
              <w:rPr>
                <w:rFonts w:cs="Arial" w:hint="eastAsia"/>
                <w:lang w:val="en-US" w:eastAsia="zh-TW"/>
              </w:rPr>
              <w:t xml:space="preserve"> </w:t>
            </w:r>
            <w:r w:rsidRPr="00D814E8">
              <w:rPr>
                <w:rFonts w:cs="Arial"/>
                <w:lang w:val="en-US" w:eastAsia="zh-TW"/>
              </w:rPr>
              <w:t xml:space="preserve">role in energy market. Women’s participation in energy sector, including education and employment will also be covered. An international workshop seeking cross-fora dialogue between energy and gender expertise will be held under this project with the expectation of delivering new implication and insight for regional energy policy. </w:t>
            </w:r>
            <w:bookmarkEnd w:id="5"/>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19" w:type="pct"/>
            <w:vMerge w:val="restart"/>
            <w:tcBorders>
              <w:top w:val="single" w:sz="4" w:space="0" w:color="auto"/>
              <w:left w:val="single" w:sz="4" w:space="0" w:color="auto"/>
              <w:right w:val="single" w:sz="4" w:space="0" w:color="auto"/>
            </w:tcBorders>
          </w:tcPr>
          <w:p w:rsidR="00A47BA5" w:rsidRPr="00F61B60" w:rsidRDefault="00A47BA5" w:rsidP="00622FDA">
            <w:pPr>
              <w:pStyle w:val="APECForm"/>
              <w:spacing w:after="0" w:line="240" w:lineRule="auto"/>
              <w:jc w:val="right"/>
              <w:rPr>
                <w:rFonts w:cs="Arial"/>
                <w:b/>
                <w:szCs w:val="20"/>
                <w:lang w:val="en-US"/>
              </w:rPr>
            </w:pPr>
            <w:r w:rsidRPr="00F61B60">
              <w:rPr>
                <w:rFonts w:cs="Arial"/>
                <w:b/>
                <w:szCs w:val="20"/>
                <w:lang w:val="en-US"/>
              </w:rPr>
              <w:t>Summary of Proposed Budget (USD</w:t>
            </w:r>
            <w:proofErr w:type="gramStart"/>
            <w:r w:rsidRPr="00F61B60">
              <w:rPr>
                <w:rFonts w:cs="Arial"/>
                <w:b/>
                <w:szCs w:val="20"/>
                <w:lang w:val="en-US"/>
              </w:rPr>
              <w:t>) :</w:t>
            </w:r>
            <w:proofErr w:type="gramEnd"/>
            <w:r w:rsidR="001B1DBF">
              <w:rPr>
                <w:rFonts w:cs="Arial"/>
                <w:b/>
                <w:szCs w:val="20"/>
                <w:lang w:val="en-US"/>
              </w:rPr>
              <w:t>100,000</w:t>
            </w:r>
          </w:p>
          <w:p w:rsidR="00A47BA5" w:rsidRPr="00295875" w:rsidRDefault="00A47BA5" w:rsidP="00622FDA">
            <w:pPr>
              <w:pStyle w:val="APECForm"/>
              <w:spacing w:after="0" w:line="240" w:lineRule="auto"/>
              <w:jc w:val="right"/>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295875" w:rsidRDefault="00A47BA5" w:rsidP="00622FDA">
            <w:pPr>
              <w:pStyle w:val="APECForm"/>
              <w:spacing w:after="0" w:line="240" w:lineRule="auto"/>
              <w:jc w:val="center"/>
              <w:rPr>
                <w:rFonts w:cs="Arial"/>
                <w:b/>
                <w:szCs w:val="20"/>
                <w:lang w:val="en-US"/>
              </w:rPr>
            </w:pPr>
            <w:r w:rsidRPr="00295875">
              <w:rPr>
                <w:rFonts w:cs="Arial"/>
                <w:b/>
                <w:szCs w:val="20"/>
                <w:lang w:val="en-US"/>
              </w:rPr>
              <w:t>APEC funding</w:t>
            </w:r>
          </w:p>
        </w:tc>
        <w:tc>
          <w:tcPr>
            <w:tcW w:w="1092"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341971" w:rsidRDefault="00A47BA5" w:rsidP="00622FDA">
            <w:pPr>
              <w:pStyle w:val="APECForm"/>
              <w:spacing w:after="0" w:line="240" w:lineRule="auto"/>
              <w:ind w:left="5760" w:hanging="5760"/>
              <w:jc w:val="center"/>
              <w:rPr>
                <w:rFonts w:cs="Arial"/>
                <w:b/>
                <w:szCs w:val="20"/>
                <w:lang w:val="en-US"/>
              </w:rPr>
            </w:pPr>
            <w:r w:rsidRPr="00341971">
              <w:rPr>
                <w:rFonts w:cs="Arial"/>
                <w:b/>
                <w:szCs w:val="20"/>
                <w:lang w:val="en-US"/>
              </w:rPr>
              <w:t>Self-funding</w:t>
            </w:r>
          </w:p>
        </w:tc>
        <w:tc>
          <w:tcPr>
            <w:tcW w:w="1095"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E57D2E" w:rsidRDefault="00A47BA5" w:rsidP="00622FDA">
            <w:pPr>
              <w:pStyle w:val="APECForm"/>
              <w:spacing w:after="0" w:line="240" w:lineRule="auto"/>
              <w:ind w:left="5760" w:hanging="5760"/>
              <w:jc w:val="center"/>
              <w:rPr>
                <w:rFonts w:cs="Arial"/>
                <w:b/>
                <w:szCs w:val="20"/>
                <w:lang w:val="en-US"/>
              </w:rPr>
            </w:pPr>
            <w:r w:rsidRPr="00E57D2E">
              <w:rPr>
                <w:rFonts w:cs="Arial"/>
                <w:b/>
                <w:szCs w:val="20"/>
                <w:lang w:val="en-US"/>
              </w:rPr>
              <w:t>Total</w:t>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719" w:type="pct"/>
            <w:vMerge/>
            <w:tcBorders>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tcPr>
          <w:p w:rsidR="00A47BA5" w:rsidRPr="009F4734" w:rsidRDefault="001B1DBF" w:rsidP="00622FDA">
            <w:pPr>
              <w:pStyle w:val="APECForm"/>
              <w:spacing w:after="0" w:line="240" w:lineRule="auto"/>
              <w:rPr>
                <w:rFonts w:cs="Arial"/>
                <w:b/>
                <w:szCs w:val="20"/>
                <w:lang w:val="en-US"/>
              </w:rPr>
            </w:pPr>
            <w:bookmarkStart w:id="6" w:name="OLE_LINK11"/>
            <w:bookmarkStart w:id="7" w:name="OLE_LINK12"/>
            <w:r>
              <w:rPr>
                <w:rFonts w:cs="Arial"/>
                <w:szCs w:val="20"/>
                <w:lang w:val="en-US"/>
              </w:rPr>
              <w:t>50,000</w:t>
            </w:r>
            <w:bookmarkEnd w:id="6"/>
            <w:bookmarkEnd w:id="7"/>
          </w:p>
        </w:tc>
        <w:tc>
          <w:tcPr>
            <w:tcW w:w="1092" w:type="pct"/>
            <w:tcBorders>
              <w:top w:val="single" w:sz="4" w:space="0" w:color="auto"/>
              <w:left w:val="single" w:sz="4" w:space="0" w:color="auto"/>
              <w:bottom w:val="single" w:sz="4" w:space="0" w:color="auto"/>
              <w:right w:val="single" w:sz="4" w:space="0" w:color="auto"/>
            </w:tcBorders>
          </w:tcPr>
          <w:p w:rsidR="00A47BA5" w:rsidRPr="009F4734" w:rsidRDefault="001B1DBF" w:rsidP="00622FDA">
            <w:pPr>
              <w:pStyle w:val="APECForm"/>
              <w:spacing w:after="0" w:line="240" w:lineRule="auto"/>
              <w:ind w:left="5760" w:hanging="5760"/>
              <w:rPr>
                <w:rFonts w:cs="Arial"/>
                <w:b/>
                <w:szCs w:val="20"/>
                <w:lang w:val="en-US"/>
              </w:rPr>
            </w:pPr>
            <w:r>
              <w:rPr>
                <w:rFonts w:cs="Arial"/>
                <w:szCs w:val="20"/>
                <w:lang w:val="en-US"/>
              </w:rPr>
              <w:t>50,000</w:t>
            </w:r>
          </w:p>
        </w:tc>
        <w:tc>
          <w:tcPr>
            <w:tcW w:w="1095" w:type="pct"/>
            <w:tcBorders>
              <w:top w:val="single" w:sz="4" w:space="0" w:color="auto"/>
              <w:left w:val="single" w:sz="4" w:space="0" w:color="auto"/>
              <w:bottom w:val="single" w:sz="4" w:space="0" w:color="auto"/>
              <w:right w:val="single" w:sz="4" w:space="0" w:color="auto"/>
            </w:tcBorders>
          </w:tcPr>
          <w:p w:rsidR="00A47BA5" w:rsidRPr="009F4734" w:rsidRDefault="001B1DBF" w:rsidP="00622FDA">
            <w:pPr>
              <w:pStyle w:val="APECForm"/>
              <w:spacing w:after="0" w:line="240" w:lineRule="auto"/>
              <w:ind w:left="5760" w:hanging="5760"/>
              <w:rPr>
                <w:rFonts w:cs="Arial"/>
                <w:b/>
                <w:szCs w:val="20"/>
                <w:lang w:val="en-US"/>
              </w:rPr>
            </w:pPr>
            <w:r>
              <w:rPr>
                <w:rFonts w:cs="Arial"/>
                <w:szCs w:val="20"/>
                <w:lang w:val="en-US"/>
              </w:rPr>
              <w:t>100,000</w:t>
            </w:r>
          </w:p>
        </w:tc>
      </w:tr>
    </w:tbl>
    <w:p w:rsidR="00A47BA5" w:rsidRPr="00295875" w:rsidRDefault="00A47BA5" w:rsidP="001B1DBF">
      <w:pPr>
        <w:pStyle w:val="APECForm"/>
        <w:spacing w:before="0" w:after="0" w:line="240" w:lineRule="auto"/>
        <w:rPr>
          <w:rFonts w:cs="Arial"/>
          <w:b/>
          <w:i/>
          <w:lang w:val="en-US"/>
        </w:rPr>
      </w:pPr>
      <w:r w:rsidRPr="00295875">
        <w:rPr>
          <w:rFonts w:cs="Arial"/>
          <w:b/>
          <w:i/>
          <w:lang w:val="en-US"/>
        </w:rPr>
        <w:t>Project Overseer Information and Declaration:</w:t>
      </w:r>
    </w:p>
    <w:p w:rsidR="00A47BA5" w:rsidRPr="00295875" w:rsidRDefault="00A47BA5" w:rsidP="00A47BA5">
      <w:pPr>
        <w:pStyle w:val="APECForm"/>
        <w:spacing w:before="0" w:after="0" w:line="240" w:lineRule="auto"/>
        <w:ind w:left="-284"/>
        <w:rPr>
          <w:rFonts w:cs="Arial"/>
          <w:b/>
          <w:i/>
          <w:sz w:val="6"/>
          <w:szCs w:val="6"/>
          <w:lang w:val="en-US"/>
        </w:rPr>
      </w:pPr>
    </w:p>
    <w:p w:rsidR="001B1DBF" w:rsidRPr="007A6AAF" w:rsidRDefault="001B1DBF" w:rsidP="001B1DBF">
      <w:pPr>
        <w:pStyle w:val="APECForm"/>
        <w:spacing w:line="240" w:lineRule="auto"/>
        <w:rPr>
          <w:rFonts w:cs="Arial"/>
          <w:color w:val="000000" w:themeColor="text1"/>
          <w:lang w:val="en-US"/>
        </w:rPr>
      </w:pPr>
      <w:r w:rsidRPr="007A6AAF">
        <w:rPr>
          <w:rFonts w:cs="Arial"/>
          <w:b/>
          <w:i/>
          <w:color w:val="000000" w:themeColor="text1"/>
          <w:lang w:val="en-US"/>
        </w:rPr>
        <w:t>Name:</w:t>
      </w:r>
      <w:r w:rsidRPr="007A6AAF">
        <w:rPr>
          <w:rFonts w:cs="Arial"/>
          <w:color w:val="000000" w:themeColor="text1"/>
          <w:lang w:val="en-US"/>
        </w:rPr>
        <w:t xml:space="preserve">  </w:t>
      </w:r>
      <w:proofErr w:type="spellStart"/>
      <w:r>
        <w:rPr>
          <w:rFonts w:cs="Arial"/>
          <w:color w:val="000000" w:themeColor="text1"/>
          <w:lang w:val="en-US"/>
        </w:rPr>
        <w:t>Su</w:t>
      </w:r>
      <w:proofErr w:type="spellEnd"/>
      <w:r>
        <w:rPr>
          <w:rFonts w:cs="Arial"/>
          <w:color w:val="000000" w:themeColor="text1"/>
          <w:lang w:val="en-US"/>
        </w:rPr>
        <w:t>-Chen Weng</w:t>
      </w:r>
    </w:p>
    <w:p w:rsidR="001B1DBF" w:rsidRPr="007A6AAF" w:rsidRDefault="001B1DBF" w:rsidP="001B1DBF">
      <w:pPr>
        <w:pStyle w:val="APECForm"/>
        <w:spacing w:line="240" w:lineRule="auto"/>
        <w:rPr>
          <w:rFonts w:cs="Arial"/>
          <w:b/>
          <w:color w:val="000000" w:themeColor="text1"/>
          <w:lang w:val="en-US"/>
        </w:rPr>
      </w:pPr>
      <w:r w:rsidRPr="007A6AAF">
        <w:rPr>
          <w:rFonts w:cs="Arial"/>
          <w:b/>
          <w:i/>
          <w:color w:val="000000" w:themeColor="text1"/>
          <w:lang w:val="en-US"/>
        </w:rPr>
        <w:t>Title:</w:t>
      </w:r>
      <w:r w:rsidRPr="007A6AAF">
        <w:rPr>
          <w:rFonts w:cs="Arial"/>
          <w:b/>
          <w:color w:val="000000" w:themeColor="text1"/>
          <w:lang w:val="en-US"/>
        </w:rPr>
        <w:t xml:space="preserve"> </w:t>
      </w:r>
      <w:r w:rsidRPr="00871E2A">
        <w:rPr>
          <w:rFonts w:cs="Arial"/>
          <w:lang w:val="en-US"/>
        </w:rPr>
        <w:t>Di</w:t>
      </w:r>
      <w:r w:rsidRPr="00871E2A">
        <w:rPr>
          <w:rFonts w:cs="Arial" w:hint="eastAsia"/>
          <w:lang w:val="en-US" w:eastAsia="zh-TW"/>
        </w:rPr>
        <w:t>re</w:t>
      </w:r>
      <w:r w:rsidRPr="00871E2A">
        <w:rPr>
          <w:rFonts w:cs="Arial"/>
          <w:lang w:val="en-US"/>
        </w:rPr>
        <w:t>ctor</w:t>
      </w:r>
    </w:p>
    <w:p w:rsidR="001B1DBF" w:rsidRPr="007A6AAF" w:rsidRDefault="001B1DBF" w:rsidP="001B1DBF">
      <w:pPr>
        <w:pStyle w:val="APECForm"/>
        <w:spacing w:line="240" w:lineRule="auto"/>
        <w:rPr>
          <w:rFonts w:cs="Arial"/>
          <w:color w:val="000000" w:themeColor="text1"/>
          <w:lang w:val="en-US"/>
        </w:rPr>
      </w:pPr>
      <w:r w:rsidRPr="007A6AAF">
        <w:rPr>
          <w:rFonts w:cs="Arial"/>
          <w:b/>
          <w:i/>
          <w:color w:val="000000" w:themeColor="text1"/>
          <w:lang w:val="en-US"/>
        </w:rPr>
        <w:t>Organization:</w:t>
      </w:r>
      <w:r w:rsidRPr="007A6AAF">
        <w:rPr>
          <w:rFonts w:cs="Arial"/>
          <w:b/>
          <w:color w:val="000000" w:themeColor="text1"/>
          <w:lang w:val="en-US"/>
        </w:rPr>
        <w:t xml:space="preserve"> </w:t>
      </w:r>
      <w:r w:rsidRPr="007A6AAF">
        <w:rPr>
          <w:rFonts w:cs="Arial"/>
          <w:color w:val="000000" w:themeColor="text1"/>
          <w:lang w:val="en-US"/>
        </w:rPr>
        <w:t xml:space="preserve">Bureau of Energy, Ministry of </w:t>
      </w:r>
      <w:r>
        <w:rPr>
          <w:rFonts w:cs="Arial"/>
          <w:color w:val="000000" w:themeColor="text1"/>
          <w:lang w:val="en-US"/>
        </w:rPr>
        <w:t>E</w:t>
      </w:r>
      <w:r w:rsidRPr="007A6AAF">
        <w:rPr>
          <w:rFonts w:cs="Arial"/>
          <w:color w:val="000000" w:themeColor="text1"/>
          <w:lang w:val="en-US"/>
        </w:rPr>
        <w:t>conomic Affairs</w:t>
      </w:r>
    </w:p>
    <w:p w:rsidR="001B1DBF" w:rsidRPr="007A6AAF" w:rsidRDefault="001B1DBF" w:rsidP="001B1DBF">
      <w:pPr>
        <w:pStyle w:val="APECForm"/>
        <w:spacing w:line="240" w:lineRule="auto"/>
        <w:rPr>
          <w:rFonts w:cs="Arial"/>
          <w:color w:val="000000" w:themeColor="text1"/>
          <w:lang w:val="en-US"/>
        </w:rPr>
      </w:pPr>
      <w:r w:rsidRPr="007A6AAF">
        <w:rPr>
          <w:rFonts w:cs="Arial"/>
          <w:b/>
          <w:i/>
          <w:color w:val="000000" w:themeColor="text1"/>
          <w:lang w:val="en-US"/>
        </w:rPr>
        <w:t>Postal address:</w:t>
      </w:r>
      <w:r w:rsidRPr="007A6AAF">
        <w:rPr>
          <w:rFonts w:cs="Arial"/>
          <w:color w:val="000000" w:themeColor="text1"/>
          <w:lang w:val="en-US"/>
        </w:rPr>
        <w:t xml:space="preserve"> </w:t>
      </w:r>
      <w:r>
        <w:rPr>
          <w:rFonts w:cs="Arial" w:hint="eastAsia"/>
          <w:color w:val="000000" w:themeColor="text1"/>
          <w:lang w:val="en-US" w:eastAsia="zh-TW"/>
        </w:rPr>
        <w:t>13Fl.,</w:t>
      </w:r>
      <w:r w:rsidRPr="007A6AAF">
        <w:rPr>
          <w:rFonts w:cs="Arial"/>
          <w:color w:val="000000" w:themeColor="text1"/>
          <w:lang w:val="en-US"/>
        </w:rPr>
        <w:t xml:space="preserve"> No.2, </w:t>
      </w:r>
      <w:proofErr w:type="spellStart"/>
      <w:r w:rsidRPr="007A6AAF">
        <w:rPr>
          <w:rFonts w:cs="Arial"/>
          <w:color w:val="000000" w:themeColor="text1"/>
          <w:lang w:val="en-US"/>
        </w:rPr>
        <w:t>Fuxing</w:t>
      </w:r>
      <w:proofErr w:type="spellEnd"/>
      <w:r w:rsidRPr="007A6AAF">
        <w:rPr>
          <w:rFonts w:cs="Arial"/>
          <w:color w:val="000000" w:themeColor="text1"/>
          <w:lang w:val="en-US"/>
        </w:rPr>
        <w:t xml:space="preserve"> N. Rd, Zhongshan District, Taipei City, Taiwan</w:t>
      </w:r>
    </w:p>
    <w:p w:rsidR="001B1DBF" w:rsidRPr="00D32B6F" w:rsidRDefault="001B1DBF" w:rsidP="001B1DBF">
      <w:pPr>
        <w:pStyle w:val="APECForm"/>
        <w:spacing w:line="240" w:lineRule="auto"/>
        <w:rPr>
          <w:rFonts w:cs="Arial"/>
          <w:b/>
          <w:i/>
          <w:lang w:val="fr-FR"/>
        </w:rPr>
      </w:pPr>
      <w:r w:rsidRPr="00D32B6F">
        <w:rPr>
          <w:rFonts w:cs="Arial"/>
          <w:b/>
          <w:i/>
          <w:color w:val="000000" w:themeColor="text1"/>
          <w:lang w:val="fr-FR"/>
        </w:rPr>
        <w:t>Tel:</w:t>
      </w:r>
      <w:r w:rsidRPr="00D32B6F">
        <w:rPr>
          <w:rFonts w:cs="Arial"/>
          <w:b/>
          <w:color w:val="000000" w:themeColor="text1"/>
          <w:lang w:val="fr-FR"/>
        </w:rPr>
        <w:t xml:space="preserve"> </w:t>
      </w:r>
      <w:r w:rsidRPr="00D32B6F">
        <w:rPr>
          <w:rFonts w:cs="Arial"/>
          <w:color w:val="000000" w:themeColor="text1"/>
          <w:lang w:val="fr-FR"/>
        </w:rPr>
        <w:t xml:space="preserve"> +886-2-27757710</w:t>
      </w:r>
      <w:r w:rsidRPr="00D32B6F">
        <w:rPr>
          <w:rFonts w:cs="Arial"/>
          <w:color w:val="000000" w:themeColor="text1"/>
          <w:lang w:val="fr-FR"/>
        </w:rPr>
        <w:tab/>
      </w:r>
      <w:r w:rsidRPr="00D32B6F">
        <w:rPr>
          <w:rFonts w:cs="Arial"/>
          <w:b/>
          <w:i/>
          <w:color w:val="000000" w:themeColor="text1"/>
          <w:lang w:val="fr-FR"/>
        </w:rPr>
        <w:t>E-mail:</w:t>
      </w:r>
      <w:r w:rsidRPr="00D32B6F">
        <w:rPr>
          <w:rFonts w:cs="Arial"/>
          <w:b/>
          <w:color w:val="000000" w:themeColor="text1"/>
          <w:lang w:val="fr-FR"/>
        </w:rPr>
        <w:t xml:space="preserve"> </w:t>
      </w:r>
      <w:r w:rsidRPr="00D32B6F">
        <w:rPr>
          <w:rFonts w:cs="Arial"/>
          <w:color w:val="000000" w:themeColor="text1"/>
          <w:lang w:val="fr-FR"/>
        </w:rPr>
        <w:t xml:space="preserve"> scweng@moeaboe.gov.tw</w:t>
      </w:r>
    </w:p>
    <w:p w:rsidR="00A47BA5" w:rsidRDefault="00A47BA5" w:rsidP="00347EED">
      <w:pPr>
        <w:pStyle w:val="APECForm"/>
        <w:spacing w:after="0" w:line="240" w:lineRule="auto"/>
        <w:ind w:left="-284"/>
        <w:rPr>
          <w:rFonts w:cs="Arial"/>
          <w:sz w:val="16"/>
          <w:szCs w:val="16"/>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D814E8" w:rsidRDefault="00D814E8" w:rsidP="00347EED">
      <w:pPr>
        <w:pStyle w:val="APECForm"/>
        <w:spacing w:after="0" w:line="240" w:lineRule="auto"/>
        <w:ind w:left="-284"/>
        <w:rPr>
          <w:rFonts w:cs="Arial"/>
          <w:lang w:val="en-US"/>
        </w:rPr>
      </w:pPr>
    </w:p>
    <w:p w:rsidR="00D814E8" w:rsidRPr="009F4734" w:rsidRDefault="00D814E8" w:rsidP="00347EED">
      <w:pPr>
        <w:pStyle w:val="APECForm"/>
        <w:spacing w:after="0" w:line="240" w:lineRule="auto"/>
        <w:ind w:left="-284"/>
        <w:rPr>
          <w:rFonts w:cs="Arial"/>
          <w:lang w:val="en-US"/>
        </w:rPr>
      </w:pPr>
    </w:p>
    <w:p w:rsidR="00A47BA5" w:rsidRPr="009F4734" w:rsidRDefault="00A47BA5" w:rsidP="00A47BA5">
      <w:pPr>
        <w:pStyle w:val="APECForm"/>
        <w:spacing w:before="0" w:after="0" w:line="240" w:lineRule="auto"/>
        <w:ind w:left="-284"/>
        <w:rPr>
          <w:rFonts w:cs="Arial"/>
          <w:u w:val="single"/>
          <w:lang w:val="en-US"/>
        </w:rPr>
      </w:pPr>
      <w:r w:rsidRPr="009F4734">
        <w:rPr>
          <w:rFonts w:cs="Arial"/>
          <w:u w:val="single"/>
          <w:lang w:val="en-US"/>
        </w:rPr>
        <w:tab/>
        <w:t xml:space="preserve"> </w:t>
      </w:r>
      <w:r w:rsidRPr="009F4734">
        <w:rPr>
          <w:rFonts w:cs="Arial"/>
          <w:u w:val="single"/>
          <w:lang w:val="en-US"/>
        </w:rPr>
        <w:tab/>
      </w:r>
    </w:p>
    <w:p w:rsidR="00A47BA5" w:rsidRPr="009F4734" w:rsidRDefault="00A47BA5" w:rsidP="00A47BA5">
      <w:pPr>
        <w:pStyle w:val="APECForm"/>
        <w:spacing w:before="0" w:after="0" w:line="240" w:lineRule="auto"/>
        <w:ind w:left="-284"/>
        <w:rPr>
          <w:rFonts w:cs="Arial"/>
          <w:lang w:val="en-US"/>
        </w:rPr>
      </w:pPr>
      <w:r w:rsidRPr="009F4734">
        <w:rPr>
          <w:rFonts w:cs="Arial"/>
          <w:i/>
          <w:sz w:val="18"/>
          <w:szCs w:val="20"/>
          <w:lang w:val="en-US"/>
        </w:rPr>
        <w:t>Name of Project Overseer</w:t>
      </w:r>
      <w:r w:rsidR="00D80158">
        <w:rPr>
          <w:rFonts w:cs="Arial"/>
          <w:i/>
          <w:sz w:val="18"/>
          <w:szCs w:val="20"/>
          <w:lang w:val="en-US"/>
        </w:rPr>
        <w:t xml:space="preserve"> / Date</w:t>
      </w:r>
    </w:p>
    <w:p w:rsidR="00A47BA5" w:rsidRPr="00295875" w:rsidRDefault="00A47BA5" w:rsidP="00B77347">
      <w:pPr>
        <w:ind w:left="-567" w:right="-624"/>
        <w:jc w:val="center"/>
        <w:rPr>
          <w:rFonts w:ascii="Arial" w:hAnsi="Arial" w:cs="Arial"/>
          <w:b/>
          <w:bCs/>
          <w:i/>
        </w:rPr>
      </w:pPr>
      <w:r w:rsidRPr="00AA7499">
        <w:rPr>
          <w:rFonts w:ascii="Arial" w:hAnsi="Arial" w:cs="Arial"/>
          <w:b/>
          <w:i/>
        </w:rPr>
        <w:br w:type="page"/>
      </w:r>
      <w:r w:rsidRPr="00F61B60">
        <w:rPr>
          <w:rFonts w:ascii="Arial" w:hAnsi="Arial" w:cs="Arial"/>
          <w:b/>
          <w:sz w:val="28"/>
          <w:szCs w:val="28"/>
        </w:rPr>
        <w:lastRenderedPageBreak/>
        <w:t>Project Details</w:t>
      </w:r>
    </w:p>
    <w:p w:rsidR="00A47BA5" w:rsidRPr="009F4734" w:rsidRDefault="00A47BA5" w:rsidP="00B77347">
      <w:pPr>
        <w:ind w:left="-567" w:right="-624"/>
        <w:contextualSpacing/>
        <w:rPr>
          <w:rFonts w:ascii="Arial" w:hAnsi="Arial" w:cs="Arial"/>
          <w:i/>
          <w:szCs w:val="28"/>
        </w:rPr>
      </w:pPr>
      <w:r w:rsidRPr="001A5864">
        <w:rPr>
          <w:rStyle w:val="Run-inheading"/>
          <w:rFonts w:ascii="Arial" w:hAnsi="Arial" w:cs="Arial"/>
          <w:szCs w:val="28"/>
        </w:rPr>
        <w:t xml:space="preserve">SECTION A:  </w:t>
      </w:r>
      <w:r w:rsidR="009630C6">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rsidR="00520A8D" w:rsidRPr="009F4734" w:rsidRDefault="00520A8D" w:rsidP="002E7723">
      <w:pPr>
        <w:pStyle w:val="APECFormHeadingA"/>
        <w:numPr>
          <w:ilvl w:val="0"/>
          <w:numId w:val="37"/>
        </w:numPr>
        <w:tabs>
          <w:tab w:val="clear" w:pos="360"/>
        </w:tabs>
        <w:spacing w:before="0" w:after="0" w:line="240" w:lineRule="auto"/>
        <w:ind w:left="-540" w:right="-340" w:hanging="450"/>
        <w:rPr>
          <w:rFonts w:cs="Arial"/>
          <w:i/>
          <w:lang w:val="en-US"/>
        </w:rPr>
      </w:pPr>
      <w:r w:rsidRPr="008A2240">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rsidR="008A2240" w:rsidRDefault="008A2240" w:rsidP="008A2240">
      <w:pPr>
        <w:pStyle w:val="APECFormnumbered"/>
        <w:numPr>
          <w:ilvl w:val="0"/>
          <w:numId w:val="0"/>
        </w:numPr>
        <w:spacing w:before="0" w:after="0" w:line="240" w:lineRule="auto"/>
        <w:ind w:left="-567" w:right="-340"/>
        <w:rPr>
          <w:rFonts w:cs="Arial"/>
          <w:lang w:val="en-US"/>
        </w:rPr>
      </w:pPr>
      <w:r w:rsidRPr="00F7255A">
        <w:rPr>
          <w:rFonts w:cs="Arial"/>
          <w:color w:val="000000" w:themeColor="text1"/>
          <w:lang w:val="en-US" w:eastAsia="zh-TW"/>
        </w:rPr>
        <w:t>APEC leaders have made important commitments to green energy development, including doubling renewable energy in the regional energy mix by the year 2030, as compared to the level in 2010, and reducing aggregate energy intensity in the region by 45% by the year 2035, over the level in 2005.</w:t>
      </w:r>
      <w:r>
        <w:rPr>
          <w:rFonts w:cs="Arial"/>
          <w:color w:val="000000" w:themeColor="text1"/>
          <w:lang w:val="en-US" w:eastAsia="zh-TW"/>
        </w:rPr>
        <w:t xml:space="preserve"> APEC leaders have also committed to </w:t>
      </w:r>
      <w:r w:rsidRPr="003566DF">
        <w:rPr>
          <w:rFonts w:cs="Arial"/>
          <w:color w:val="000000" w:themeColor="text1"/>
          <w:lang w:val="en-US" w:eastAsia="zh-TW"/>
        </w:rPr>
        <w:t>enhance women’s economic empowerment, improve women’s access to capital, assets and markets, increase women’s participation in high-growth and high-wage sectors, and promote women’s leadership, entrepreneurship, skills and competencies.</w:t>
      </w:r>
      <w:r>
        <w:rPr>
          <w:rFonts w:cs="Arial"/>
          <w:color w:val="000000" w:themeColor="text1"/>
          <w:lang w:val="en-US" w:eastAsia="zh-TW"/>
        </w:rPr>
        <w:t xml:space="preserve"> </w:t>
      </w:r>
    </w:p>
    <w:p w:rsidR="008A2240" w:rsidRDefault="008A2240" w:rsidP="008A2240">
      <w:pPr>
        <w:pStyle w:val="APECFormnumbered"/>
        <w:numPr>
          <w:ilvl w:val="0"/>
          <w:numId w:val="0"/>
        </w:numPr>
        <w:spacing w:before="0" w:after="0" w:line="240" w:lineRule="auto"/>
        <w:ind w:left="-567" w:right="-340"/>
        <w:rPr>
          <w:rFonts w:cs="Arial"/>
          <w:lang w:val="en-US"/>
        </w:rPr>
      </w:pPr>
    </w:p>
    <w:p w:rsidR="008A2240" w:rsidRPr="00A94DE0" w:rsidRDefault="00EE579B" w:rsidP="008A2240">
      <w:pPr>
        <w:pStyle w:val="APECFormnumbered"/>
        <w:numPr>
          <w:ilvl w:val="0"/>
          <w:numId w:val="0"/>
        </w:numPr>
        <w:spacing w:before="0" w:after="0" w:line="240" w:lineRule="auto"/>
        <w:ind w:left="-567" w:right="-340"/>
        <w:rPr>
          <w:rFonts w:cs="Arial"/>
          <w:lang w:val="en-US" w:eastAsia="zh-TW"/>
        </w:rPr>
      </w:pPr>
      <w:r>
        <w:rPr>
          <w:rFonts w:cs="Arial"/>
          <w:lang w:val="en-US" w:eastAsia="zh-TW"/>
        </w:rPr>
        <w:t>Although</w:t>
      </w:r>
      <w:r w:rsidR="008A2240">
        <w:rPr>
          <w:rFonts w:cs="Arial"/>
          <w:lang w:val="en-US" w:eastAsia="zh-TW"/>
        </w:rPr>
        <w:t xml:space="preserve"> energy and gender are incorporated in the sustainable agenda of APEC, synergy among these two sectors are seldom sought. Energy</w:t>
      </w:r>
      <w:r w:rsidR="008A2240" w:rsidRPr="00A94DE0">
        <w:rPr>
          <w:rFonts w:cs="Arial"/>
          <w:lang w:val="en-US" w:eastAsia="zh-TW"/>
        </w:rPr>
        <w:t xml:space="preserve"> policies that may significantly affect women are usually not examined or planned from gender perspective, for example, </w:t>
      </w:r>
      <w:r w:rsidR="008A2240" w:rsidRPr="00A94DE0">
        <w:rPr>
          <w:rFonts w:cs="Arial" w:hint="eastAsia"/>
          <w:lang w:val="en-US" w:eastAsia="zh-TW"/>
        </w:rPr>
        <w:t>improving</w:t>
      </w:r>
      <w:r w:rsidR="008A2240" w:rsidRPr="00A94DE0">
        <w:rPr>
          <w:rFonts w:cs="Arial"/>
          <w:lang w:val="en-US" w:eastAsia="zh-TW"/>
        </w:rPr>
        <w:t xml:space="preserve"> energy access can relieve women from burden of household chores, especially for those in less developed and remote areas where energy infrastructure are luxuries; also, women’s engagement and development in the fast-growing energy sector are not given sufficient attention, despite the fact that women can play significant role as both energy consumers and producers, especially in terms of green energy. </w:t>
      </w:r>
    </w:p>
    <w:p w:rsidR="008A2240" w:rsidRPr="00A94DE0" w:rsidRDefault="008A2240" w:rsidP="008A2240">
      <w:pPr>
        <w:pStyle w:val="APECFormnumbered"/>
        <w:numPr>
          <w:ilvl w:val="0"/>
          <w:numId w:val="0"/>
        </w:numPr>
        <w:spacing w:before="0" w:after="0" w:line="240" w:lineRule="auto"/>
        <w:ind w:left="-567" w:right="-340"/>
        <w:rPr>
          <w:rFonts w:cs="Arial"/>
          <w:lang w:val="en-US"/>
        </w:rPr>
      </w:pPr>
    </w:p>
    <w:p w:rsidR="008A2240" w:rsidRDefault="008A2240" w:rsidP="008A2240">
      <w:pPr>
        <w:pStyle w:val="APECFormnumbered"/>
        <w:numPr>
          <w:ilvl w:val="0"/>
          <w:numId w:val="0"/>
        </w:numPr>
        <w:spacing w:before="0" w:after="0" w:line="240" w:lineRule="auto"/>
        <w:ind w:left="-567" w:right="-340"/>
        <w:rPr>
          <w:rFonts w:cs="Arial"/>
          <w:lang w:val="en-US"/>
        </w:rPr>
      </w:pPr>
      <w:r w:rsidRPr="00A94DE0">
        <w:rPr>
          <w:rFonts w:cs="Arial"/>
          <w:lang w:val="en-US"/>
        </w:rPr>
        <w:t xml:space="preserve">Given the lack of dialogue between energy and gender sector and huge potential the dialogue can generate, this project expects to deliver new implication and insight for regional energy policy through an international workshop seeking cross-fora dialogue between energy and gender expertise, which will identify affecting factors, barriers and accelerators to enhance women’s empowerment </w:t>
      </w:r>
      <w:r w:rsidRPr="00A94DE0">
        <w:rPr>
          <w:rFonts w:cs="Arial" w:hint="eastAsia"/>
          <w:lang w:val="en-US" w:eastAsia="zh-TW"/>
        </w:rPr>
        <w:t>from the perspective of energy policy planning</w:t>
      </w:r>
      <w:r w:rsidRPr="00A94DE0">
        <w:rPr>
          <w:rFonts w:cs="Arial"/>
          <w:lang w:val="en-US"/>
        </w:rPr>
        <w:t>. As energy sector is growing robustly in which tremendous economic potentials remain to be developed in the APEC region, this project and c</w:t>
      </w:r>
      <w:r>
        <w:rPr>
          <w:rFonts w:cs="Arial"/>
          <w:lang w:val="en-US"/>
        </w:rPr>
        <w:t xml:space="preserve">ross-fora dialogue will benefit the APEC community’s path to sustainability as a whole. </w:t>
      </w:r>
    </w:p>
    <w:p w:rsidR="004511A3" w:rsidRPr="009F4734" w:rsidRDefault="004511A3" w:rsidP="008A2240">
      <w:pPr>
        <w:pStyle w:val="APECFormnumbered"/>
        <w:numPr>
          <w:ilvl w:val="0"/>
          <w:numId w:val="0"/>
        </w:numPr>
        <w:spacing w:before="0" w:after="0" w:line="240" w:lineRule="auto"/>
        <w:ind w:right="-624"/>
        <w:rPr>
          <w:rFonts w:cs="Arial"/>
          <w:lang w:val="en-US"/>
        </w:rPr>
      </w:pPr>
    </w:p>
    <w:p w:rsidR="008A2240" w:rsidRDefault="004511A3" w:rsidP="008A2240">
      <w:pPr>
        <w:pStyle w:val="APECFormnumbered"/>
        <w:numPr>
          <w:ilvl w:val="0"/>
          <w:numId w:val="0"/>
        </w:numPr>
        <w:spacing w:before="0" w:after="0" w:line="240" w:lineRule="auto"/>
        <w:ind w:left="-540" w:right="-340" w:firstLine="14"/>
        <w:rPr>
          <w:rFonts w:cs="Arial"/>
          <w:b/>
          <w:lang w:val="en-US"/>
        </w:rPr>
      </w:pPr>
      <w:r w:rsidRPr="008A2240">
        <w:rPr>
          <w:rFonts w:cs="Arial"/>
          <w:b/>
          <w:u w:val="single"/>
          <w:lang w:val="en-US"/>
        </w:rPr>
        <w:t>Relevance – Eligibility:</w:t>
      </w:r>
      <w:r>
        <w:rPr>
          <w:rFonts w:cs="Arial"/>
          <w:b/>
          <w:lang w:val="en-US"/>
        </w:rPr>
        <w:t xml:space="preserve"> </w:t>
      </w:r>
      <w:r w:rsidR="007E63A3">
        <w:rPr>
          <w:rFonts w:cs="Arial"/>
          <w:b/>
          <w:lang w:val="en-US"/>
        </w:rPr>
        <w:t>How does the project fit the eligibility criteria</w:t>
      </w:r>
      <w:r w:rsidR="009E386E">
        <w:rPr>
          <w:rFonts w:cs="Arial"/>
          <w:b/>
          <w:lang w:val="en-US"/>
        </w:rPr>
        <w:t xml:space="preserve"> and funding priorities</w:t>
      </w:r>
      <w:r w:rsidR="007E63A3">
        <w:rPr>
          <w:rFonts w:cs="Arial"/>
          <w:b/>
          <w:lang w:val="en-US"/>
        </w:rPr>
        <w:t xml:space="preserve"> for the nominated fund or sub</w:t>
      </w:r>
      <w:r w:rsidR="007E63A3">
        <w:rPr>
          <w:rFonts w:cs="Arial"/>
          <w:b/>
          <w:lang w:val="en-US"/>
        </w:rPr>
        <w:noBreakHyphen/>
        <w:t xml:space="preserve">fund? (see </w:t>
      </w:r>
      <w:hyperlink r:id="rId8" w:history="1">
        <w:r w:rsidR="007E63A3" w:rsidRPr="003E5FD3">
          <w:rPr>
            <w:rStyle w:val="a7"/>
            <w:rFonts w:cs="Arial"/>
            <w:b/>
            <w:lang w:val="en-US"/>
          </w:rPr>
          <w:t>http://www.apec.org/Projects/Funding-Sources.aspx</w:t>
        </w:r>
      </w:hyperlink>
      <w:r w:rsidR="007E63A3">
        <w:rPr>
          <w:rFonts w:cs="Arial"/>
          <w:b/>
          <w:lang w:val="en-US"/>
        </w:rPr>
        <w:t xml:space="preserve"> for eligibility criteria)</w:t>
      </w:r>
    </w:p>
    <w:p w:rsidR="008A2240" w:rsidRPr="008A2240" w:rsidRDefault="008A2240" w:rsidP="008A2240">
      <w:pPr>
        <w:pStyle w:val="APECFormnumbered"/>
        <w:numPr>
          <w:ilvl w:val="0"/>
          <w:numId w:val="0"/>
        </w:numPr>
        <w:spacing w:before="0" w:after="0" w:line="240" w:lineRule="auto"/>
        <w:ind w:left="-540" w:right="-340" w:firstLine="14"/>
        <w:rPr>
          <w:rFonts w:cs="Arial"/>
          <w:b/>
          <w:lang w:val="en-US"/>
        </w:rPr>
      </w:pPr>
      <w:r>
        <w:rPr>
          <w:rFonts w:cs="Arial"/>
          <w:lang w:val="en-US"/>
        </w:rPr>
        <w:t xml:space="preserve">This project directly follows criteria 4: </w:t>
      </w:r>
      <w:r w:rsidRPr="00EC09CB">
        <w:rPr>
          <w:lang w:val="en-SG" w:eastAsia="zh-TW"/>
        </w:rPr>
        <w:t xml:space="preserve">Improve the enabling environment for trade and investment and economic participation for women by </w:t>
      </w:r>
      <w:r w:rsidR="00594E80" w:rsidRPr="00EC09CB">
        <w:rPr>
          <w:rFonts w:eastAsia="Calibri"/>
        </w:rPr>
        <w:t>focusing</w:t>
      </w:r>
      <w:r w:rsidRPr="00EC09CB">
        <w:rPr>
          <w:rFonts w:eastAsia="Calibri"/>
        </w:rPr>
        <w:t xml:space="preserve"> on </w:t>
      </w:r>
      <w:r>
        <w:rPr>
          <w:rFonts w:eastAsia="Calibri"/>
        </w:rPr>
        <w:t xml:space="preserve">PPWE’s five pillars </w:t>
      </w:r>
      <w:r w:rsidRPr="00EC09CB">
        <w:rPr>
          <w:rFonts w:eastAsia="Calibri"/>
        </w:rPr>
        <w:t>impacting women’s economic participation</w:t>
      </w:r>
      <w:r>
        <w:rPr>
          <w:rFonts w:eastAsia="Calibri"/>
        </w:rPr>
        <w:t xml:space="preserve">. This project also closely follows criteria 5, while it will be </w:t>
      </w:r>
      <w:r w:rsidRPr="00EC09CB">
        <w:rPr>
          <w:rFonts w:eastAsia="Calibri"/>
        </w:rPr>
        <w:t>design</w:t>
      </w:r>
      <w:r>
        <w:rPr>
          <w:rFonts w:eastAsia="Calibri"/>
        </w:rPr>
        <w:t>ed</w:t>
      </w:r>
      <w:r w:rsidRPr="00EC09CB">
        <w:rPr>
          <w:rFonts w:eastAsia="Calibri"/>
        </w:rPr>
        <w:t>, implement</w:t>
      </w:r>
      <w:r>
        <w:rPr>
          <w:rFonts w:eastAsia="Calibri"/>
        </w:rPr>
        <w:t>ed</w:t>
      </w:r>
      <w:r w:rsidRPr="00EC09CB">
        <w:rPr>
          <w:rFonts w:eastAsia="Calibri"/>
        </w:rPr>
        <w:t xml:space="preserve"> and evaluat</w:t>
      </w:r>
      <w:r>
        <w:rPr>
          <w:rFonts w:eastAsia="Calibri"/>
        </w:rPr>
        <w:t xml:space="preserve">ed from gender perspective. </w:t>
      </w:r>
    </w:p>
    <w:p w:rsidR="004511A3" w:rsidRDefault="004511A3" w:rsidP="004511A3">
      <w:pPr>
        <w:pStyle w:val="APECFormnumbered"/>
        <w:numPr>
          <w:ilvl w:val="0"/>
          <w:numId w:val="0"/>
        </w:numPr>
        <w:spacing w:before="0" w:after="0" w:line="240" w:lineRule="auto"/>
        <w:ind w:left="-540" w:right="-340" w:firstLine="14"/>
        <w:rPr>
          <w:rFonts w:cs="Arial"/>
          <w:b/>
          <w:lang w:val="en-US"/>
        </w:rPr>
      </w:pPr>
    </w:p>
    <w:p w:rsidR="008A2240" w:rsidRDefault="004511A3" w:rsidP="008A2240">
      <w:pPr>
        <w:pStyle w:val="APECFormnumbered"/>
        <w:numPr>
          <w:ilvl w:val="0"/>
          <w:numId w:val="0"/>
        </w:numPr>
        <w:spacing w:before="0" w:after="0" w:line="240" w:lineRule="auto"/>
        <w:ind w:left="-540" w:right="-340" w:firstLine="14"/>
        <w:rPr>
          <w:rFonts w:cs="Arial"/>
          <w:b/>
          <w:color w:val="FF0000"/>
          <w:shd w:val="clear" w:color="auto" w:fill="FFFF00"/>
          <w:lang w:val="en-US"/>
        </w:rPr>
      </w:pPr>
      <w:r w:rsidRPr="008A2240">
        <w:rPr>
          <w:rFonts w:cs="Arial"/>
          <w:b/>
          <w:u w:val="single"/>
          <w:lang w:val="en-US"/>
        </w:rPr>
        <w:t>Relevance – Capacity Building:</w:t>
      </w:r>
      <w:r>
        <w:rPr>
          <w:rFonts w:cs="Arial"/>
          <w:b/>
          <w:lang w:val="en-US"/>
        </w:rPr>
        <w:t xml:space="preserve"> </w:t>
      </w:r>
      <w:r w:rsidR="00520A8D">
        <w:rPr>
          <w:rFonts w:cs="Arial"/>
          <w:b/>
          <w:lang w:val="en-US"/>
        </w:rPr>
        <w:t>How will the project build the capacity of APEC member</w:t>
      </w:r>
      <w:r w:rsidR="00203F2A">
        <w:rPr>
          <w:rFonts w:cs="Arial"/>
          <w:b/>
          <w:lang w:val="en-US"/>
        </w:rPr>
        <w:t xml:space="preserve"> economies.</w:t>
      </w:r>
      <w:r w:rsidR="00520A8D">
        <w:rPr>
          <w:rFonts w:cs="Arial"/>
          <w:b/>
          <w:lang w:val="en-US"/>
        </w:rPr>
        <w:t xml:space="preserve"> </w:t>
      </w:r>
      <w:r w:rsidR="00203F2A">
        <w:rPr>
          <w:rFonts w:cs="Arial"/>
          <w:b/>
          <w:lang w:val="en-US"/>
        </w:rPr>
        <w:t xml:space="preserve">For ASF projects, please identify the APEC developing member economies that will benefit from this project. </w:t>
      </w:r>
      <w:r w:rsidR="00520A8D">
        <w:rPr>
          <w:rFonts w:cs="Arial"/>
          <w:b/>
          <w:lang w:val="en-US"/>
        </w:rPr>
        <w:t>(</w:t>
      </w:r>
      <w:r w:rsidR="00203F2A">
        <w:rPr>
          <w:rFonts w:cs="Arial"/>
          <w:b/>
          <w:lang w:val="en-US"/>
        </w:rPr>
        <w:t>R</w:t>
      </w:r>
      <w:r w:rsidR="00520A8D">
        <w:rPr>
          <w:rFonts w:cs="Arial"/>
          <w:b/>
          <w:lang w:val="en-US"/>
        </w:rPr>
        <w:t>efer to capacity building goals, objectives and principles at Appendix K of the Guidebook</w:t>
      </w:r>
      <w:r w:rsidR="00203F2A">
        <w:rPr>
          <w:rFonts w:cs="Arial"/>
          <w:b/>
          <w:lang w:val="en-US"/>
        </w:rPr>
        <w:t>.</w:t>
      </w:r>
      <w:r w:rsidR="00520A8D">
        <w:rPr>
          <w:rFonts w:cs="Arial"/>
          <w:b/>
          <w:lang w:val="en-US"/>
        </w:rPr>
        <w:t>)</w:t>
      </w:r>
      <w:bookmarkStart w:id="8" w:name="OLE_LINK5"/>
      <w:r w:rsidRPr="00110731">
        <w:rPr>
          <w:rFonts w:cs="Arial"/>
          <w:b/>
          <w:lang w:val="en-US"/>
        </w:rPr>
        <w:t xml:space="preserve"> </w:t>
      </w:r>
      <w:bookmarkEnd w:id="8"/>
    </w:p>
    <w:p w:rsidR="008A2240" w:rsidRPr="008A2240" w:rsidRDefault="008A2240" w:rsidP="008A2240">
      <w:pPr>
        <w:pStyle w:val="APECFormnumbered"/>
        <w:numPr>
          <w:ilvl w:val="0"/>
          <w:numId w:val="0"/>
        </w:numPr>
        <w:spacing w:before="0" w:after="0" w:line="240" w:lineRule="auto"/>
        <w:ind w:left="-540" w:right="-340" w:firstLine="14"/>
        <w:rPr>
          <w:rFonts w:cs="Arial"/>
          <w:b/>
          <w:color w:val="FF0000"/>
          <w:shd w:val="clear" w:color="auto" w:fill="FFFF00"/>
          <w:lang w:val="en-US"/>
        </w:rPr>
      </w:pPr>
      <w:r w:rsidRPr="00837191">
        <w:rPr>
          <w:lang w:val="en-SG" w:eastAsia="zh-TW"/>
        </w:rPr>
        <w:t xml:space="preserve">This project </w:t>
      </w:r>
      <w:r>
        <w:rPr>
          <w:lang w:val="en-SG" w:eastAsia="zh-TW"/>
        </w:rPr>
        <w:t xml:space="preserve">will serve as one of the few platforms of cross-fora dialogue between energy and gender expertise where opinions and actions on how energy sector can improve its inclusion of women’s participation can be gathered and developed, and synergy between these two sectors can be further sought. The policy areas where energy and gender sector can work together on that are identified by this project can be further pursued by either individual economy or regional efforts. </w:t>
      </w:r>
    </w:p>
    <w:p w:rsidR="004511A3" w:rsidRPr="009F4734" w:rsidRDefault="004511A3" w:rsidP="00643C39">
      <w:pPr>
        <w:pStyle w:val="APECFormnumbered"/>
        <w:numPr>
          <w:ilvl w:val="0"/>
          <w:numId w:val="0"/>
        </w:numPr>
        <w:spacing w:before="0" w:after="0" w:line="240" w:lineRule="auto"/>
        <w:ind w:right="-624"/>
        <w:rPr>
          <w:rFonts w:cs="Arial"/>
          <w:lang w:val="en-US"/>
        </w:rPr>
      </w:pPr>
    </w:p>
    <w:p w:rsidR="00A47BA5" w:rsidRPr="00296B6F" w:rsidRDefault="00A47BA5" w:rsidP="002E7723">
      <w:pPr>
        <w:pStyle w:val="APECFormnumbered"/>
        <w:numPr>
          <w:ilvl w:val="0"/>
          <w:numId w:val="38"/>
        </w:numPr>
        <w:tabs>
          <w:tab w:val="clear" w:pos="360"/>
          <w:tab w:val="left" w:pos="0"/>
        </w:tabs>
        <w:spacing w:before="0" w:after="0" w:line="240" w:lineRule="auto"/>
        <w:ind w:left="-567" w:right="-624" w:hanging="426"/>
        <w:rPr>
          <w:rFonts w:cs="Arial"/>
          <w:lang w:val="en-US"/>
        </w:rPr>
      </w:pPr>
      <w:r w:rsidRPr="009F4734">
        <w:rPr>
          <w:rFonts w:cs="Arial"/>
          <w:b/>
          <w:u w:val="single"/>
          <w:lang w:val="en-US"/>
        </w:rPr>
        <w:t>Objectives:</w:t>
      </w:r>
      <w:r w:rsidRPr="009F4734">
        <w:rPr>
          <w:rFonts w:cs="Arial"/>
          <w:b/>
          <w:lang w:val="en-US"/>
        </w:rPr>
        <w:t xml:space="preserve"> Describe the 2-3 key objectives of the project. (e.g. to ensure workshop participants will be able to...; to create a framework...; to develop recommendations...; to build support...; to revise strategies...; to create an action plan; …improve capacity in; etc.)</w:t>
      </w:r>
    </w:p>
    <w:p w:rsidR="008A2240" w:rsidRPr="008A2240" w:rsidRDefault="008A2240" w:rsidP="002E7723">
      <w:pPr>
        <w:pStyle w:val="APECFormnumbered"/>
        <w:numPr>
          <w:ilvl w:val="0"/>
          <w:numId w:val="40"/>
        </w:numPr>
        <w:tabs>
          <w:tab w:val="clear" w:pos="360"/>
        </w:tabs>
        <w:spacing w:before="0" w:after="0" w:line="240" w:lineRule="auto"/>
        <w:ind w:right="-529"/>
        <w:jc w:val="both"/>
        <w:rPr>
          <w:color w:val="000000" w:themeColor="text1"/>
          <w:lang w:eastAsia="zh-TW"/>
        </w:rPr>
      </w:pPr>
      <w:r w:rsidRPr="008A2240">
        <w:rPr>
          <w:rFonts w:hint="eastAsia"/>
          <w:color w:val="000000" w:themeColor="text1"/>
          <w:lang w:eastAsia="zh-TW"/>
        </w:rPr>
        <w:t xml:space="preserve">To </w:t>
      </w:r>
      <w:r w:rsidRPr="008A2240">
        <w:rPr>
          <w:color w:val="000000" w:themeColor="text1"/>
          <w:lang w:eastAsia="zh-TW"/>
        </w:rPr>
        <w:t xml:space="preserve">create a platform where stakeholders from public and private sectors from both energy and gender background can exchange expertise to identify potential areas that energy policies can be improved with refined gender perspective. </w:t>
      </w:r>
    </w:p>
    <w:p w:rsidR="008A2240" w:rsidRPr="008A2240" w:rsidRDefault="008A2240" w:rsidP="002E7723">
      <w:pPr>
        <w:pStyle w:val="APECFormnumbered"/>
        <w:numPr>
          <w:ilvl w:val="0"/>
          <w:numId w:val="40"/>
        </w:numPr>
        <w:tabs>
          <w:tab w:val="clear" w:pos="360"/>
        </w:tabs>
        <w:spacing w:before="0" w:after="0" w:line="240" w:lineRule="auto"/>
        <w:ind w:right="-529"/>
        <w:jc w:val="both"/>
        <w:rPr>
          <w:color w:val="000000" w:themeColor="text1"/>
          <w:lang w:eastAsia="zh-TW"/>
        </w:rPr>
      </w:pPr>
      <w:r w:rsidRPr="008A2240">
        <w:rPr>
          <w:color w:val="000000" w:themeColor="text1"/>
          <w:lang w:eastAsia="zh-TW"/>
        </w:rPr>
        <w:t xml:space="preserve">To increase knowledge in women’s participation potential in each sub sector within energy field. </w:t>
      </w:r>
    </w:p>
    <w:p w:rsidR="008A2240" w:rsidRPr="008A2240" w:rsidRDefault="008A2240" w:rsidP="002E7723">
      <w:pPr>
        <w:pStyle w:val="APECFormnumbered"/>
        <w:numPr>
          <w:ilvl w:val="0"/>
          <w:numId w:val="40"/>
        </w:numPr>
        <w:tabs>
          <w:tab w:val="clear" w:pos="360"/>
        </w:tabs>
        <w:spacing w:before="0" w:after="0" w:line="240" w:lineRule="auto"/>
        <w:ind w:right="-529"/>
        <w:jc w:val="both"/>
        <w:rPr>
          <w:color w:val="000000" w:themeColor="text1"/>
          <w:lang w:eastAsia="zh-TW"/>
        </w:rPr>
      </w:pPr>
      <w:r w:rsidRPr="008A2240">
        <w:rPr>
          <w:rFonts w:hint="eastAsia"/>
          <w:color w:val="000000" w:themeColor="text1"/>
          <w:lang w:eastAsia="zh-TW"/>
        </w:rPr>
        <w:t xml:space="preserve">To seek </w:t>
      </w:r>
      <w:r w:rsidRPr="008A2240">
        <w:rPr>
          <w:color w:val="000000" w:themeColor="text1"/>
          <w:lang w:eastAsia="zh-TW"/>
        </w:rPr>
        <w:t xml:space="preserve">dialogues and collaboration between </w:t>
      </w:r>
      <w:r w:rsidRPr="008A2240">
        <w:rPr>
          <w:rFonts w:hint="eastAsia"/>
          <w:color w:val="000000" w:themeColor="text1"/>
          <w:lang w:eastAsia="zh-TW"/>
        </w:rPr>
        <w:t xml:space="preserve">EWG and </w:t>
      </w:r>
      <w:r w:rsidRPr="008A2240">
        <w:rPr>
          <w:color w:val="000000" w:themeColor="text1"/>
          <w:lang w:eastAsia="zh-TW"/>
        </w:rPr>
        <w:t xml:space="preserve">PPWE </w:t>
      </w:r>
      <w:r w:rsidRPr="008A2240">
        <w:rPr>
          <w:rFonts w:hint="eastAsia"/>
          <w:color w:val="000000" w:themeColor="text1"/>
          <w:lang w:eastAsia="zh-TW"/>
        </w:rPr>
        <w:t xml:space="preserve">on </w:t>
      </w:r>
      <w:r w:rsidRPr="008A2240">
        <w:rPr>
          <w:color w:val="000000" w:themeColor="text1"/>
          <w:lang w:eastAsia="zh-TW"/>
        </w:rPr>
        <w:t xml:space="preserve">women’s empowerment in energy field </w:t>
      </w:r>
      <w:r w:rsidRPr="008A2240">
        <w:rPr>
          <w:rFonts w:hint="eastAsia"/>
          <w:color w:val="000000" w:themeColor="text1"/>
          <w:lang w:eastAsia="zh-TW"/>
        </w:rPr>
        <w:t xml:space="preserve">for greater synergy </w:t>
      </w:r>
      <w:r w:rsidRPr="008A2240">
        <w:rPr>
          <w:color w:val="000000" w:themeColor="text1"/>
          <w:lang w:eastAsia="zh-TW"/>
        </w:rPr>
        <w:t xml:space="preserve">among APEC </w:t>
      </w:r>
      <w:r w:rsidRPr="008A2240">
        <w:rPr>
          <w:rFonts w:hint="eastAsia"/>
          <w:color w:val="000000" w:themeColor="text1"/>
          <w:lang w:eastAsia="zh-TW"/>
        </w:rPr>
        <w:t>on this issue.</w:t>
      </w:r>
    </w:p>
    <w:p w:rsidR="00A47BA5" w:rsidRPr="009F4734" w:rsidRDefault="00A47BA5" w:rsidP="00945324">
      <w:pPr>
        <w:pStyle w:val="APECFormHeadingA"/>
        <w:numPr>
          <w:ilvl w:val="0"/>
          <w:numId w:val="0"/>
        </w:numPr>
        <w:spacing w:before="0" w:after="0" w:line="240" w:lineRule="auto"/>
        <w:ind w:right="-624"/>
        <w:rPr>
          <w:rFonts w:cs="Arial"/>
          <w:i/>
          <w:lang w:val="en-US"/>
        </w:rPr>
      </w:pPr>
    </w:p>
    <w:p w:rsidR="00945324" w:rsidRPr="00773390" w:rsidRDefault="00A47BA5" w:rsidP="00773390">
      <w:pPr>
        <w:pStyle w:val="APECFormHeadingA"/>
        <w:numPr>
          <w:ilvl w:val="0"/>
          <w:numId w:val="31"/>
        </w:numPr>
        <w:tabs>
          <w:tab w:val="clear" w:pos="360"/>
          <w:tab w:val="left" w:pos="0"/>
        </w:tabs>
        <w:spacing w:before="0" w:after="0" w:line="240" w:lineRule="auto"/>
        <w:ind w:left="-567" w:right="-624"/>
        <w:rPr>
          <w:rFonts w:cs="Arial"/>
          <w:i/>
          <w:lang w:val="en-US"/>
        </w:rPr>
      </w:pPr>
      <w:r w:rsidRPr="008A2240">
        <w:rPr>
          <w:rFonts w:cs="Arial"/>
          <w:u w:val="single"/>
          <w:shd w:val="clear" w:color="auto" w:fill="FFFFFF" w:themeFill="background1"/>
          <w:lang w:val="en-US"/>
        </w:rPr>
        <w:t>Alignment</w:t>
      </w:r>
      <w:r w:rsidR="00520A8D" w:rsidRPr="008A2240">
        <w:rPr>
          <w:rFonts w:cs="Arial"/>
          <w:u w:val="single"/>
          <w:shd w:val="clear" w:color="auto" w:fill="FFFFFF" w:themeFill="background1"/>
          <w:lang w:val="en-US"/>
        </w:rPr>
        <w:t xml:space="preserve"> - APEC</w:t>
      </w:r>
      <w:r w:rsidRPr="008A2240">
        <w:rPr>
          <w:rFonts w:cs="Arial"/>
          <w:u w:val="single"/>
          <w:shd w:val="clear" w:color="auto" w:fill="FFFFFF" w:themeFill="background1"/>
          <w:lang w:val="en-US"/>
        </w:rPr>
        <w:t>:</w:t>
      </w:r>
      <w:r w:rsidRPr="008A2240">
        <w:rPr>
          <w:rFonts w:cs="Arial"/>
          <w:shd w:val="clear" w:color="auto" w:fill="FFFFFF" w:themeFill="background1"/>
          <w:lang w:val="en-US"/>
        </w:rPr>
        <w:t xml:space="preserve">  </w:t>
      </w:r>
      <w:r w:rsidR="00520A8D" w:rsidRPr="009F4734">
        <w:rPr>
          <w:rFonts w:cs="Arial"/>
          <w:lang w:val="en-US"/>
        </w:rPr>
        <w:t>Describe specific APEC priorities, goals, strategies and</w:t>
      </w:r>
      <w:r w:rsidR="00520A8D">
        <w:rPr>
          <w:rFonts w:cs="Arial"/>
          <w:lang w:val="en-US"/>
        </w:rPr>
        <w:t>/ or</w:t>
      </w:r>
      <w:r w:rsidR="00520A8D" w:rsidRPr="009F4734">
        <w:rPr>
          <w:rFonts w:cs="Arial"/>
          <w:lang w:val="en-US"/>
        </w:rPr>
        <w:t xml:space="preserve"> statements that the project supports, </w:t>
      </w:r>
      <w:r w:rsidR="00520A8D">
        <w:rPr>
          <w:rFonts w:cs="Arial"/>
          <w:lang w:val="en-US"/>
        </w:rPr>
        <w:t xml:space="preserve">and </w:t>
      </w:r>
      <w:r w:rsidR="00520A8D" w:rsidRPr="009F4734">
        <w:rPr>
          <w:rFonts w:cs="Arial"/>
          <w:lang w:val="en-US"/>
        </w:rPr>
        <w:t xml:space="preserve">explain how the project will contribute to their achievement. </w:t>
      </w:r>
    </w:p>
    <w:p w:rsidR="00945324" w:rsidRDefault="00945324" w:rsidP="00945324">
      <w:pPr>
        <w:pStyle w:val="APECFormHeadingA"/>
        <w:numPr>
          <w:ilvl w:val="0"/>
          <w:numId w:val="0"/>
        </w:numPr>
        <w:tabs>
          <w:tab w:val="clear" w:pos="360"/>
        </w:tabs>
        <w:spacing w:before="0" w:after="0" w:line="240" w:lineRule="auto"/>
        <w:ind w:right="-529"/>
        <w:jc w:val="both"/>
        <w:rPr>
          <w:b w:val="0"/>
          <w:lang w:eastAsia="zh-TW"/>
        </w:rPr>
      </w:pPr>
      <w:r w:rsidRPr="008747B5">
        <w:rPr>
          <w:rFonts w:cs="Arial" w:hint="eastAsia"/>
          <w:b w:val="0"/>
          <w:lang w:val="en-US" w:eastAsia="zh-TW"/>
        </w:rPr>
        <w:t xml:space="preserve">This project </w:t>
      </w:r>
      <w:r w:rsidRPr="008747B5">
        <w:rPr>
          <w:b w:val="0"/>
        </w:rPr>
        <w:t>is in alignment with</w:t>
      </w:r>
      <w:r w:rsidRPr="008747B5">
        <w:rPr>
          <w:rFonts w:hint="eastAsia"/>
          <w:b w:val="0"/>
          <w:lang w:eastAsia="zh-TW"/>
        </w:rPr>
        <w:t xml:space="preserve"> APEC Leaders</w:t>
      </w:r>
      <w:r w:rsidRPr="008747B5">
        <w:rPr>
          <w:b w:val="0"/>
          <w:lang w:eastAsia="zh-TW"/>
        </w:rPr>
        <w:t>’</w:t>
      </w:r>
      <w:r w:rsidRPr="008747B5">
        <w:rPr>
          <w:rFonts w:hint="eastAsia"/>
          <w:b w:val="0"/>
          <w:lang w:eastAsia="zh-TW"/>
        </w:rPr>
        <w:t xml:space="preserve"> </w:t>
      </w:r>
      <w:r w:rsidRPr="008747B5">
        <w:rPr>
          <w:rFonts w:cs="Arial"/>
          <w:b w:val="0"/>
          <w:lang w:val="en-US" w:eastAsia="zh-TW"/>
        </w:rPr>
        <w:t>commitments to</w:t>
      </w:r>
      <w:r w:rsidRPr="008747B5">
        <w:rPr>
          <w:rFonts w:cs="Arial" w:hint="eastAsia"/>
          <w:b w:val="0"/>
          <w:lang w:val="en-US" w:eastAsia="zh-TW"/>
        </w:rPr>
        <w:t>:</w:t>
      </w:r>
    </w:p>
    <w:p w:rsidR="00945324" w:rsidRDefault="00945324" w:rsidP="002E7723">
      <w:pPr>
        <w:pStyle w:val="APECFormHeadingA"/>
        <w:numPr>
          <w:ilvl w:val="0"/>
          <w:numId w:val="41"/>
        </w:numPr>
        <w:tabs>
          <w:tab w:val="clear" w:pos="360"/>
        </w:tabs>
        <w:spacing w:before="0" w:after="0" w:line="240" w:lineRule="auto"/>
        <w:ind w:left="0" w:right="-529" w:hanging="284"/>
        <w:jc w:val="both"/>
        <w:rPr>
          <w:b w:val="0"/>
          <w:lang w:eastAsia="zh-TW"/>
        </w:rPr>
      </w:pPr>
      <w:r w:rsidRPr="00945324">
        <w:rPr>
          <w:b w:val="0"/>
          <w:lang w:eastAsia="zh-TW"/>
        </w:rPr>
        <w:t xml:space="preserve">Acknowledging that greater economic participation by women spurs economic growth, we encourage economies and the private sector to implement initiatives that enhance women’s </w:t>
      </w:r>
      <w:r w:rsidRPr="00945324">
        <w:rPr>
          <w:b w:val="0"/>
          <w:lang w:eastAsia="zh-TW"/>
        </w:rPr>
        <w:lastRenderedPageBreak/>
        <w:t>economic empowerment, improve women’s access to capital, assets and markets, increase women’s participation in high-growth and high-wage sectors, and promote women’s leadership, entrepreneurship, skills and competencies.</w:t>
      </w:r>
      <w:r>
        <w:rPr>
          <w:b w:val="0"/>
          <w:lang w:eastAsia="zh-TW"/>
        </w:rPr>
        <w:t xml:space="preserve"> (2017)</w:t>
      </w:r>
    </w:p>
    <w:p w:rsidR="00945324" w:rsidRDefault="00945324" w:rsidP="002E7723">
      <w:pPr>
        <w:pStyle w:val="APECFormHeadingA"/>
        <w:numPr>
          <w:ilvl w:val="0"/>
          <w:numId w:val="41"/>
        </w:numPr>
        <w:tabs>
          <w:tab w:val="clear" w:pos="360"/>
        </w:tabs>
        <w:spacing w:before="0" w:after="0" w:line="240" w:lineRule="auto"/>
        <w:ind w:left="0" w:right="-529" w:hanging="284"/>
        <w:jc w:val="both"/>
        <w:rPr>
          <w:b w:val="0"/>
          <w:lang w:eastAsia="zh-TW"/>
        </w:rPr>
      </w:pPr>
      <w:r w:rsidRPr="00945324">
        <w:rPr>
          <w:b w:val="0"/>
          <w:lang w:eastAsia="zh-TW"/>
        </w:rPr>
        <w:t xml:space="preserve">Given that full and productive employment for all population groups is essential for human development in the region, we also recognize that the economic empowerment of women, youth and persons with disabilities should be a priority under the APEC agenda for enhancing quality growth and human development. </w:t>
      </w:r>
      <w:bookmarkStart w:id="9" w:name="OLE_LINK8"/>
      <w:bookmarkStart w:id="10" w:name="OLE_LINK9"/>
      <w:r>
        <w:rPr>
          <w:b w:val="0"/>
          <w:lang w:eastAsia="zh-TW"/>
        </w:rPr>
        <w:t>(2016)</w:t>
      </w:r>
      <w:bookmarkEnd w:id="9"/>
      <w:bookmarkEnd w:id="10"/>
    </w:p>
    <w:p w:rsidR="00773390" w:rsidRDefault="00773390" w:rsidP="002E7723">
      <w:pPr>
        <w:pStyle w:val="APECFormHeadingA"/>
        <w:numPr>
          <w:ilvl w:val="0"/>
          <w:numId w:val="41"/>
        </w:numPr>
        <w:tabs>
          <w:tab w:val="clear" w:pos="360"/>
        </w:tabs>
        <w:spacing w:before="0" w:after="0" w:line="240" w:lineRule="auto"/>
        <w:ind w:left="0" w:right="-529" w:hanging="284"/>
        <w:jc w:val="both"/>
        <w:rPr>
          <w:b w:val="0"/>
          <w:lang w:eastAsia="zh-TW"/>
        </w:rPr>
      </w:pPr>
      <w:r w:rsidRPr="00773390">
        <w:rPr>
          <w:b w:val="0"/>
          <w:lang w:eastAsia="zh-TW"/>
        </w:rPr>
        <w:t xml:space="preserve">We recognize women’s vital contribution to economic and social development and we commit to strengthen our efforts to support the mainstreaming of gender equality and women’s empowerment across APEC’s work, to ensure that women enjoy equal access to quality education and economic resources. We welcome efforts to support women’s entrepreneurship, grow women-led SMEs, enhance women’s digital literacy, promote women's career development, strengthen women and girls' access to science, technology, engineering and mathematics (STEM) education and careers and address health-related barriers to women’s economic participation. </w:t>
      </w:r>
      <w:r>
        <w:rPr>
          <w:b w:val="0"/>
          <w:lang w:eastAsia="zh-TW"/>
        </w:rPr>
        <w:t>(2016)</w:t>
      </w:r>
    </w:p>
    <w:p w:rsidR="00773390" w:rsidRDefault="00773390" w:rsidP="002E7723">
      <w:pPr>
        <w:pStyle w:val="APECFormHeadingA"/>
        <w:numPr>
          <w:ilvl w:val="0"/>
          <w:numId w:val="41"/>
        </w:numPr>
        <w:tabs>
          <w:tab w:val="clear" w:pos="360"/>
        </w:tabs>
        <w:spacing w:before="0" w:after="0" w:line="240" w:lineRule="auto"/>
        <w:ind w:left="0" w:right="-529" w:hanging="284"/>
        <w:jc w:val="both"/>
        <w:rPr>
          <w:b w:val="0"/>
          <w:lang w:eastAsia="zh-TW"/>
        </w:rPr>
      </w:pPr>
      <w:r w:rsidRPr="00773390">
        <w:rPr>
          <w:b w:val="0"/>
          <w:lang w:eastAsia="zh-TW"/>
        </w:rPr>
        <w:t>We recognize the significance of enabling the full participation of all sectors and segments of our society, especially women, youth, people with disabilities, indigenous peoples, low-income groups, and micro, small and medium enterprises (MSMEs), to achieving inclusive growth. We underscore the importance of empowering them with the ability to contribute to and benefit from future growth. (2015)</w:t>
      </w:r>
    </w:p>
    <w:p w:rsidR="00773390" w:rsidRDefault="00773390" w:rsidP="00773390">
      <w:pPr>
        <w:pStyle w:val="APECFormHeadingA"/>
        <w:numPr>
          <w:ilvl w:val="0"/>
          <w:numId w:val="0"/>
        </w:numPr>
        <w:tabs>
          <w:tab w:val="clear" w:pos="360"/>
        </w:tabs>
        <w:spacing w:before="0" w:after="0" w:line="240" w:lineRule="auto"/>
        <w:ind w:right="-529"/>
        <w:jc w:val="both"/>
        <w:rPr>
          <w:b w:val="0"/>
          <w:lang w:eastAsia="zh-TW"/>
        </w:rPr>
      </w:pPr>
    </w:p>
    <w:p w:rsidR="00773390" w:rsidRDefault="00773390" w:rsidP="00773390">
      <w:pPr>
        <w:pStyle w:val="APECFormHeadingA"/>
        <w:numPr>
          <w:ilvl w:val="0"/>
          <w:numId w:val="0"/>
        </w:numPr>
        <w:tabs>
          <w:tab w:val="clear" w:pos="360"/>
        </w:tabs>
        <w:spacing w:before="0" w:after="0" w:line="240" w:lineRule="auto"/>
        <w:ind w:right="-529"/>
        <w:jc w:val="both"/>
        <w:rPr>
          <w:rFonts w:cs="Arial"/>
          <w:b w:val="0"/>
          <w:lang w:val="en-US" w:eastAsia="zh-TW"/>
        </w:rPr>
      </w:pPr>
      <w:r w:rsidRPr="008747B5">
        <w:rPr>
          <w:rFonts w:cs="Arial" w:hint="eastAsia"/>
          <w:b w:val="0"/>
          <w:lang w:val="en-US" w:eastAsia="zh-TW"/>
        </w:rPr>
        <w:t xml:space="preserve">This project </w:t>
      </w:r>
      <w:r w:rsidRPr="008747B5">
        <w:rPr>
          <w:rFonts w:cs="Arial"/>
          <w:b w:val="0"/>
          <w:lang w:val="en-US" w:eastAsia="zh-TW"/>
        </w:rPr>
        <w:t xml:space="preserve">is </w:t>
      </w:r>
      <w:r w:rsidR="001B5A5F">
        <w:rPr>
          <w:rFonts w:cs="Arial"/>
          <w:b w:val="0"/>
          <w:lang w:val="en-US" w:eastAsia="zh-TW"/>
        </w:rPr>
        <w:t xml:space="preserve">also </w:t>
      </w:r>
      <w:r w:rsidRPr="008747B5">
        <w:rPr>
          <w:rFonts w:cs="Arial"/>
          <w:b w:val="0"/>
          <w:lang w:val="en-US" w:eastAsia="zh-TW"/>
        </w:rPr>
        <w:t>in alignment with</w:t>
      </w:r>
      <w:bookmarkStart w:id="11" w:name="OLE_LINK10"/>
      <w:bookmarkStart w:id="12" w:name="OLE_LINK13"/>
      <w:r w:rsidRPr="008747B5">
        <w:rPr>
          <w:rFonts w:cs="Arial" w:hint="eastAsia"/>
          <w:b w:val="0"/>
          <w:lang w:val="en-US" w:eastAsia="zh-TW"/>
        </w:rPr>
        <w:t xml:space="preserve"> </w:t>
      </w:r>
      <w:r w:rsidRPr="008747B5">
        <w:rPr>
          <w:rFonts w:cs="Arial"/>
          <w:b w:val="0"/>
          <w:lang w:val="en-US" w:eastAsia="zh-TW"/>
        </w:rPr>
        <w:t>APEC Energy Ministerial Meeting</w:t>
      </w:r>
      <w:bookmarkEnd w:id="11"/>
      <w:bookmarkEnd w:id="12"/>
      <w:r w:rsidRPr="008747B5">
        <w:rPr>
          <w:rFonts w:cs="Arial" w:hint="eastAsia"/>
          <w:b w:val="0"/>
          <w:lang w:val="en-US" w:eastAsia="zh-TW"/>
        </w:rPr>
        <w:t xml:space="preserve"> </w:t>
      </w:r>
      <w:r w:rsidRPr="008747B5">
        <w:rPr>
          <w:rFonts w:cs="Arial"/>
          <w:b w:val="0"/>
          <w:lang w:val="en-US" w:eastAsia="zh-TW"/>
        </w:rPr>
        <w:t>commitments to</w:t>
      </w:r>
      <w:r w:rsidRPr="008747B5">
        <w:rPr>
          <w:rFonts w:cs="Arial" w:hint="eastAsia"/>
          <w:b w:val="0"/>
          <w:lang w:val="en-US" w:eastAsia="zh-TW"/>
        </w:rPr>
        <w:t>:</w:t>
      </w:r>
    </w:p>
    <w:p w:rsidR="00773390" w:rsidRDefault="00773390" w:rsidP="00773390">
      <w:pPr>
        <w:pStyle w:val="APECFormHeadingA"/>
        <w:numPr>
          <w:ilvl w:val="0"/>
          <w:numId w:val="41"/>
        </w:numPr>
        <w:tabs>
          <w:tab w:val="clear" w:pos="360"/>
        </w:tabs>
        <w:spacing w:before="0" w:after="0" w:line="240" w:lineRule="auto"/>
        <w:ind w:left="0" w:right="-529" w:hanging="284"/>
        <w:jc w:val="both"/>
        <w:rPr>
          <w:b w:val="0"/>
          <w:lang w:eastAsia="zh-TW"/>
        </w:rPr>
      </w:pPr>
      <w:r w:rsidRPr="00773390">
        <w:rPr>
          <w:b w:val="0"/>
          <w:lang w:eastAsia="zh-TW"/>
        </w:rPr>
        <w:t>We recognize that providing reliable, affordable and secure supplies of energy to remote communities will drive income generation and simultaneously encourage economic growth, sustainable environmental outcomes and new opportunities, such as eco-tourism for our people including women.</w:t>
      </w:r>
      <w:r w:rsidR="001B5A5F">
        <w:rPr>
          <w:b w:val="0"/>
          <w:lang w:eastAsia="zh-TW"/>
        </w:rPr>
        <w:t xml:space="preserve"> </w:t>
      </w:r>
      <w:r>
        <w:rPr>
          <w:b w:val="0"/>
          <w:lang w:eastAsia="zh-TW"/>
        </w:rPr>
        <w:t>(2015)</w:t>
      </w:r>
    </w:p>
    <w:p w:rsidR="00773390" w:rsidRDefault="00773390" w:rsidP="00773390">
      <w:pPr>
        <w:pStyle w:val="APECFormHeadingA"/>
        <w:numPr>
          <w:ilvl w:val="0"/>
          <w:numId w:val="41"/>
        </w:numPr>
        <w:tabs>
          <w:tab w:val="clear" w:pos="360"/>
        </w:tabs>
        <w:spacing w:before="0" w:after="0" w:line="240" w:lineRule="auto"/>
        <w:ind w:left="0" w:right="-529" w:hanging="284"/>
        <w:jc w:val="both"/>
        <w:rPr>
          <w:b w:val="0"/>
          <w:lang w:eastAsia="zh-TW"/>
        </w:rPr>
      </w:pPr>
      <w:r w:rsidRPr="00773390">
        <w:rPr>
          <w:b w:val="0"/>
          <w:lang w:eastAsia="zh-TW"/>
        </w:rPr>
        <w:t>In keeping with APEC’s goal of inclusive growth, the development of community-based clean energy strategies paves the way towards income generating activities that benefit the marginalized and indigenous communities as well as expand participation of women. We envisage the APEC region to be the home of well-integrated power systems as well as</w:t>
      </w:r>
      <w:r w:rsidR="001B5A5F">
        <w:rPr>
          <w:b w:val="0"/>
          <w:lang w:eastAsia="zh-TW"/>
        </w:rPr>
        <w:t xml:space="preserve"> </w:t>
      </w:r>
      <w:r w:rsidRPr="00773390">
        <w:rPr>
          <w:b w:val="0"/>
          <w:lang w:eastAsia="zh-TW"/>
        </w:rPr>
        <w:t xml:space="preserve">a global model for satellite community-based micro independent grids that promote sustainable and inclusive growth as well as offer equal and gender-fair employment opportunities. </w:t>
      </w:r>
      <w:r>
        <w:rPr>
          <w:b w:val="0"/>
          <w:lang w:eastAsia="zh-TW"/>
        </w:rPr>
        <w:t>(2015)</w:t>
      </w:r>
    </w:p>
    <w:p w:rsidR="00520A8D" w:rsidRDefault="00520A8D" w:rsidP="00773390">
      <w:pPr>
        <w:pStyle w:val="APECFormHeadingA"/>
        <w:numPr>
          <w:ilvl w:val="0"/>
          <w:numId w:val="0"/>
        </w:numPr>
        <w:spacing w:before="0" w:after="0" w:line="240" w:lineRule="auto"/>
        <w:ind w:right="-624"/>
        <w:rPr>
          <w:rFonts w:cs="Arial"/>
          <w:b w:val="0"/>
          <w:lang w:val="en-US"/>
        </w:rPr>
      </w:pPr>
    </w:p>
    <w:p w:rsidR="00363DB0" w:rsidRDefault="00520A8D" w:rsidP="00363DB0">
      <w:pPr>
        <w:pStyle w:val="APECFormHeadingA"/>
        <w:numPr>
          <w:ilvl w:val="0"/>
          <w:numId w:val="0"/>
        </w:numPr>
        <w:spacing w:before="0" w:after="0" w:line="240" w:lineRule="auto"/>
        <w:ind w:left="-567" w:right="-925"/>
        <w:rPr>
          <w:rFonts w:cs="Arial"/>
          <w:b w:val="0"/>
          <w:i/>
          <w:color w:val="FF0000"/>
          <w:highlight w:val="yellow"/>
          <w:lang w:val="en-US"/>
        </w:rPr>
      </w:pPr>
      <w:bookmarkStart w:id="13" w:name="OLE_LINK6"/>
      <w:bookmarkStart w:id="14" w:name="OLE_LINK7"/>
      <w:r w:rsidRPr="008A2240">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5528BC">
        <w:rPr>
          <w:rFonts w:cs="Arial"/>
          <w:b w:val="0"/>
          <w:i/>
          <w:lang w:val="en-US"/>
        </w:rPr>
        <w:t xml:space="preserve"> </w:t>
      </w:r>
    </w:p>
    <w:p w:rsidR="00363DB0" w:rsidRDefault="00363DB0" w:rsidP="00363DB0">
      <w:pPr>
        <w:pStyle w:val="APECFormHeadingA"/>
        <w:numPr>
          <w:ilvl w:val="0"/>
          <w:numId w:val="0"/>
        </w:numPr>
        <w:spacing w:before="0" w:after="0" w:line="240" w:lineRule="auto"/>
        <w:ind w:left="-567" w:right="-925"/>
        <w:rPr>
          <w:rFonts w:cs="Arial"/>
          <w:color w:val="FF0000"/>
          <w:lang w:val="en-US" w:eastAsia="zh-TW"/>
        </w:rPr>
      </w:pPr>
    </w:p>
    <w:p w:rsidR="00773390" w:rsidRDefault="00781C3A" w:rsidP="00781C3A">
      <w:pPr>
        <w:pStyle w:val="APECFormHeadingA"/>
        <w:numPr>
          <w:ilvl w:val="0"/>
          <w:numId w:val="0"/>
        </w:numPr>
        <w:spacing w:before="0" w:after="0" w:line="240" w:lineRule="auto"/>
        <w:ind w:left="-567" w:right="-925"/>
        <w:rPr>
          <w:rFonts w:cs="Arial"/>
          <w:b w:val="0"/>
          <w:lang w:val="en-US" w:eastAsia="zh-TW"/>
        </w:rPr>
      </w:pPr>
      <w:r w:rsidRPr="00781C3A">
        <w:rPr>
          <w:rFonts w:cs="Arial"/>
          <w:b w:val="0"/>
          <w:lang w:val="en-US" w:eastAsia="zh-TW"/>
        </w:rPr>
        <w:t>This project coincides with EWG’s increasing focus in working with relevant multilateral fora and organizations on cross-cutting energy issues.</w:t>
      </w:r>
      <w:r w:rsidR="00773390" w:rsidRPr="00363DB0">
        <w:rPr>
          <w:rFonts w:cs="Arial"/>
          <w:b w:val="0"/>
          <w:lang w:val="en-US" w:eastAsia="zh-TW"/>
        </w:rPr>
        <w:t xml:space="preserve"> </w:t>
      </w:r>
      <w:r>
        <w:rPr>
          <w:rFonts w:cs="Arial"/>
          <w:b w:val="0"/>
          <w:lang w:val="en-US" w:eastAsia="zh-TW"/>
        </w:rPr>
        <w:t xml:space="preserve">Specifically, this </w:t>
      </w:r>
      <w:r w:rsidR="00773390" w:rsidRPr="00363DB0">
        <w:rPr>
          <w:rFonts w:cs="Arial"/>
          <w:b w:val="0"/>
          <w:lang w:val="en-US" w:eastAsia="zh-TW"/>
        </w:rPr>
        <w:t xml:space="preserve">project supports the goals and missions of both the PPWE and </w:t>
      </w:r>
      <w:bookmarkStart w:id="15" w:name="OLE_LINK14"/>
      <w:bookmarkStart w:id="16" w:name="OLE_LINK15"/>
      <w:r w:rsidR="00773390" w:rsidRPr="00363DB0">
        <w:rPr>
          <w:rFonts w:cs="Arial"/>
          <w:b w:val="0"/>
          <w:lang w:val="en-US" w:eastAsia="zh-TW"/>
        </w:rPr>
        <w:t>EWG</w:t>
      </w:r>
      <w:bookmarkEnd w:id="15"/>
      <w:bookmarkEnd w:id="16"/>
      <w:r w:rsidR="00773390" w:rsidRPr="00363DB0">
        <w:rPr>
          <w:rFonts w:cs="Arial"/>
          <w:b w:val="0"/>
          <w:lang w:val="en-US" w:eastAsia="zh-TW"/>
        </w:rPr>
        <w:t xml:space="preserve"> with a blended learning approach.</w:t>
      </w:r>
      <w:r w:rsidR="00FD729A">
        <w:rPr>
          <w:rFonts w:cs="Arial"/>
          <w:b w:val="0"/>
          <w:lang w:val="en-US" w:eastAsia="zh-TW"/>
        </w:rPr>
        <w:t xml:space="preserve"> </w:t>
      </w:r>
    </w:p>
    <w:p w:rsidR="00363DB0" w:rsidRPr="00363DB0" w:rsidRDefault="00363DB0" w:rsidP="00363DB0">
      <w:pPr>
        <w:pStyle w:val="APECFormHeadingA"/>
        <w:numPr>
          <w:ilvl w:val="0"/>
          <w:numId w:val="0"/>
        </w:numPr>
        <w:spacing w:before="0" w:after="0" w:line="240" w:lineRule="auto"/>
        <w:ind w:left="-567" w:right="-925"/>
        <w:rPr>
          <w:rFonts w:cs="Arial"/>
          <w:b w:val="0"/>
          <w:lang w:val="en-US"/>
        </w:rPr>
      </w:pPr>
    </w:p>
    <w:p w:rsidR="00363DB0" w:rsidRPr="00363DB0" w:rsidRDefault="00773390" w:rsidP="00363DB0">
      <w:pPr>
        <w:pStyle w:val="APECFormnumbered"/>
        <w:numPr>
          <w:ilvl w:val="0"/>
          <w:numId w:val="0"/>
        </w:numPr>
        <w:spacing w:before="0" w:after="0" w:line="240" w:lineRule="auto"/>
        <w:ind w:left="-284" w:right="-340"/>
        <w:rPr>
          <w:rFonts w:cs="Arial"/>
          <w:lang w:val="en-US" w:eastAsia="zh-TW"/>
        </w:rPr>
      </w:pPr>
      <w:r w:rsidRPr="008747B5">
        <w:rPr>
          <w:rFonts w:cs="Arial" w:hint="eastAsia"/>
          <w:lang w:val="en-US" w:eastAsia="zh-TW"/>
        </w:rPr>
        <w:t xml:space="preserve">This project </w:t>
      </w:r>
      <w:r w:rsidRPr="00773390">
        <w:rPr>
          <w:rFonts w:cs="Arial"/>
          <w:lang w:val="en-US" w:eastAsia="zh-TW"/>
        </w:rPr>
        <w:t>is in alignment with</w:t>
      </w:r>
      <w:r w:rsidRPr="00773390">
        <w:rPr>
          <w:rFonts w:cs="Arial" w:hint="eastAsia"/>
          <w:lang w:val="en-US" w:eastAsia="zh-TW"/>
        </w:rPr>
        <w:t xml:space="preserve"> </w:t>
      </w:r>
      <w:r w:rsidRPr="00773390">
        <w:rPr>
          <w:rFonts w:cs="Arial"/>
          <w:lang w:val="en-US" w:eastAsia="zh-TW"/>
        </w:rPr>
        <w:t>PPWE’</w:t>
      </w:r>
      <w:r w:rsidRPr="00773390">
        <w:rPr>
          <w:rFonts w:cs="Arial" w:hint="eastAsia"/>
          <w:lang w:val="en-US" w:eastAsia="zh-TW"/>
        </w:rPr>
        <w:t xml:space="preserve"> </w:t>
      </w:r>
      <w:r w:rsidRPr="00773390">
        <w:rPr>
          <w:rFonts w:cs="Arial"/>
          <w:lang w:val="en-US" w:eastAsia="zh-TW"/>
        </w:rPr>
        <w:t>plan</w:t>
      </w:r>
      <w:r w:rsidRPr="008747B5">
        <w:rPr>
          <w:rFonts w:cs="Arial"/>
          <w:lang w:val="en-US" w:eastAsia="zh-TW"/>
        </w:rPr>
        <w:t xml:space="preserve"> to</w:t>
      </w:r>
      <w:r w:rsidRPr="008747B5">
        <w:rPr>
          <w:rFonts w:cs="Arial" w:hint="eastAsia"/>
          <w:lang w:val="en-US" w:eastAsia="zh-TW"/>
        </w:rPr>
        <w:t>:</w:t>
      </w:r>
    </w:p>
    <w:p w:rsidR="00363DB0" w:rsidRDefault="00363DB0" w:rsidP="00363DB0">
      <w:pPr>
        <w:pStyle w:val="APECFormHeadingA"/>
        <w:numPr>
          <w:ilvl w:val="0"/>
          <w:numId w:val="41"/>
        </w:numPr>
        <w:tabs>
          <w:tab w:val="clear" w:pos="360"/>
        </w:tabs>
        <w:spacing w:before="0" w:after="0" w:line="240" w:lineRule="auto"/>
        <w:ind w:left="0" w:right="-529" w:hanging="284"/>
        <w:jc w:val="both"/>
        <w:rPr>
          <w:b w:val="0"/>
          <w:lang w:eastAsia="zh-TW"/>
        </w:rPr>
      </w:pPr>
      <w:r w:rsidRPr="00363DB0">
        <w:rPr>
          <w:b w:val="0"/>
          <w:lang w:eastAsia="zh-TW"/>
        </w:rPr>
        <w:t>The PPWE will conduct multiple consultations, workshops, skills building training sessions and activities jointly with other APEC fora to supplement and strengthen women’s ability to fully participate in the economy.</w:t>
      </w:r>
      <w:r w:rsidRPr="00363DB0">
        <w:rPr>
          <w:lang w:eastAsia="zh-TW"/>
        </w:rPr>
        <w:t xml:space="preserve"> </w:t>
      </w:r>
      <w:r w:rsidRPr="00363DB0">
        <w:rPr>
          <w:b w:val="0"/>
          <w:lang w:eastAsia="zh-TW"/>
        </w:rPr>
        <w:t>(PPWE Strategic Plan 2015-2018)</w:t>
      </w:r>
    </w:p>
    <w:p w:rsidR="00363DB0" w:rsidRPr="00363DB0" w:rsidRDefault="00363DB0" w:rsidP="00363DB0">
      <w:pPr>
        <w:pStyle w:val="APECFormHeadingA"/>
        <w:numPr>
          <w:ilvl w:val="0"/>
          <w:numId w:val="41"/>
        </w:numPr>
        <w:tabs>
          <w:tab w:val="clear" w:pos="360"/>
        </w:tabs>
        <w:spacing w:before="0" w:after="0" w:line="240" w:lineRule="auto"/>
        <w:ind w:left="0" w:right="-529" w:hanging="284"/>
        <w:jc w:val="both"/>
        <w:rPr>
          <w:b w:val="0"/>
          <w:lang w:eastAsia="zh-TW"/>
        </w:rPr>
      </w:pPr>
      <w:r w:rsidRPr="00363DB0">
        <w:rPr>
          <w:b w:val="0"/>
          <w:lang w:eastAsia="zh-TW"/>
        </w:rPr>
        <w:t>The PPWE will work in collaboration with APEC fora, ABAC, the private sector and other key stakeholders to identify and pursue best practices, policies, programs, and structural and other reforms to increase women’s economic empowerment, particularly for women in the informal economy. (PPWE Strategic Plan 2015-2018)</w:t>
      </w:r>
    </w:p>
    <w:p w:rsidR="00773390" w:rsidRDefault="00773390" w:rsidP="00773390">
      <w:pPr>
        <w:pStyle w:val="APECFormnumbered"/>
        <w:numPr>
          <w:ilvl w:val="0"/>
          <w:numId w:val="0"/>
        </w:numPr>
        <w:spacing w:before="0" w:after="0" w:line="240" w:lineRule="auto"/>
        <w:ind w:left="-284" w:right="-340"/>
        <w:rPr>
          <w:rFonts w:cs="Arial"/>
          <w:color w:val="FF0000"/>
          <w:lang w:val="en-US" w:eastAsia="zh-TW"/>
        </w:rPr>
      </w:pPr>
    </w:p>
    <w:p w:rsidR="00773390" w:rsidRDefault="00773390" w:rsidP="00773390">
      <w:pPr>
        <w:pStyle w:val="APECFormnumbered"/>
        <w:numPr>
          <w:ilvl w:val="0"/>
          <w:numId w:val="0"/>
        </w:numPr>
        <w:spacing w:before="0" w:after="0" w:line="240" w:lineRule="auto"/>
        <w:ind w:left="-284" w:right="-340"/>
        <w:rPr>
          <w:rFonts w:cs="Arial"/>
          <w:lang w:val="en-US" w:eastAsia="zh-TW"/>
        </w:rPr>
      </w:pPr>
      <w:r w:rsidRPr="008747B5">
        <w:rPr>
          <w:rFonts w:cs="Arial" w:hint="eastAsia"/>
          <w:lang w:val="en-US" w:eastAsia="zh-TW"/>
        </w:rPr>
        <w:t xml:space="preserve">This project </w:t>
      </w:r>
      <w:r w:rsidRPr="00773390">
        <w:rPr>
          <w:rFonts w:cs="Arial"/>
          <w:lang w:val="en-US" w:eastAsia="zh-TW"/>
        </w:rPr>
        <w:t xml:space="preserve">is </w:t>
      </w:r>
      <w:r w:rsidR="001B5A5F">
        <w:rPr>
          <w:rFonts w:cs="Arial"/>
          <w:lang w:val="en-US" w:eastAsia="zh-TW"/>
        </w:rPr>
        <w:t xml:space="preserve">also </w:t>
      </w:r>
      <w:r w:rsidRPr="00773390">
        <w:rPr>
          <w:rFonts w:cs="Arial"/>
          <w:lang w:val="en-US" w:eastAsia="zh-TW"/>
        </w:rPr>
        <w:t>in alignment with</w:t>
      </w:r>
      <w:r w:rsidRPr="00773390">
        <w:rPr>
          <w:rFonts w:cs="Arial" w:hint="eastAsia"/>
          <w:lang w:val="en-US" w:eastAsia="zh-TW"/>
        </w:rPr>
        <w:t xml:space="preserve"> </w:t>
      </w:r>
      <w:r w:rsidRPr="00773390">
        <w:rPr>
          <w:rFonts w:cs="Arial"/>
          <w:lang w:val="en-US" w:eastAsia="zh-TW"/>
        </w:rPr>
        <w:t>EWG’</w:t>
      </w:r>
      <w:r w:rsidRPr="00773390">
        <w:rPr>
          <w:rFonts w:cs="Arial" w:hint="eastAsia"/>
          <w:lang w:val="en-US" w:eastAsia="zh-TW"/>
        </w:rPr>
        <w:t xml:space="preserve"> </w:t>
      </w:r>
      <w:r w:rsidRPr="00773390">
        <w:rPr>
          <w:rFonts w:cs="Arial"/>
          <w:lang w:val="en-US" w:eastAsia="zh-TW"/>
        </w:rPr>
        <w:t>plan</w:t>
      </w:r>
      <w:r w:rsidRPr="008747B5">
        <w:rPr>
          <w:rFonts w:cs="Arial"/>
          <w:lang w:val="en-US" w:eastAsia="zh-TW"/>
        </w:rPr>
        <w:t xml:space="preserve"> to</w:t>
      </w:r>
      <w:r w:rsidRPr="008747B5">
        <w:rPr>
          <w:rFonts w:cs="Arial" w:hint="eastAsia"/>
          <w:lang w:val="en-US" w:eastAsia="zh-TW"/>
        </w:rPr>
        <w:t>:</w:t>
      </w:r>
    </w:p>
    <w:p w:rsidR="00773390" w:rsidRPr="008B600F" w:rsidRDefault="008B600F" w:rsidP="008B600F">
      <w:pPr>
        <w:pStyle w:val="APECFormHeadingA"/>
        <w:numPr>
          <w:ilvl w:val="0"/>
          <w:numId w:val="41"/>
        </w:numPr>
        <w:tabs>
          <w:tab w:val="clear" w:pos="360"/>
        </w:tabs>
        <w:spacing w:before="0" w:after="0" w:line="240" w:lineRule="auto"/>
        <w:ind w:left="0" w:right="-529" w:hanging="284"/>
        <w:jc w:val="both"/>
        <w:rPr>
          <w:b w:val="0"/>
          <w:lang w:eastAsia="zh-TW"/>
        </w:rPr>
      </w:pPr>
      <w:r w:rsidRPr="008B600F">
        <w:rPr>
          <w:b w:val="0"/>
          <w:lang w:eastAsia="zh-TW"/>
        </w:rPr>
        <w:t>In 2018, the EWG will expand its collaboration to include …the Policy Partnership on Science, Technology and Innovation on new energy technology, and the Policy Partnership on Women and the Economy to integrate gender in the energy fora. (Energy Working Group’s Workplan for 2018)</w:t>
      </w:r>
    </w:p>
    <w:p w:rsidR="00363DB0" w:rsidRPr="008B600F" w:rsidRDefault="008B600F" w:rsidP="008B600F">
      <w:pPr>
        <w:pStyle w:val="APECFormHeadingA"/>
        <w:numPr>
          <w:ilvl w:val="0"/>
          <w:numId w:val="41"/>
        </w:numPr>
        <w:tabs>
          <w:tab w:val="clear" w:pos="360"/>
        </w:tabs>
        <w:spacing w:before="0" w:after="0" w:line="240" w:lineRule="auto"/>
        <w:ind w:left="0" w:right="-529" w:hanging="284"/>
        <w:jc w:val="both"/>
        <w:rPr>
          <w:b w:val="0"/>
          <w:lang w:eastAsia="zh-TW"/>
        </w:rPr>
      </w:pPr>
      <w:r w:rsidRPr="008B600F">
        <w:rPr>
          <w:b w:val="0"/>
          <w:lang w:eastAsia="zh-TW"/>
        </w:rPr>
        <w:t>The EWG’s mission includes building the capacity of APEC economies to strengthen domestic and regional energy security and lower the carbon intensity of energy supply and use across the region, facilitated by information and data exchanges, joint research and development, and open trade and investment. Through workshops, seminars, exchanging views, developing best practice guides and manuals, demonstrations, peer reviews, research, data collection and analysis, and dissemination of information, the EWG works to develop the human resource base and energy consumers within APEC Member Economies to improve their analytical, technical, operational, and policy capacity in the area of renewable energy, energy efficiency and overall energy literacy, including full engagement of women in green development, as well as capacity building to train economies to assess their future energy outlook with the use of proper models to serve their policy makers. (Energy Working Group’s Workplan for 2018)</w:t>
      </w:r>
    </w:p>
    <w:bookmarkEnd w:id="13"/>
    <w:bookmarkEnd w:id="14"/>
    <w:p w:rsidR="00A47EC4" w:rsidRPr="00AA29C1" w:rsidRDefault="00A47BA5" w:rsidP="008A2240">
      <w:pPr>
        <w:pStyle w:val="APECFormnumbered"/>
        <w:numPr>
          <w:ilvl w:val="0"/>
          <w:numId w:val="0"/>
        </w:numPr>
        <w:tabs>
          <w:tab w:val="clear" w:pos="360"/>
          <w:tab w:val="left" w:pos="-540"/>
        </w:tabs>
        <w:spacing w:before="0" w:after="0" w:line="240" w:lineRule="auto"/>
        <w:ind w:left="-540" w:right="-624"/>
        <w:rPr>
          <w:rFonts w:cs="Arial"/>
          <w:color w:val="FF0000"/>
          <w:lang w:val="en-US"/>
        </w:rPr>
      </w:pPr>
      <w:r w:rsidRPr="00AA29C1">
        <w:rPr>
          <w:rFonts w:cs="Arial"/>
          <w:color w:val="FF0000"/>
          <w:lang w:val="en-US"/>
        </w:rPr>
        <w:lastRenderedPageBreak/>
        <w:tab/>
      </w:r>
    </w:p>
    <w:p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B:</w:t>
      </w:r>
      <w:r w:rsidR="00B331CC">
        <w:rPr>
          <w:rStyle w:val="Run-inheading"/>
          <w:rFonts w:ascii="Arial" w:hAnsi="Arial" w:cs="Arial"/>
          <w:szCs w:val="28"/>
        </w:rPr>
        <w:t xml:space="preserve"> </w:t>
      </w:r>
      <w:r w:rsidRPr="009F4734">
        <w:rPr>
          <w:rStyle w:val="Run-inheading"/>
          <w:rFonts w:ascii="Arial" w:hAnsi="Arial" w:cs="Arial"/>
          <w:szCs w:val="28"/>
        </w:rPr>
        <w:t>Project Impact</w:t>
      </w:r>
    </w:p>
    <w:p w:rsidR="00AD04A7" w:rsidRDefault="00A47BA5" w:rsidP="00AD04A7">
      <w:pPr>
        <w:pStyle w:val="APECFormnumbered"/>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Describe products or services that the project will create. This may include workshop, reports, tools, research papers, recommendations, best practices, action plans etc. </w:t>
      </w:r>
    </w:p>
    <w:p w:rsidR="00AD04A7" w:rsidRPr="00AD04A7" w:rsidRDefault="00AD04A7" w:rsidP="00AD04A7">
      <w:pPr>
        <w:pStyle w:val="APECFormnumbered"/>
        <w:numPr>
          <w:ilvl w:val="0"/>
          <w:numId w:val="0"/>
        </w:numPr>
        <w:tabs>
          <w:tab w:val="clear" w:pos="360"/>
          <w:tab w:val="left" w:pos="0"/>
        </w:tabs>
        <w:spacing w:before="0" w:after="0" w:line="240" w:lineRule="auto"/>
        <w:ind w:left="-567" w:right="-624"/>
        <w:rPr>
          <w:rFonts w:cs="Arial"/>
          <w:lang w:val="en-US"/>
        </w:rPr>
      </w:pPr>
      <w:r w:rsidRPr="00AD04A7">
        <w:rPr>
          <w:rFonts w:cs="Arial"/>
          <w:lang w:val="en-US" w:eastAsia="zh-TW"/>
        </w:rPr>
        <w:t>The output of this project will include:</w:t>
      </w:r>
    </w:p>
    <w:p w:rsidR="00AD04A7" w:rsidRPr="000E05AC" w:rsidRDefault="00AD04A7" w:rsidP="000E05AC">
      <w:pPr>
        <w:pStyle w:val="afff7"/>
        <w:numPr>
          <w:ilvl w:val="0"/>
          <w:numId w:val="39"/>
        </w:numPr>
        <w:ind w:rightChars="-278" w:right="-612"/>
        <w:jc w:val="both"/>
        <w:rPr>
          <w:rFonts w:eastAsia="新細明體" w:cs="Arial"/>
          <w:bCs/>
          <w:sz w:val="20"/>
          <w:lang w:eastAsia="zh-TW"/>
        </w:rPr>
      </w:pPr>
      <w:r w:rsidRPr="00643C39">
        <w:rPr>
          <w:rFonts w:eastAsia="新細明體" w:cs="Arial"/>
          <w:bCs/>
          <w:color w:val="auto"/>
          <w:sz w:val="20"/>
          <w:szCs w:val="22"/>
          <w:lang w:val="en-US" w:eastAsia="zh-TW"/>
        </w:rPr>
        <w:t xml:space="preserve">Workshop: A two-day workshop will be held in late 2019. Experts from APEC and relevant international organizations will be invited to share diverse expertise </w:t>
      </w:r>
      <w:r w:rsidR="00FA2B32">
        <w:rPr>
          <w:rFonts w:eastAsia="新細明體" w:cs="Arial"/>
          <w:bCs/>
          <w:color w:val="auto"/>
          <w:sz w:val="20"/>
          <w:szCs w:val="22"/>
          <w:lang w:val="en-US" w:eastAsia="zh-TW"/>
        </w:rPr>
        <w:t xml:space="preserve">on interconnection between energy and gender </w:t>
      </w:r>
      <w:r w:rsidR="0084280E">
        <w:rPr>
          <w:rFonts w:eastAsia="新細明體" w:cs="Arial"/>
          <w:bCs/>
          <w:color w:val="auto"/>
          <w:sz w:val="20"/>
          <w:szCs w:val="22"/>
          <w:lang w:val="en-US" w:eastAsia="zh-TW"/>
        </w:rPr>
        <w:t xml:space="preserve">issue from </w:t>
      </w:r>
      <w:r w:rsidRPr="0084280E">
        <w:rPr>
          <w:rFonts w:eastAsia="新細明體" w:cs="Arial"/>
          <w:bCs/>
          <w:sz w:val="20"/>
          <w:szCs w:val="22"/>
          <w:lang w:val="en-US" w:eastAsia="zh-TW"/>
        </w:rPr>
        <w:t xml:space="preserve">global and regional level, </w:t>
      </w:r>
      <w:r w:rsidR="0084280E">
        <w:rPr>
          <w:rFonts w:eastAsia="新細明體" w:cs="Arial"/>
          <w:bCs/>
          <w:sz w:val="20"/>
          <w:szCs w:val="22"/>
          <w:lang w:val="en-US" w:eastAsia="zh-TW"/>
        </w:rPr>
        <w:t xml:space="preserve">in terms of policy making and </w:t>
      </w:r>
      <w:r w:rsidR="000E05AC">
        <w:rPr>
          <w:rFonts w:eastAsia="新細明體" w:cs="Arial"/>
          <w:bCs/>
          <w:sz w:val="20"/>
          <w:szCs w:val="22"/>
          <w:lang w:val="en-US" w:eastAsia="zh-TW"/>
        </w:rPr>
        <w:t xml:space="preserve">market development. </w:t>
      </w:r>
      <w:r w:rsidRPr="000E05AC">
        <w:rPr>
          <w:rFonts w:eastAsia="新細明體" w:cs="Arial"/>
          <w:bCs/>
          <w:sz w:val="20"/>
          <w:lang w:eastAsia="zh-TW"/>
        </w:rPr>
        <w:t xml:space="preserve">Delegates from member economies will also be encouraged to exchange their views on </w:t>
      </w:r>
      <w:r w:rsidR="00F0703B" w:rsidRPr="000E05AC">
        <w:rPr>
          <w:rFonts w:eastAsia="新細明體" w:cs="Arial"/>
          <w:bCs/>
          <w:sz w:val="20"/>
          <w:lang w:eastAsia="zh-TW"/>
        </w:rPr>
        <w:t xml:space="preserve">related </w:t>
      </w:r>
      <w:r w:rsidRPr="000E05AC">
        <w:rPr>
          <w:rFonts w:eastAsia="新細明體" w:cs="Arial"/>
          <w:bCs/>
          <w:sz w:val="20"/>
          <w:lang w:eastAsia="zh-TW"/>
        </w:rPr>
        <w:t>barriers and potential solutions</w:t>
      </w:r>
      <w:r w:rsidR="000E05AC">
        <w:rPr>
          <w:rFonts w:eastAsia="新細明體" w:cs="Arial"/>
          <w:bCs/>
          <w:sz w:val="20"/>
          <w:lang w:eastAsia="zh-TW"/>
        </w:rPr>
        <w:t xml:space="preserve"> of how gender factors can be better incorporated in shaping and implementing energy policies. </w:t>
      </w:r>
    </w:p>
    <w:p w:rsidR="00AD04A7" w:rsidRPr="00643C39" w:rsidRDefault="00AD04A7" w:rsidP="00AD04A7">
      <w:pPr>
        <w:pStyle w:val="afff7"/>
        <w:numPr>
          <w:ilvl w:val="0"/>
          <w:numId w:val="39"/>
        </w:numPr>
        <w:ind w:rightChars="-278" w:right="-612"/>
        <w:jc w:val="both"/>
        <w:rPr>
          <w:rFonts w:eastAsia="新細明體" w:cs="Arial"/>
          <w:bCs/>
          <w:color w:val="auto"/>
          <w:sz w:val="20"/>
          <w:szCs w:val="22"/>
          <w:lang w:val="en-US" w:eastAsia="zh-TW"/>
        </w:rPr>
      </w:pPr>
      <w:r w:rsidRPr="00643C39">
        <w:rPr>
          <w:rFonts w:eastAsia="新細明體" w:cs="Arial"/>
          <w:bCs/>
          <w:color w:val="auto"/>
          <w:sz w:val="20"/>
          <w:szCs w:val="22"/>
          <w:lang w:val="en-US" w:eastAsia="zh-TW"/>
        </w:rPr>
        <w:t>Policy Recommendation Paper: The Workshop will be finalized with a roundtable discussion through which a policy recommendation paper will be generated as the conclusion and be reported to EWG members in EWG58 meeting</w:t>
      </w:r>
      <w:r w:rsidR="00A3524D">
        <w:rPr>
          <w:rFonts w:eastAsia="新細明體" w:cs="Arial"/>
          <w:bCs/>
          <w:color w:val="auto"/>
          <w:sz w:val="20"/>
          <w:szCs w:val="22"/>
          <w:lang w:val="en-US" w:eastAsia="zh-TW"/>
        </w:rPr>
        <w:t xml:space="preserve">, as well as to be shared with PPWE. </w:t>
      </w:r>
    </w:p>
    <w:p w:rsidR="00AD04A7" w:rsidRPr="00AD04A7" w:rsidRDefault="00AD04A7" w:rsidP="00AD04A7">
      <w:pPr>
        <w:pStyle w:val="afff7"/>
        <w:numPr>
          <w:ilvl w:val="0"/>
          <w:numId w:val="39"/>
        </w:numPr>
        <w:ind w:rightChars="-278" w:right="-612"/>
        <w:jc w:val="both"/>
        <w:rPr>
          <w:rFonts w:eastAsia="新細明體" w:cs="Arial"/>
          <w:bCs/>
          <w:color w:val="auto"/>
          <w:sz w:val="20"/>
          <w:szCs w:val="22"/>
          <w:lang w:val="en-US" w:eastAsia="zh-TW"/>
        </w:rPr>
      </w:pPr>
      <w:r w:rsidRPr="00643C39">
        <w:rPr>
          <w:rFonts w:eastAsia="新細明體" w:cs="Arial"/>
          <w:bCs/>
          <w:color w:val="auto"/>
          <w:sz w:val="20"/>
          <w:szCs w:val="22"/>
          <w:lang w:val="en-US" w:eastAsia="zh-TW"/>
        </w:rPr>
        <w:t>Project Report: A</w:t>
      </w:r>
      <w:r w:rsidRPr="00643C39">
        <w:rPr>
          <w:rFonts w:eastAsia="新細明體" w:cs="Arial" w:hint="eastAsia"/>
          <w:bCs/>
          <w:color w:val="auto"/>
          <w:sz w:val="20"/>
          <w:szCs w:val="22"/>
          <w:lang w:val="en-US" w:eastAsia="zh-TW"/>
        </w:rPr>
        <w:t xml:space="preserve"> </w:t>
      </w:r>
      <w:r w:rsidR="00F0703B">
        <w:rPr>
          <w:rFonts w:eastAsia="新細明體" w:cs="Arial"/>
          <w:bCs/>
          <w:color w:val="auto"/>
          <w:sz w:val="20"/>
          <w:szCs w:val="22"/>
          <w:lang w:val="en-US" w:eastAsia="zh-TW"/>
        </w:rPr>
        <w:t>completion</w:t>
      </w:r>
      <w:r w:rsidRPr="00643C39">
        <w:rPr>
          <w:rFonts w:eastAsia="新細明體" w:cs="Arial" w:hint="eastAsia"/>
          <w:bCs/>
          <w:color w:val="auto"/>
          <w:sz w:val="20"/>
          <w:szCs w:val="22"/>
          <w:lang w:val="en-US" w:eastAsia="zh-TW"/>
        </w:rPr>
        <w:t xml:space="preserve"> project report </w:t>
      </w:r>
      <w:r w:rsidRPr="00643C39">
        <w:rPr>
          <w:rFonts w:eastAsia="新細明體" w:cs="Arial"/>
          <w:bCs/>
          <w:color w:val="auto"/>
          <w:sz w:val="20"/>
          <w:szCs w:val="22"/>
          <w:lang w:val="en-US" w:eastAsia="zh-TW"/>
        </w:rPr>
        <w:t xml:space="preserve">will include meeting materials and member economies’ feedback to the workshop, as well as </w:t>
      </w:r>
      <w:r w:rsidRPr="00643C39">
        <w:rPr>
          <w:rFonts w:eastAsia="新細明體" w:cs="Arial" w:hint="eastAsia"/>
          <w:bCs/>
          <w:color w:val="auto"/>
          <w:sz w:val="20"/>
          <w:szCs w:val="22"/>
          <w:lang w:val="en-US" w:eastAsia="zh-TW"/>
        </w:rPr>
        <w:t>analysis of regional</w:t>
      </w:r>
      <w:r w:rsidRPr="00643C39">
        <w:rPr>
          <w:rFonts w:eastAsia="新細明體" w:cs="Arial"/>
          <w:bCs/>
          <w:color w:val="auto"/>
          <w:sz w:val="20"/>
          <w:szCs w:val="22"/>
          <w:lang w:val="en-US" w:eastAsia="zh-TW"/>
        </w:rPr>
        <w:t xml:space="preserve"> energy</w:t>
      </w:r>
      <w:r w:rsidRPr="00643C39">
        <w:rPr>
          <w:rFonts w:eastAsia="新細明體" w:cs="Arial" w:hint="eastAsia"/>
          <w:bCs/>
          <w:color w:val="auto"/>
          <w:sz w:val="20"/>
          <w:szCs w:val="22"/>
          <w:lang w:val="en-US" w:eastAsia="zh-TW"/>
        </w:rPr>
        <w:t xml:space="preserve"> policies</w:t>
      </w:r>
      <w:r w:rsidRPr="00643C39">
        <w:rPr>
          <w:rFonts w:eastAsia="新細明體" w:cs="Arial"/>
          <w:bCs/>
          <w:color w:val="auto"/>
          <w:sz w:val="20"/>
          <w:szCs w:val="22"/>
          <w:lang w:val="en-US" w:eastAsia="zh-TW"/>
        </w:rPr>
        <w:t xml:space="preserve"> </w:t>
      </w:r>
      <w:r w:rsidR="00D729E2">
        <w:rPr>
          <w:rFonts w:eastAsia="新細明體" w:cs="Arial"/>
          <w:bCs/>
          <w:color w:val="auto"/>
          <w:sz w:val="20"/>
          <w:szCs w:val="22"/>
          <w:lang w:val="en-US" w:eastAsia="zh-TW"/>
        </w:rPr>
        <w:t>related to</w:t>
      </w:r>
      <w:r w:rsidRPr="00643C39">
        <w:rPr>
          <w:rFonts w:eastAsia="新細明體" w:cs="Arial"/>
          <w:bCs/>
          <w:color w:val="auto"/>
          <w:sz w:val="20"/>
          <w:szCs w:val="22"/>
          <w:lang w:val="en-US" w:eastAsia="zh-TW"/>
        </w:rPr>
        <w:t xml:space="preserve"> women’s engagement and empowerment. </w:t>
      </w:r>
    </w:p>
    <w:p w:rsidR="00A47BA5" w:rsidRPr="00AD04A7" w:rsidRDefault="00A47BA5" w:rsidP="00AD04A7">
      <w:pPr>
        <w:pStyle w:val="APECFormnumbered"/>
        <w:tabs>
          <w:tab w:val="clear" w:pos="360"/>
          <w:tab w:val="left" w:pos="0"/>
        </w:tabs>
        <w:spacing w:before="0" w:after="0" w:line="240" w:lineRule="auto"/>
        <w:ind w:left="-567" w:right="-624"/>
        <w:rPr>
          <w:rFonts w:cs="Arial"/>
          <w:lang w:val="en-US"/>
        </w:rPr>
      </w:pPr>
      <w:r w:rsidRPr="00AD04A7">
        <w:rPr>
          <w:rFonts w:cs="Arial"/>
          <w:b/>
          <w:u w:val="single"/>
          <w:lang w:val="en-US"/>
        </w:rPr>
        <w:t>Outcomes:</w:t>
      </w:r>
      <w:r w:rsidRPr="00AD04A7">
        <w:rPr>
          <w:rFonts w:cs="Arial"/>
          <w:b/>
          <w:lang w:val="en-US"/>
        </w:rPr>
        <w:t xml:space="preserve"> Describe the specific changes the outputs are expected to achieve in the medium-term. What changes in policy, processes or </w:t>
      </w:r>
      <w:proofErr w:type="spellStart"/>
      <w:r w:rsidRPr="00AD04A7">
        <w:rPr>
          <w:rFonts w:cs="Arial"/>
          <w:b/>
          <w:lang w:val="en-US"/>
        </w:rPr>
        <w:t>behaviour</w:t>
      </w:r>
      <w:proofErr w:type="spellEnd"/>
      <w:r w:rsidRPr="00AD04A7">
        <w:rPr>
          <w:rFonts w:cs="Arial"/>
          <w:b/>
          <w:lang w:val="en-US"/>
        </w:rPr>
        <w:t xml:space="preserve"> will the project lead to?</w:t>
      </w:r>
    </w:p>
    <w:p w:rsidR="008A2240" w:rsidRPr="00110731" w:rsidRDefault="008A2240" w:rsidP="008A2240">
      <w:pPr>
        <w:pStyle w:val="APECFormnumbered"/>
        <w:numPr>
          <w:ilvl w:val="0"/>
          <w:numId w:val="0"/>
        </w:numPr>
        <w:spacing w:before="0" w:after="0" w:line="240" w:lineRule="auto"/>
        <w:ind w:left="-567" w:right="-624"/>
        <w:rPr>
          <w:rFonts w:cs="Arial"/>
          <w:lang w:val="en-US" w:eastAsia="zh-TW"/>
        </w:rPr>
      </w:pPr>
      <w:r w:rsidRPr="00643C39">
        <w:rPr>
          <w:rFonts w:cs="Arial" w:hint="eastAsia"/>
          <w:lang w:val="en-US" w:eastAsia="zh-TW"/>
        </w:rPr>
        <w:t>I</w:t>
      </w:r>
      <w:r w:rsidRPr="00643C39">
        <w:rPr>
          <w:rFonts w:cs="Arial"/>
          <w:lang w:val="en-US" w:eastAsia="zh-TW"/>
        </w:rPr>
        <w:t>n the mediu</w:t>
      </w:r>
      <w:r w:rsidRPr="00110731">
        <w:rPr>
          <w:rFonts w:cs="Arial"/>
          <w:lang w:val="en-US" w:eastAsia="zh-TW"/>
        </w:rPr>
        <w:t>m-term, the outcomes are expected to achieve</w:t>
      </w:r>
      <w:r w:rsidR="00D56D4E">
        <w:rPr>
          <w:rFonts w:cs="Arial"/>
          <w:lang w:val="en-US" w:eastAsia="zh-TW"/>
        </w:rPr>
        <w:t xml:space="preserve"> the following: </w:t>
      </w:r>
    </w:p>
    <w:p w:rsidR="008A2240" w:rsidRPr="00110731" w:rsidRDefault="008A2240" w:rsidP="002E7723">
      <w:pPr>
        <w:pStyle w:val="afff7"/>
        <w:numPr>
          <w:ilvl w:val="0"/>
          <w:numId w:val="42"/>
        </w:numPr>
        <w:ind w:rightChars="-278" w:right="-612"/>
        <w:jc w:val="both"/>
        <w:rPr>
          <w:rFonts w:eastAsia="新細明體" w:cs="Arial"/>
          <w:bCs/>
          <w:color w:val="auto"/>
          <w:sz w:val="20"/>
          <w:szCs w:val="22"/>
          <w:lang w:val="en-US" w:eastAsia="zh-TW"/>
        </w:rPr>
      </w:pPr>
      <w:bookmarkStart w:id="17" w:name="_Hlk482678515"/>
      <w:r w:rsidRPr="00110731">
        <w:rPr>
          <w:rFonts w:eastAsia="新細明體" w:cs="Arial"/>
          <w:bCs/>
          <w:color w:val="auto"/>
          <w:sz w:val="20"/>
          <w:szCs w:val="22"/>
          <w:lang w:val="en-US" w:eastAsia="zh-TW"/>
        </w:rPr>
        <w:t xml:space="preserve">This project </w:t>
      </w:r>
      <w:r w:rsidRPr="00110731">
        <w:rPr>
          <w:rFonts w:eastAsia="新細明體" w:cs="Arial" w:hint="eastAsia"/>
          <w:bCs/>
          <w:color w:val="auto"/>
          <w:sz w:val="20"/>
          <w:szCs w:val="22"/>
          <w:lang w:val="en-US" w:eastAsia="zh-TW"/>
        </w:rPr>
        <w:t>will</w:t>
      </w:r>
      <w:r w:rsidRPr="00110731">
        <w:rPr>
          <w:rFonts w:eastAsia="新細明體" w:cs="Arial"/>
          <w:bCs/>
          <w:color w:val="auto"/>
          <w:sz w:val="20"/>
          <w:szCs w:val="22"/>
          <w:lang w:val="en-US" w:eastAsia="zh-TW"/>
        </w:rPr>
        <w:t xml:space="preserve"> enhance member economies’</w:t>
      </w:r>
      <w:r w:rsidRPr="00110731">
        <w:rPr>
          <w:rFonts w:eastAsia="新細明體" w:cs="Arial" w:hint="eastAsia"/>
          <w:bCs/>
          <w:color w:val="auto"/>
          <w:sz w:val="20"/>
          <w:szCs w:val="22"/>
          <w:lang w:val="en-US" w:eastAsia="zh-TW"/>
        </w:rPr>
        <w:t xml:space="preserve"> capacity by </w:t>
      </w:r>
      <w:r w:rsidRPr="00110731">
        <w:rPr>
          <w:rFonts w:eastAsia="新細明體" w:cs="Arial"/>
          <w:bCs/>
          <w:color w:val="auto"/>
          <w:sz w:val="20"/>
          <w:szCs w:val="22"/>
          <w:lang w:val="en-US" w:eastAsia="zh-TW"/>
        </w:rPr>
        <w:t xml:space="preserve">exploring the full spectrum of </w:t>
      </w:r>
      <w:r w:rsidR="001E5E48">
        <w:rPr>
          <w:rFonts w:eastAsia="新細明體" w:cs="Arial"/>
          <w:bCs/>
          <w:color w:val="auto"/>
          <w:sz w:val="20"/>
          <w:szCs w:val="22"/>
          <w:lang w:val="en-US" w:eastAsia="zh-TW"/>
        </w:rPr>
        <w:t>women’s</w:t>
      </w:r>
      <w:r w:rsidR="002670A1" w:rsidRPr="00110731">
        <w:rPr>
          <w:rFonts w:eastAsia="新細明體" w:cs="Arial"/>
          <w:bCs/>
          <w:color w:val="auto"/>
          <w:sz w:val="20"/>
          <w:szCs w:val="22"/>
          <w:lang w:val="en-US" w:eastAsia="zh-TW"/>
        </w:rPr>
        <w:t xml:space="preserve"> participation </w:t>
      </w:r>
      <w:r w:rsidR="00EB7668">
        <w:rPr>
          <w:rFonts w:eastAsia="新細明體" w:cs="Arial"/>
          <w:bCs/>
          <w:color w:val="auto"/>
          <w:sz w:val="20"/>
          <w:szCs w:val="22"/>
          <w:lang w:val="en-US" w:eastAsia="zh-TW"/>
        </w:rPr>
        <w:t xml:space="preserve">potentials </w:t>
      </w:r>
      <w:r w:rsidR="002670A1" w:rsidRPr="00110731">
        <w:rPr>
          <w:rFonts w:eastAsia="新細明體" w:cs="Arial"/>
          <w:bCs/>
          <w:color w:val="auto"/>
          <w:sz w:val="20"/>
          <w:szCs w:val="22"/>
          <w:lang w:val="en-US" w:eastAsia="zh-TW"/>
        </w:rPr>
        <w:t>in energy field, major</w:t>
      </w:r>
      <w:r w:rsidRPr="00110731">
        <w:rPr>
          <w:rFonts w:eastAsia="新細明體" w:cs="Arial"/>
          <w:bCs/>
          <w:color w:val="auto"/>
          <w:sz w:val="20"/>
          <w:szCs w:val="22"/>
          <w:lang w:val="en-US" w:eastAsia="zh-TW"/>
        </w:rPr>
        <w:t xml:space="preserve"> barriers</w:t>
      </w:r>
      <w:r w:rsidR="00110731" w:rsidRPr="00110731">
        <w:rPr>
          <w:rFonts w:eastAsia="新細明體" w:cs="Arial"/>
          <w:bCs/>
          <w:color w:val="auto"/>
          <w:sz w:val="20"/>
          <w:szCs w:val="22"/>
          <w:lang w:val="en-US" w:eastAsia="zh-TW"/>
        </w:rPr>
        <w:t xml:space="preserve"> identification and mitigation, and</w:t>
      </w:r>
      <w:r w:rsidRPr="00110731">
        <w:rPr>
          <w:rFonts w:eastAsia="新細明體" w:cs="Arial"/>
          <w:bCs/>
          <w:color w:val="auto"/>
          <w:sz w:val="20"/>
          <w:szCs w:val="22"/>
          <w:lang w:val="en-US" w:eastAsia="zh-TW"/>
        </w:rPr>
        <w:t xml:space="preserve"> policy </w:t>
      </w:r>
      <w:r w:rsidR="00110731" w:rsidRPr="00110731">
        <w:rPr>
          <w:rFonts w:eastAsia="新細明體" w:cs="Arial"/>
          <w:bCs/>
          <w:color w:val="auto"/>
          <w:sz w:val="20"/>
          <w:szCs w:val="22"/>
          <w:lang w:val="en-US" w:eastAsia="zh-TW"/>
        </w:rPr>
        <w:t>suggestions</w:t>
      </w:r>
      <w:r w:rsidRPr="00110731">
        <w:rPr>
          <w:rFonts w:eastAsia="新細明體" w:cs="Arial" w:hint="eastAsia"/>
          <w:bCs/>
          <w:color w:val="auto"/>
          <w:sz w:val="20"/>
          <w:szCs w:val="22"/>
          <w:lang w:val="en-US" w:eastAsia="zh-TW"/>
        </w:rPr>
        <w:t xml:space="preserve">. </w:t>
      </w:r>
      <w:r w:rsidRPr="00110731">
        <w:rPr>
          <w:rFonts w:eastAsia="新細明體" w:cs="Arial"/>
          <w:bCs/>
          <w:color w:val="auto"/>
          <w:sz w:val="20"/>
          <w:szCs w:val="22"/>
          <w:lang w:val="en-US" w:eastAsia="zh-TW"/>
        </w:rPr>
        <w:t xml:space="preserve">It can be </w:t>
      </w:r>
      <w:r w:rsidRPr="00110731">
        <w:rPr>
          <w:rFonts w:eastAsia="新細明體" w:cs="Arial" w:hint="eastAsia"/>
          <w:bCs/>
          <w:color w:val="auto"/>
          <w:sz w:val="20"/>
          <w:szCs w:val="22"/>
          <w:lang w:val="en-US" w:eastAsia="zh-TW"/>
        </w:rPr>
        <w:t>help</w:t>
      </w:r>
      <w:r w:rsidRPr="00110731">
        <w:rPr>
          <w:rFonts w:eastAsia="新細明體" w:cs="Arial"/>
          <w:bCs/>
          <w:color w:val="auto"/>
          <w:sz w:val="20"/>
          <w:szCs w:val="22"/>
          <w:lang w:val="en-US" w:eastAsia="zh-TW"/>
        </w:rPr>
        <w:t>ful for</w:t>
      </w:r>
      <w:r w:rsidRPr="00110731">
        <w:rPr>
          <w:rFonts w:eastAsia="新細明體" w:cs="Arial" w:hint="eastAsia"/>
          <w:bCs/>
          <w:color w:val="auto"/>
          <w:sz w:val="20"/>
          <w:szCs w:val="22"/>
          <w:lang w:val="en-US" w:eastAsia="zh-TW"/>
        </w:rPr>
        <w:t xml:space="preserve"> m</w:t>
      </w:r>
      <w:r w:rsidRPr="00110731">
        <w:rPr>
          <w:rFonts w:eastAsia="新細明體" w:cs="Arial"/>
          <w:bCs/>
          <w:color w:val="auto"/>
          <w:sz w:val="20"/>
          <w:szCs w:val="22"/>
          <w:lang w:val="en-US" w:eastAsia="zh-TW"/>
        </w:rPr>
        <w:t xml:space="preserve">ember economies in designing suitable policy framework and mechanisms, based on the lessons learnt from their peers. </w:t>
      </w:r>
    </w:p>
    <w:bookmarkEnd w:id="17"/>
    <w:p w:rsidR="008A2240" w:rsidRPr="00110731" w:rsidRDefault="008A2240" w:rsidP="002E7723">
      <w:pPr>
        <w:pStyle w:val="afff7"/>
        <w:numPr>
          <w:ilvl w:val="0"/>
          <w:numId w:val="42"/>
        </w:numPr>
        <w:ind w:rightChars="-278" w:right="-612"/>
        <w:jc w:val="both"/>
        <w:rPr>
          <w:rFonts w:eastAsia="新細明體" w:cs="Arial"/>
          <w:bCs/>
          <w:color w:val="auto"/>
          <w:sz w:val="20"/>
          <w:szCs w:val="22"/>
          <w:lang w:val="en-US" w:eastAsia="zh-TW"/>
        </w:rPr>
      </w:pPr>
      <w:r w:rsidRPr="00110731">
        <w:rPr>
          <w:rFonts w:eastAsia="新細明體" w:cs="Arial"/>
          <w:bCs/>
          <w:color w:val="auto"/>
          <w:sz w:val="20"/>
          <w:szCs w:val="22"/>
          <w:lang w:val="en-US" w:eastAsia="zh-TW"/>
        </w:rPr>
        <w:t xml:space="preserve">The policy recommendation paper based on knowledge exchange and best practices shared in the workshop will provide guidance for APEC economies, research centers, and sub-fora of EWG to further identify potential gaps in accelerating </w:t>
      </w:r>
      <w:r w:rsidR="00E1146B">
        <w:rPr>
          <w:rFonts w:eastAsia="新細明體" w:cs="Arial"/>
          <w:bCs/>
          <w:color w:val="auto"/>
          <w:sz w:val="20"/>
          <w:szCs w:val="22"/>
          <w:lang w:val="en-US" w:eastAsia="zh-TW"/>
        </w:rPr>
        <w:t>women’s</w:t>
      </w:r>
      <w:r w:rsidR="00110731" w:rsidRPr="00110731">
        <w:rPr>
          <w:rFonts w:eastAsia="新細明體" w:cs="Arial"/>
          <w:bCs/>
          <w:color w:val="auto"/>
          <w:sz w:val="20"/>
          <w:szCs w:val="22"/>
          <w:lang w:val="en-US" w:eastAsia="zh-TW"/>
        </w:rPr>
        <w:t xml:space="preserve"> engagement and empowerment in</w:t>
      </w:r>
      <w:r w:rsidR="00643C39" w:rsidRPr="00110731">
        <w:rPr>
          <w:rFonts w:eastAsia="新細明體" w:cs="Arial"/>
          <w:bCs/>
          <w:color w:val="auto"/>
          <w:sz w:val="20"/>
          <w:szCs w:val="22"/>
          <w:lang w:val="en-US" w:eastAsia="zh-TW"/>
        </w:rPr>
        <w:t xml:space="preserve"> energy</w:t>
      </w:r>
      <w:r w:rsidR="00110731" w:rsidRPr="00110731">
        <w:rPr>
          <w:rFonts w:eastAsia="新細明體" w:cs="Arial"/>
          <w:bCs/>
          <w:color w:val="auto"/>
          <w:sz w:val="20"/>
          <w:szCs w:val="22"/>
          <w:lang w:val="en-US" w:eastAsia="zh-TW"/>
        </w:rPr>
        <w:t xml:space="preserve"> field</w:t>
      </w:r>
      <w:r w:rsidRPr="00110731">
        <w:rPr>
          <w:rFonts w:eastAsia="新細明體" w:cs="Arial"/>
          <w:bCs/>
          <w:color w:val="auto"/>
          <w:sz w:val="20"/>
          <w:szCs w:val="22"/>
          <w:lang w:val="en-US" w:eastAsia="zh-TW"/>
        </w:rPr>
        <w:t xml:space="preserve">, including enhanced partnership further cooperation with </w:t>
      </w:r>
      <w:r w:rsidR="00773035">
        <w:rPr>
          <w:rFonts w:eastAsia="新細明體" w:cs="Arial"/>
          <w:bCs/>
          <w:color w:val="auto"/>
          <w:sz w:val="20"/>
          <w:szCs w:val="22"/>
          <w:lang w:val="en-US" w:eastAsia="zh-TW"/>
        </w:rPr>
        <w:t>related APEC</w:t>
      </w:r>
      <w:r w:rsidRPr="00110731">
        <w:rPr>
          <w:rFonts w:eastAsia="新細明體" w:cs="Arial"/>
          <w:bCs/>
          <w:color w:val="auto"/>
          <w:sz w:val="20"/>
          <w:szCs w:val="22"/>
          <w:lang w:val="en-US" w:eastAsia="zh-TW"/>
        </w:rPr>
        <w:t xml:space="preserve"> fora. </w:t>
      </w:r>
    </w:p>
    <w:p w:rsidR="00A47BA5" w:rsidRPr="00643C39" w:rsidRDefault="008A2240" w:rsidP="0053752E">
      <w:pPr>
        <w:pStyle w:val="afff7"/>
        <w:numPr>
          <w:ilvl w:val="0"/>
          <w:numId w:val="42"/>
        </w:numPr>
        <w:ind w:rightChars="-278" w:right="-612"/>
        <w:jc w:val="both"/>
        <w:rPr>
          <w:rFonts w:eastAsia="新細明體" w:cs="Arial"/>
          <w:bCs/>
          <w:color w:val="auto"/>
          <w:sz w:val="20"/>
          <w:szCs w:val="22"/>
          <w:lang w:val="en-US" w:eastAsia="zh-TW"/>
        </w:rPr>
      </w:pPr>
      <w:r w:rsidRPr="00110731">
        <w:rPr>
          <w:rFonts w:eastAsia="新細明體" w:cs="Arial"/>
          <w:bCs/>
          <w:color w:val="auto"/>
          <w:sz w:val="20"/>
          <w:szCs w:val="22"/>
          <w:lang w:val="en-US" w:eastAsia="zh-TW"/>
        </w:rPr>
        <w:t xml:space="preserve">The project will provide basis for future joint work </w:t>
      </w:r>
      <w:r w:rsidRPr="00643C39">
        <w:rPr>
          <w:rFonts w:eastAsia="新細明體" w:cs="Arial"/>
          <w:bCs/>
          <w:color w:val="auto"/>
          <w:sz w:val="20"/>
          <w:szCs w:val="22"/>
          <w:lang w:val="en-US" w:eastAsia="zh-TW"/>
        </w:rPr>
        <w:t>on cross-fora knowledge, data, and experiences exchange sharing and partnership with international organizations and non-APEC experts in terms of</w:t>
      </w:r>
      <w:r w:rsidR="0053752E">
        <w:rPr>
          <w:rFonts w:eastAsia="新細明體" w:cs="Arial"/>
          <w:bCs/>
          <w:color w:val="auto"/>
          <w:sz w:val="20"/>
          <w:szCs w:val="22"/>
          <w:lang w:val="en-US" w:eastAsia="zh-TW"/>
        </w:rPr>
        <w:t xml:space="preserve"> </w:t>
      </w:r>
      <w:r w:rsidR="0053752E" w:rsidRPr="0053752E">
        <w:rPr>
          <w:rFonts w:eastAsia="新細明體" w:cs="Arial"/>
          <w:bCs/>
          <w:color w:val="auto"/>
          <w:sz w:val="20"/>
          <w:szCs w:val="22"/>
          <w:lang w:val="en-US" w:eastAsia="zh-TW"/>
        </w:rPr>
        <w:t>women’s empowerment in energy field</w:t>
      </w:r>
      <w:r w:rsidRPr="00643C39">
        <w:rPr>
          <w:rFonts w:eastAsia="新細明體" w:cs="Arial"/>
          <w:bCs/>
          <w:color w:val="auto"/>
          <w:sz w:val="20"/>
          <w:szCs w:val="22"/>
          <w:lang w:val="en-US" w:eastAsia="zh-TW"/>
        </w:rPr>
        <w:t xml:space="preserve">. </w:t>
      </w:r>
    </w:p>
    <w:p w:rsidR="00A47BA5" w:rsidRPr="009F4734" w:rsidRDefault="00A47BA5" w:rsidP="00B77347">
      <w:pPr>
        <w:pStyle w:val="APECFormnumbered"/>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outputs? Describe their</w:t>
      </w:r>
      <w:r w:rsidRPr="009F4734">
        <w:rPr>
          <w:rFonts w:cs="Arial"/>
          <w:b/>
          <w:szCs w:val="20"/>
        </w:rPr>
        <w:t xml:space="preserve"> qualifications, level of expertise, roles/level of responsibility, gender, economies represented, government departments, APEC fora involvement </w:t>
      </w:r>
      <w:proofErr w:type="gramStart"/>
      <w:r w:rsidRPr="009F4734">
        <w:rPr>
          <w:rFonts w:cs="Arial"/>
          <w:b/>
          <w:szCs w:val="20"/>
        </w:rPr>
        <w:t>etc..</w:t>
      </w:r>
      <w:proofErr w:type="gramEnd"/>
      <w:r w:rsidRPr="009F4734">
        <w:rPr>
          <w:rFonts w:cs="Arial"/>
          <w:b/>
          <w:szCs w:val="20"/>
        </w:rPr>
        <w:t xml:space="preserve"> </w:t>
      </w:r>
      <w:r w:rsidRPr="00AA7499">
        <w:rPr>
          <w:rFonts w:cs="Arial"/>
          <w:b/>
          <w:lang w:val="en-US"/>
        </w:rPr>
        <w:t>Explain how they will use and benefit from the outputs. Who else will benefit from the project and how?</w:t>
      </w:r>
    </w:p>
    <w:p w:rsidR="00F0703B" w:rsidRDefault="00F0703B" w:rsidP="007F1CAD">
      <w:pPr>
        <w:pStyle w:val="APECFormnumbered"/>
        <w:numPr>
          <w:ilvl w:val="0"/>
          <w:numId w:val="0"/>
        </w:numPr>
        <w:spacing w:before="0" w:after="0" w:line="240" w:lineRule="auto"/>
        <w:ind w:left="-567" w:right="-340"/>
        <w:rPr>
          <w:rFonts w:cs="Arial"/>
          <w:lang w:val="en-US" w:eastAsia="zh-TW"/>
        </w:rPr>
      </w:pPr>
    </w:p>
    <w:p w:rsidR="007F1CAD" w:rsidRDefault="00FE1873" w:rsidP="00FE1873">
      <w:pPr>
        <w:pStyle w:val="APECFormnumbered"/>
        <w:numPr>
          <w:ilvl w:val="0"/>
          <w:numId w:val="0"/>
        </w:numPr>
        <w:spacing w:before="0" w:after="0" w:line="240" w:lineRule="auto"/>
        <w:ind w:left="-567" w:right="-340"/>
        <w:rPr>
          <w:rFonts w:cs="Arial"/>
          <w:lang w:val="en-US" w:eastAsia="zh-TW"/>
        </w:rPr>
      </w:pPr>
      <w:r>
        <w:rPr>
          <w:rFonts w:cs="Arial"/>
          <w:color w:val="000000"/>
          <w:lang w:eastAsia="zh-TW"/>
        </w:rPr>
        <w:t xml:space="preserve">As a platform for energy and gender exchange, this project will benefit experts both from energy and gender sectors in the APEC region, especially policy makers and institutions that design and implement energy policy. Essentials stakeholders such as research institutes and NGOs may also benefit from discussion and knowledge dissemination within this project. </w:t>
      </w:r>
    </w:p>
    <w:p w:rsidR="007F1CAD" w:rsidRDefault="007F1CAD" w:rsidP="007F1CAD">
      <w:pPr>
        <w:pStyle w:val="APECFormnumbered"/>
        <w:numPr>
          <w:ilvl w:val="0"/>
          <w:numId w:val="0"/>
        </w:numPr>
        <w:spacing w:before="0" w:after="0" w:line="240" w:lineRule="auto"/>
        <w:ind w:left="-567" w:right="-340"/>
        <w:rPr>
          <w:rFonts w:cs="Arial"/>
          <w:lang w:val="en-US" w:eastAsia="zh-TW"/>
        </w:rPr>
      </w:pPr>
    </w:p>
    <w:p w:rsidR="008A2240" w:rsidRPr="008202F5" w:rsidRDefault="008A2240" w:rsidP="007F1CAD">
      <w:pPr>
        <w:pStyle w:val="APECFormnumbered"/>
        <w:numPr>
          <w:ilvl w:val="0"/>
          <w:numId w:val="0"/>
        </w:numPr>
        <w:spacing w:before="0" w:after="0" w:line="240" w:lineRule="auto"/>
        <w:ind w:left="-567" w:right="-340"/>
        <w:rPr>
          <w:rFonts w:cs="Arial"/>
          <w:lang w:val="en-US" w:eastAsia="zh-TW"/>
        </w:rPr>
      </w:pPr>
      <w:r w:rsidRPr="008202F5">
        <w:rPr>
          <w:rFonts w:cs="Arial" w:hint="eastAsia"/>
          <w:lang w:val="en-US" w:eastAsia="zh-TW"/>
        </w:rPr>
        <w:t xml:space="preserve">To be more specifically, </w:t>
      </w:r>
      <w:r w:rsidR="00247EDD">
        <w:rPr>
          <w:rFonts w:cs="Arial"/>
          <w:lang w:val="en-US" w:eastAsia="zh-TW"/>
        </w:rPr>
        <w:t>p</w:t>
      </w:r>
      <w:r w:rsidRPr="008202F5">
        <w:rPr>
          <w:rFonts w:cs="Arial"/>
          <w:lang w:val="en-US" w:eastAsia="zh-TW"/>
        </w:rPr>
        <w:t xml:space="preserve">olicy makers </w:t>
      </w:r>
      <w:r w:rsidRPr="008202F5">
        <w:rPr>
          <w:rFonts w:cs="Arial" w:hint="eastAsia"/>
          <w:lang w:val="en-US" w:eastAsia="zh-TW"/>
        </w:rPr>
        <w:t>will have a better understanding of promotion</w:t>
      </w:r>
      <w:r w:rsidRPr="008202F5">
        <w:rPr>
          <w:rFonts w:cs="Arial"/>
          <w:lang w:val="en-US" w:eastAsia="zh-TW"/>
        </w:rPr>
        <w:t>al</w:t>
      </w:r>
      <w:r w:rsidRPr="008202F5">
        <w:rPr>
          <w:rFonts w:cs="Arial" w:hint="eastAsia"/>
          <w:lang w:val="en-US" w:eastAsia="zh-TW"/>
        </w:rPr>
        <w:t xml:space="preserve"> framework </w:t>
      </w:r>
      <w:r w:rsidRPr="008202F5">
        <w:rPr>
          <w:rFonts w:cs="Arial"/>
          <w:lang w:val="en-US" w:eastAsia="zh-TW"/>
        </w:rPr>
        <w:t>as well as supporting mechanism that are suitable for facilitating</w:t>
      </w:r>
      <w:r w:rsidR="008202F5" w:rsidRPr="008202F5">
        <w:rPr>
          <w:rFonts w:cs="Arial"/>
          <w:lang w:val="en-US" w:eastAsia="zh-TW"/>
        </w:rPr>
        <w:t xml:space="preserve"> women’s engagement and empowerment in energy field</w:t>
      </w:r>
      <w:r w:rsidRPr="008202F5">
        <w:rPr>
          <w:rFonts w:cs="Arial" w:hint="eastAsia"/>
          <w:lang w:val="en-US" w:eastAsia="zh-TW"/>
        </w:rPr>
        <w:t xml:space="preserve">. </w:t>
      </w:r>
      <w:r w:rsidRPr="008202F5">
        <w:rPr>
          <w:rFonts w:cs="Arial"/>
          <w:lang w:val="en-US" w:eastAsia="zh-TW"/>
        </w:rPr>
        <w:t>For energy industries and business, it will help them</w:t>
      </w:r>
      <w:r w:rsidRPr="007F1CAD">
        <w:rPr>
          <w:rFonts w:cs="Arial"/>
          <w:lang w:val="en-US" w:eastAsia="zh-TW"/>
        </w:rPr>
        <w:t xml:space="preserve"> improve </w:t>
      </w:r>
      <w:r w:rsidR="00247EDD">
        <w:rPr>
          <w:rFonts w:cs="Arial"/>
          <w:lang w:val="en-US" w:eastAsia="zh-TW"/>
        </w:rPr>
        <w:t>workforce portfolio</w:t>
      </w:r>
      <w:r w:rsidR="007F1CAD" w:rsidRPr="007F1CAD">
        <w:rPr>
          <w:rFonts w:cs="Arial"/>
          <w:lang w:val="en-US" w:eastAsia="zh-TW"/>
        </w:rPr>
        <w:t xml:space="preserve"> </w:t>
      </w:r>
      <w:r w:rsidR="00247EDD">
        <w:rPr>
          <w:rFonts w:cs="Arial"/>
          <w:lang w:val="en-US" w:eastAsia="zh-TW"/>
        </w:rPr>
        <w:t xml:space="preserve">and business decision </w:t>
      </w:r>
      <w:r w:rsidRPr="007F1CAD">
        <w:rPr>
          <w:rFonts w:cs="Arial"/>
          <w:lang w:val="en-US" w:eastAsia="zh-TW"/>
        </w:rPr>
        <w:t>by introducing</w:t>
      </w:r>
      <w:r w:rsidR="00247EDD">
        <w:rPr>
          <w:rFonts w:cs="Arial"/>
          <w:lang w:val="en-US" w:eastAsia="zh-TW"/>
        </w:rPr>
        <w:t xml:space="preserve"> women’s talent </w:t>
      </w:r>
      <w:r w:rsidR="002C5D8D">
        <w:rPr>
          <w:rFonts w:cs="Arial"/>
          <w:lang w:val="en-US" w:eastAsia="zh-TW"/>
        </w:rPr>
        <w:t xml:space="preserve">and influence in the energy field. </w:t>
      </w:r>
    </w:p>
    <w:p w:rsidR="008A2240" w:rsidRPr="008A2240" w:rsidRDefault="008A2240" w:rsidP="008A2240">
      <w:pPr>
        <w:pStyle w:val="APECFormnumbered"/>
        <w:numPr>
          <w:ilvl w:val="0"/>
          <w:numId w:val="0"/>
        </w:numPr>
        <w:spacing w:before="0" w:after="0" w:line="240" w:lineRule="auto"/>
        <w:ind w:left="-567" w:right="-340"/>
        <w:rPr>
          <w:rFonts w:cs="Arial"/>
          <w:color w:val="00B050"/>
          <w:lang w:val="en-US" w:eastAsia="zh-TW"/>
        </w:rPr>
      </w:pPr>
    </w:p>
    <w:p w:rsidR="00A47BA5" w:rsidRDefault="008A2240" w:rsidP="008A2240">
      <w:pPr>
        <w:pStyle w:val="APECFormnumbered"/>
        <w:numPr>
          <w:ilvl w:val="0"/>
          <w:numId w:val="0"/>
        </w:numPr>
        <w:spacing w:before="0" w:after="0" w:line="240" w:lineRule="auto"/>
        <w:ind w:left="-567" w:right="-340"/>
        <w:rPr>
          <w:rFonts w:cs="Arial"/>
          <w:color w:val="00B050"/>
          <w:lang w:val="en-US" w:eastAsia="zh-TW"/>
        </w:rPr>
      </w:pPr>
      <w:r w:rsidRPr="009D08DE">
        <w:rPr>
          <w:rFonts w:cs="Arial"/>
          <w:lang w:val="en-US" w:eastAsia="zh-TW"/>
        </w:rPr>
        <w:t xml:space="preserve">Through this project, the participants from APEC or non-APEC fora will be able to explore opportunities for further cooperation with integrated efforts and resources on </w:t>
      </w:r>
      <w:r w:rsidR="001D5D09">
        <w:rPr>
          <w:rFonts w:cs="Arial"/>
          <w:lang w:val="en-US" w:eastAsia="zh-TW"/>
        </w:rPr>
        <w:t>facilitating women’s participation in energy field</w:t>
      </w:r>
      <w:r w:rsidRPr="009D08DE">
        <w:rPr>
          <w:rFonts w:cs="Arial"/>
          <w:lang w:val="en-US" w:eastAsia="zh-TW"/>
        </w:rPr>
        <w:t xml:space="preserve">. </w:t>
      </w:r>
      <w:r w:rsidRPr="009D08DE">
        <w:rPr>
          <w:rFonts w:cs="Arial" w:hint="eastAsia"/>
          <w:lang w:val="en-US" w:eastAsia="zh-TW"/>
        </w:rPr>
        <w:t>T</w:t>
      </w:r>
      <w:r w:rsidRPr="009D08DE">
        <w:rPr>
          <w:rFonts w:cs="Arial"/>
          <w:lang w:val="en-US" w:eastAsia="zh-TW"/>
        </w:rPr>
        <w:t xml:space="preserve">his project will also assist </w:t>
      </w:r>
      <w:r w:rsidR="00AF6FCC">
        <w:rPr>
          <w:rFonts w:cs="Arial"/>
          <w:lang w:val="en-US" w:eastAsia="zh-TW"/>
        </w:rPr>
        <w:t>APEC member</w:t>
      </w:r>
      <w:r w:rsidRPr="008202F5">
        <w:rPr>
          <w:rFonts w:cs="Arial"/>
          <w:lang w:val="en-US" w:eastAsia="zh-TW"/>
        </w:rPr>
        <w:t xml:space="preserve"> </w:t>
      </w:r>
      <w:r w:rsidRPr="008202F5">
        <w:rPr>
          <w:rFonts w:cs="Arial" w:hint="eastAsia"/>
          <w:lang w:val="en-US" w:eastAsia="zh-TW"/>
        </w:rPr>
        <w:t xml:space="preserve">economies </w:t>
      </w:r>
      <w:r w:rsidRPr="008202F5">
        <w:rPr>
          <w:rFonts w:cs="Arial"/>
          <w:lang w:val="en-US" w:eastAsia="zh-TW"/>
        </w:rPr>
        <w:t xml:space="preserve">in formulating the policy framework, designing suitable incentives, and seeking the opportunities of building further partnership based on the expert network provided by this project. </w:t>
      </w:r>
    </w:p>
    <w:p w:rsidR="008202F5" w:rsidRPr="008A2240" w:rsidRDefault="008202F5" w:rsidP="008A2240">
      <w:pPr>
        <w:pStyle w:val="APECFormnumbered"/>
        <w:numPr>
          <w:ilvl w:val="0"/>
          <w:numId w:val="0"/>
        </w:numPr>
        <w:spacing w:before="0" w:after="0" w:line="240" w:lineRule="auto"/>
        <w:ind w:left="-567" w:right="-340"/>
      </w:pP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results and/or outputs of the project, including:</w:t>
      </w:r>
    </w:p>
    <w:p w:rsidR="00A47BA5" w:rsidRPr="009F4734" w:rsidRDefault="00A47BA5" w:rsidP="002E7723">
      <w:pPr>
        <w:pStyle w:val="APECFormBullet"/>
        <w:numPr>
          <w:ilvl w:val="0"/>
          <w:numId w:val="34"/>
        </w:numPr>
        <w:tabs>
          <w:tab w:val="clear" w:pos="2880"/>
          <w:tab w:val="left" w:pos="-142"/>
        </w:tabs>
        <w:spacing w:before="0" w:after="0" w:line="240" w:lineRule="auto"/>
        <w:ind w:left="-284" w:right="-624" w:hanging="283"/>
        <w:rPr>
          <w:rFonts w:cs="Arial"/>
          <w:b/>
          <w:lang w:val="en-US"/>
        </w:rPr>
      </w:pPr>
      <w:r w:rsidRPr="009F4734">
        <w:rPr>
          <w:rFonts w:cs="Arial"/>
          <w:b/>
          <w:lang w:val="en-US"/>
        </w:rPr>
        <w:t>The number, form and content of any publications. (Note: APEC will not fund publications that are only presentation slides, or website maintenance. Electronic publication encouraged.)</w:t>
      </w:r>
    </w:p>
    <w:p w:rsidR="00A47BA5" w:rsidRPr="009F4734" w:rsidRDefault="00A47BA5" w:rsidP="002E7723">
      <w:pPr>
        <w:pStyle w:val="APECFormBullet"/>
        <w:numPr>
          <w:ilvl w:val="0"/>
          <w:numId w:val="34"/>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p>
    <w:p w:rsidR="00A47BA5" w:rsidRPr="009F4734" w:rsidRDefault="00A47BA5" w:rsidP="002E7723">
      <w:pPr>
        <w:pStyle w:val="APECFormBullet"/>
        <w:numPr>
          <w:ilvl w:val="0"/>
          <w:numId w:val="34"/>
        </w:numPr>
        <w:tabs>
          <w:tab w:val="clear" w:pos="2880"/>
          <w:tab w:val="left" w:pos="360"/>
        </w:tabs>
        <w:spacing w:before="0" w:after="0" w:line="240" w:lineRule="auto"/>
        <w:ind w:left="-284" w:right="-624" w:hanging="283"/>
        <w:rPr>
          <w:rFonts w:cs="Arial"/>
          <w:b/>
          <w:lang w:val="en-US"/>
        </w:rPr>
      </w:pPr>
      <w:r w:rsidRPr="009F4734">
        <w:rPr>
          <w:rFonts w:cs="Arial"/>
          <w:b/>
          <w:lang w:val="en-US"/>
        </w:rPr>
        <w:t>Any intention to sell outputs arising from this project.</w:t>
      </w:r>
    </w:p>
    <w:p w:rsidR="001C0089" w:rsidRPr="00A3022F" w:rsidRDefault="008A2240" w:rsidP="00A3022F">
      <w:pPr>
        <w:pStyle w:val="APECFormBullet"/>
        <w:numPr>
          <w:ilvl w:val="0"/>
          <w:numId w:val="34"/>
        </w:numPr>
        <w:tabs>
          <w:tab w:val="clear" w:pos="2880"/>
          <w:tab w:val="left" w:pos="720"/>
        </w:tabs>
        <w:spacing w:before="0" w:after="0" w:line="240" w:lineRule="auto"/>
        <w:ind w:right="-624"/>
        <w:jc w:val="both"/>
        <w:rPr>
          <w:rFonts w:cs="Arial"/>
          <w:lang w:val="en-US"/>
        </w:rPr>
      </w:pPr>
      <w:r w:rsidRPr="00913A74">
        <w:rPr>
          <w:rFonts w:cs="Arial"/>
          <w:lang w:val="en-US"/>
        </w:rPr>
        <w:lastRenderedPageBreak/>
        <w:t xml:space="preserve">A </w:t>
      </w:r>
      <w:r w:rsidRPr="00E56034">
        <w:rPr>
          <w:rFonts w:cs="Arial"/>
          <w:lang w:val="en-US"/>
        </w:rPr>
        <w:t>policy recommendation pap</w:t>
      </w:r>
      <w:r w:rsidRPr="0071605D">
        <w:rPr>
          <w:rFonts w:cs="Arial"/>
          <w:lang w:val="en-US"/>
        </w:rPr>
        <w:t>er will be shared with APEC members in EWG 5</w:t>
      </w:r>
      <w:r w:rsidR="00913A74" w:rsidRPr="0071605D">
        <w:rPr>
          <w:rFonts w:cs="Arial"/>
          <w:lang w:val="en-US"/>
        </w:rPr>
        <w:t>8</w:t>
      </w:r>
      <w:r w:rsidRPr="0071605D">
        <w:rPr>
          <w:rFonts w:cs="Arial"/>
          <w:lang w:val="en-US"/>
        </w:rPr>
        <w:t xml:space="preserve"> meeting scheduled </w:t>
      </w:r>
      <w:r w:rsidRPr="0071605D">
        <w:rPr>
          <w:rFonts w:cs="Arial" w:hint="eastAsia"/>
          <w:lang w:val="en-US" w:eastAsia="zh-TW"/>
        </w:rPr>
        <w:t>i</w:t>
      </w:r>
      <w:r w:rsidRPr="0071605D">
        <w:rPr>
          <w:rFonts w:cs="Arial"/>
          <w:lang w:val="en-US"/>
        </w:rPr>
        <w:t xml:space="preserve">n </w:t>
      </w:r>
      <w:r w:rsidR="00913A74" w:rsidRPr="0071605D">
        <w:rPr>
          <w:rFonts w:cs="Arial"/>
          <w:lang w:val="en-US"/>
        </w:rPr>
        <w:t>the late 2019</w:t>
      </w:r>
      <w:r w:rsidR="00C2559A">
        <w:rPr>
          <w:rFonts w:cs="Arial"/>
          <w:lang w:val="en-US"/>
        </w:rPr>
        <w:t xml:space="preserve"> as well as with PPWE</w:t>
      </w:r>
      <w:r w:rsidR="00A3022F">
        <w:rPr>
          <w:rFonts w:cs="Arial"/>
          <w:lang w:val="en-US"/>
        </w:rPr>
        <w:t xml:space="preserve">. </w:t>
      </w:r>
      <w:r w:rsidRPr="00A3022F">
        <w:rPr>
          <w:rFonts w:cs="Arial"/>
          <w:lang w:val="en-US"/>
        </w:rPr>
        <w:t>The final report is planned to be submitted by the end of 201</w:t>
      </w:r>
      <w:r w:rsidR="00913A74" w:rsidRPr="00A3022F">
        <w:rPr>
          <w:rFonts w:cs="Arial"/>
          <w:lang w:val="en-US"/>
        </w:rPr>
        <w:t>9</w:t>
      </w:r>
      <w:r w:rsidRPr="00A3022F">
        <w:rPr>
          <w:rFonts w:cs="Arial"/>
          <w:lang w:val="en-US"/>
        </w:rPr>
        <w:t xml:space="preserve">. </w:t>
      </w:r>
    </w:p>
    <w:p w:rsidR="00A47BA5" w:rsidRDefault="008A2240" w:rsidP="001C0089">
      <w:pPr>
        <w:pStyle w:val="APECFormBullet"/>
        <w:numPr>
          <w:ilvl w:val="0"/>
          <w:numId w:val="34"/>
        </w:numPr>
        <w:tabs>
          <w:tab w:val="clear" w:pos="2880"/>
          <w:tab w:val="left" w:pos="720"/>
        </w:tabs>
        <w:spacing w:before="0" w:after="0" w:line="240" w:lineRule="auto"/>
        <w:ind w:right="-624"/>
        <w:jc w:val="both"/>
        <w:rPr>
          <w:rFonts w:cs="Arial"/>
          <w:lang w:val="en-US"/>
        </w:rPr>
      </w:pPr>
      <w:r w:rsidRPr="001C0089">
        <w:rPr>
          <w:rFonts w:cs="Arial"/>
          <w:lang w:val="en-US"/>
        </w:rPr>
        <w:t xml:space="preserve">The target audience, as mentioned above, will come from both public and private sectors including APEC or non-APEC fora, policy makers, </w:t>
      </w:r>
      <w:r w:rsidR="00377617" w:rsidRPr="001C0089">
        <w:rPr>
          <w:rFonts w:cs="Arial"/>
          <w:lang w:val="en-US"/>
        </w:rPr>
        <w:t>energy and gender related organization</w:t>
      </w:r>
      <w:r w:rsidRPr="001C0089">
        <w:rPr>
          <w:rFonts w:cs="Arial"/>
          <w:lang w:val="en-US"/>
        </w:rPr>
        <w:t>, and energy industries. Essential stakeholders such as various types of research institutes, NGOs, or entities from non-APEC economies may also be included within this project.</w:t>
      </w:r>
    </w:p>
    <w:p w:rsidR="00F0703B" w:rsidRPr="001C0089" w:rsidRDefault="00F0703B" w:rsidP="00F0703B">
      <w:pPr>
        <w:pStyle w:val="APECFormBullet"/>
        <w:numPr>
          <w:ilvl w:val="0"/>
          <w:numId w:val="0"/>
        </w:numPr>
        <w:tabs>
          <w:tab w:val="clear" w:pos="2880"/>
          <w:tab w:val="left" w:pos="720"/>
        </w:tabs>
        <w:spacing w:before="0" w:after="0" w:line="240" w:lineRule="auto"/>
        <w:ind w:left="360" w:right="-624"/>
        <w:jc w:val="both"/>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Gender:</w:t>
      </w:r>
      <w:r w:rsidRPr="009F4734">
        <w:rPr>
          <w:rFonts w:cs="Arial"/>
          <w:b/>
          <w:lang w:val="en-US"/>
        </w:rPr>
        <w:t xml:space="preserve"> What steps will the project take to ensure the participation and engagement of both men and women in project activities? How do project objectives benefit women?</w:t>
      </w:r>
    </w:p>
    <w:p w:rsidR="00E56034" w:rsidRDefault="008A2240" w:rsidP="00E56034">
      <w:pPr>
        <w:pStyle w:val="APECFormnumbered"/>
        <w:numPr>
          <w:ilvl w:val="0"/>
          <w:numId w:val="0"/>
        </w:numPr>
        <w:spacing w:before="0" w:after="0" w:line="240" w:lineRule="auto"/>
        <w:ind w:left="-567" w:right="-624"/>
        <w:jc w:val="both"/>
        <w:rPr>
          <w:rFonts w:cs="Arial"/>
          <w:lang w:val="en-US" w:eastAsia="zh-TW"/>
        </w:rPr>
      </w:pPr>
      <w:r w:rsidRPr="00913A74">
        <w:rPr>
          <w:rFonts w:cs="Arial"/>
          <w:lang w:val="en-US" w:eastAsia="zh-TW"/>
        </w:rPr>
        <w:t>This project</w:t>
      </w:r>
      <w:r w:rsidR="00E56034">
        <w:rPr>
          <w:rFonts w:cs="Arial"/>
          <w:lang w:val="en-US" w:eastAsia="zh-TW"/>
        </w:rPr>
        <w:t xml:space="preserve">’s main goal is to identify </w:t>
      </w:r>
      <w:r w:rsidR="00BD583C">
        <w:rPr>
          <w:rFonts w:cs="Arial"/>
          <w:lang w:val="en-US" w:eastAsia="zh-TW"/>
        </w:rPr>
        <w:t xml:space="preserve">accelerators </w:t>
      </w:r>
      <w:r w:rsidR="00E56034">
        <w:rPr>
          <w:rFonts w:cs="Arial"/>
          <w:lang w:val="en-US" w:eastAsia="zh-TW"/>
        </w:rPr>
        <w:t xml:space="preserve">and remove barriers </w:t>
      </w:r>
      <w:r w:rsidR="002F03DF">
        <w:rPr>
          <w:rFonts w:cs="Arial"/>
          <w:lang w:val="en-US" w:eastAsia="zh-TW"/>
        </w:rPr>
        <w:t xml:space="preserve">for women’s </w:t>
      </w:r>
      <w:r w:rsidR="00E56034">
        <w:rPr>
          <w:rFonts w:cs="Arial"/>
          <w:lang w:val="en-US" w:eastAsia="zh-TW"/>
        </w:rPr>
        <w:t>participa</w:t>
      </w:r>
      <w:r w:rsidR="002F03DF">
        <w:rPr>
          <w:rFonts w:cs="Arial"/>
          <w:lang w:val="en-US" w:eastAsia="zh-TW"/>
        </w:rPr>
        <w:t>tion in energy field</w:t>
      </w:r>
      <w:r w:rsidR="00BD583C">
        <w:rPr>
          <w:rFonts w:cs="Arial"/>
          <w:lang w:val="en-US" w:eastAsia="zh-TW"/>
        </w:rPr>
        <w:t xml:space="preserve">. </w:t>
      </w:r>
      <w:r w:rsidR="00773C9E">
        <w:rPr>
          <w:rFonts w:cs="Arial"/>
          <w:lang w:val="en-US" w:eastAsia="zh-TW"/>
        </w:rPr>
        <w:t>Women’s voice and presence in the workshop will be highly valued and welcome</w:t>
      </w:r>
      <w:r w:rsidRPr="00913A74">
        <w:rPr>
          <w:rFonts w:cs="Arial"/>
          <w:lang w:val="en-US" w:eastAsia="zh-TW"/>
        </w:rPr>
        <w:t xml:space="preserve">. It will also </w:t>
      </w:r>
      <w:r w:rsidR="00A50AA0">
        <w:rPr>
          <w:rFonts w:cs="Arial"/>
          <w:lang w:val="en-US" w:eastAsia="zh-TW"/>
        </w:rPr>
        <w:t>conduct</w:t>
      </w:r>
      <w:r w:rsidRPr="00913A74">
        <w:rPr>
          <w:rFonts w:cs="Arial"/>
          <w:lang w:val="en-US" w:eastAsia="zh-TW"/>
        </w:rPr>
        <w:t xml:space="preserve"> a statistical analysis of gender participation, and compile assessment and self-review in the </w:t>
      </w:r>
      <w:r w:rsidR="00F0703B">
        <w:rPr>
          <w:rFonts w:cs="Arial"/>
          <w:lang w:val="en-US" w:eastAsia="zh-TW"/>
        </w:rPr>
        <w:t>completion</w:t>
      </w:r>
      <w:r w:rsidRPr="00913A74">
        <w:rPr>
          <w:rFonts w:cs="Arial"/>
          <w:lang w:val="en-US" w:eastAsia="zh-TW"/>
        </w:rPr>
        <w:t xml:space="preserve"> report. </w:t>
      </w:r>
    </w:p>
    <w:p w:rsidR="00F0703B" w:rsidRDefault="00F0703B" w:rsidP="00E56034">
      <w:pPr>
        <w:pStyle w:val="APECFormnumbered"/>
        <w:numPr>
          <w:ilvl w:val="0"/>
          <w:numId w:val="0"/>
        </w:numPr>
        <w:spacing w:before="0" w:after="0" w:line="240" w:lineRule="auto"/>
        <w:ind w:left="-567" w:right="-624"/>
        <w:jc w:val="both"/>
        <w:rPr>
          <w:rFonts w:cs="Arial"/>
          <w:lang w:val="en-US" w:eastAsia="zh-TW"/>
        </w:rPr>
      </w:pPr>
    </w:p>
    <w:p w:rsidR="006A16F4" w:rsidRPr="00DE5033" w:rsidRDefault="007D0A9D" w:rsidP="00BE2E51">
      <w:pPr>
        <w:pStyle w:val="APECFormnumbered"/>
        <w:numPr>
          <w:ilvl w:val="0"/>
          <w:numId w:val="0"/>
        </w:numPr>
        <w:spacing w:before="0" w:after="0" w:line="240" w:lineRule="auto"/>
        <w:ind w:left="-567" w:right="-624"/>
        <w:jc w:val="both"/>
        <w:rPr>
          <w:rFonts w:cs="Arial"/>
          <w:lang w:val="en-US" w:eastAsia="zh-TW"/>
        </w:rPr>
      </w:pPr>
      <w:r w:rsidRPr="00DE5033">
        <w:rPr>
          <w:rFonts w:cs="Arial"/>
          <w:lang w:val="en-US" w:eastAsia="zh-TW"/>
        </w:rPr>
        <w:t>T</w:t>
      </w:r>
      <w:r w:rsidR="008A2240" w:rsidRPr="00DE5033">
        <w:rPr>
          <w:rFonts w:cs="Arial"/>
          <w:lang w:val="en-US" w:eastAsia="zh-TW"/>
        </w:rPr>
        <w:t xml:space="preserve">his project will benefit women by </w:t>
      </w:r>
      <w:r w:rsidRPr="00DE5033">
        <w:rPr>
          <w:rFonts w:cs="Arial"/>
          <w:lang w:val="en-US" w:eastAsia="zh-TW"/>
        </w:rPr>
        <w:t xml:space="preserve">fully exploring their roles </w:t>
      </w:r>
      <w:r w:rsidR="00A0799C" w:rsidRPr="00DE5033">
        <w:rPr>
          <w:rFonts w:cs="Arial"/>
          <w:lang w:val="en-US" w:eastAsia="zh-TW"/>
        </w:rPr>
        <w:t xml:space="preserve">and </w:t>
      </w:r>
      <w:r w:rsidRPr="00DE5033">
        <w:rPr>
          <w:rFonts w:cs="Arial"/>
          <w:lang w:val="en-US" w:eastAsia="zh-TW"/>
        </w:rPr>
        <w:t xml:space="preserve">potentials </w:t>
      </w:r>
      <w:r w:rsidR="00A0799C" w:rsidRPr="00DE5033">
        <w:rPr>
          <w:rFonts w:cs="Arial"/>
          <w:lang w:val="en-US" w:eastAsia="zh-TW"/>
        </w:rPr>
        <w:t>of development in the fast-growing energy sector</w:t>
      </w:r>
      <w:r w:rsidR="00BE2E51">
        <w:rPr>
          <w:rFonts w:cs="Arial"/>
          <w:lang w:val="en-US" w:eastAsia="zh-TW"/>
        </w:rPr>
        <w:t xml:space="preserve">. </w:t>
      </w:r>
      <w:r w:rsidR="00156DC3" w:rsidRPr="00DE5033">
        <w:rPr>
          <w:rFonts w:cs="Arial"/>
          <w:lang w:val="en-US" w:eastAsia="zh-TW"/>
        </w:rPr>
        <w:t xml:space="preserve">For example, in terms of energy poverty which </w:t>
      </w:r>
      <w:r w:rsidR="005A1D4F" w:rsidRPr="00DE5033">
        <w:rPr>
          <w:rFonts w:cs="Arial"/>
          <w:lang w:val="en-US" w:eastAsia="zh-TW"/>
        </w:rPr>
        <w:t xml:space="preserve">still poses great challenges in </w:t>
      </w:r>
      <w:r w:rsidR="008A2240" w:rsidRPr="00DE5033">
        <w:rPr>
          <w:rFonts w:cs="Arial"/>
          <w:lang w:val="en-US" w:eastAsia="zh-TW"/>
        </w:rPr>
        <w:t>some APEC developing economies where energy access is limited to general public</w:t>
      </w:r>
      <w:r w:rsidR="00B6735D" w:rsidRPr="00DE5033">
        <w:rPr>
          <w:rFonts w:cs="Arial"/>
          <w:lang w:val="en-US" w:eastAsia="zh-TW"/>
        </w:rPr>
        <w:t xml:space="preserve"> and energy sources relies </w:t>
      </w:r>
      <w:r w:rsidR="00300651" w:rsidRPr="00DE5033">
        <w:rPr>
          <w:rFonts w:cs="Arial"/>
          <w:lang w:val="en-US" w:eastAsia="zh-TW"/>
        </w:rPr>
        <w:t xml:space="preserve">heavily on </w:t>
      </w:r>
      <w:r w:rsidR="00AC23B5" w:rsidRPr="00DE5033">
        <w:rPr>
          <w:rFonts w:cs="Arial"/>
          <w:lang w:val="en-US" w:eastAsia="zh-TW"/>
        </w:rPr>
        <w:t>women’s efforts</w:t>
      </w:r>
      <w:r w:rsidR="00F95A14" w:rsidRPr="00DE5033">
        <w:rPr>
          <w:rFonts w:cs="Arial"/>
          <w:lang w:val="en-US" w:eastAsia="zh-TW"/>
        </w:rPr>
        <w:t xml:space="preserve"> to obtain traditional </w:t>
      </w:r>
      <w:r w:rsidR="00437994" w:rsidRPr="00DE5033">
        <w:rPr>
          <w:rFonts w:cs="Arial"/>
          <w:lang w:val="en-US" w:eastAsia="zh-TW"/>
        </w:rPr>
        <w:t>biomass</w:t>
      </w:r>
      <w:r w:rsidR="00AC23B5" w:rsidRPr="00DE5033">
        <w:rPr>
          <w:rFonts w:cs="Arial"/>
          <w:lang w:val="en-US" w:eastAsia="zh-TW"/>
        </w:rPr>
        <w:t xml:space="preserve">, policies and strategies to combat energy poverty </w:t>
      </w:r>
      <w:r w:rsidR="004B642D" w:rsidRPr="00DE5033">
        <w:rPr>
          <w:rFonts w:cs="Arial"/>
          <w:lang w:val="en-US" w:eastAsia="zh-TW"/>
        </w:rPr>
        <w:t xml:space="preserve">will not only benefit energy sector but </w:t>
      </w:r>
      <w:r w:rsidR="00C43682" w:rsidRPr="00DE5033">
        <w:rPr>
          <w:rFonts w:cs="Arial"/>
          <w:lang w:val="en-US" w:eastAsia="zh-TW"/>
        </w:rPr>
        <w:t xml:space="preserve">relief </w:t>
      </w:r>
      <w:r w:rsidR="006D554A" w:rsidRPr="00DE5033">
        <w:rPr>
          <w:rFonts w:cs="Arial"/>
          <w:lang w:val="en-US" w:eastAsia="zh-TW"/>
        </w:rPr>
        <w:t>women’s potentials</w:t>
      </w:r>
      <w:r w:rsidR="00B273B2" w:rsidRPr="00DE5033">
        <w:rPr>
          <w:rFonts w:cs="Arial"/>
          <w:lang w:val="en-US" w:eastAsia="zh-TW"/>
        </w:rPr>
        <w:t xml:space="preserve"> from house</w:t>
      </w:r>
      <w:r w:rsidR="00EA4291" w:rsidRPr="00DE5033">
        <w:rPr>
          <w:rFonts w:cs="Arial"/>
          <w:lang w:val="en-US" w:eastAsia="zh-TW"/>
        </w:rPr>
        <w:t>hold</w:t>
      </w:r>
      <w:r w:rsidR="00B273B2" w:rsidRPr="00DE5033">
        <w:rPr>
          <w:rFonts w:cs="Arial"/>
          <w:lang w:val="en-US" w:eastAsia="zh-TW"/>
        </w:rPr>
        <w:t xml:space="preserve"> chores.</w:t>
      </w:r>
      <w:r w:rsidR="00DE5033" w:rsidRPr="00DE5033">
        <w:rPr>
          <w:rFonts w:cs="Arial"/>
          <w:lang w:val="en-US" w:eastAsia="zh-TW"/>
        </w:rPr>
        <w:t xml:space="preserve"> </w:t>
      </w:r>
    </w:p>
    <w:p w:rsidR="00A47BA5" w:rsidRPr="00DE5033" w:rsidRDefault="00A47BA5" w:rsidP="005A1D4F">
      <w:pPr>
        <w:pStyle w:val="APECFormnumbered"/>
        <w:numPr>
          <w:ilvl w:val="0"/>
          <w:numId w:val="0"/>
        </w:numPr>
        <w:spacing w:before="0" w:after="0" w:line="240" w:lineRule="auto"/>
        <w:ind w:left="-567" w:right="-624"/>
        <w:jc w:val="both"/>
        <w:rPr>
          <w:rFonts w:cs="Arial"/>
          <w:lang w:val="en-US" w:eastAsia="zh-TW"/>
        </w:rPr>
      </w:pPr>
    </w:p>
    <w:p w:rsidR="00F0703B" w:rsidRPr="00913A74" w:rsidRDefault="00F0703B" w:rsidP="00E56034">
      <w:pPr>
        <w:pStyle w:val="APECFormnumbered"/>
        <w:numPr>
          <w:ilvl w:val="0"/>
          <w:numId w:val="0"/>
        </w:numPr>
        <w:spacing w:before="0" w:after="0" w:line="240" w:lineRule="auto"/>
        <w:ind w:left="-567" w:right="-624"/>
        <w:jc w:val="both"/>
        <w:rPr>
          <w:rFonts w:cs="Arial"/>
          <w:lang w:val="en-US" w:eastAsia="zh-TW"/>
        </w:rPr>
      </w:pPr>
    </w:p>
    <w:p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C:</w:t>
      </w:r>
      <w:r w:rsidR="001431CE">
        <w:rPr>
          <w:rStyle w:val="Run-inheading"/>
          <w:rFonts w:ascii="Arial" w:hAnsi="Arial" w:cs="Arial"/>
          <w:szCs w:val="28"/>
        </w:rPr>
        <w:t xml:space="preserve"> </w:t>
      </w:r>
      <w:r w:rsidRPr="009F4734">
        <w:rPr>
          <w:rStyle w:val="Run-inheading"/>
          <w:rFonts w:ascii="Arial" w:hAnsi="Arial" w:cs="Arial"/>
          <w:szCs w:val="28"/>
        </w:rPr>
        <w:t>Project Effectiveness</w:t>
      </w:r>
      <w:r w:rsidRPr="009F4734">
        <w:rPr>
          <w:rStyle w:val="Run-inheading"/>
          <w:rFonts w:ascii="Arial" w:hAnsi="Arial" w:cs="Arial"/>
        </w:rPr>
        <w:t xml:space="preserve"> </w:t>
      </w:r>
    </w:p>
    <w:p w:rsidR="00A47BA5" w:rsidRPr="009F4734" w:rsidRDefault="00A47BA5" w:rsidP="002E7723">
      <w:pPr>
        <w:pStyle w:val="APECFormHeadingA"/>
        <w:numPr>
          <w:ilvl w:val="0"/>
          <w:numId w:val="31"/>
        </w:numPr>
        <w:tabs>
          <w:tab w:val="clear" w:pos="360"/>
          <w:tab w:val="left" w:pos="0"/>
        </w:tabs>
        <w:spacing w:before="0" w:after="0" w:line="240" w:lineRule="auto"/>
        <w:ind w:left="-567" w:right="-624"/>
        <w:rPr>
          <w:rFonts w:cs="Arial"/>
          <w:lang w:val="en-US"/>
        </w:rPr>
      </w:pPr>
      <w:r w:rsidRPr="009F4734">
        <w:rPr>
          <w:rFonts w:cs="Arial"/>
          <w:u w:val="single"/>
          <w:lang w:val="en-US"/>
        </w:rPr>
        <w:t>Work plan:</w:t>
      </w:r>
      <w:r w:rsidRPr="009F4734">
        <w:rPr>
          <w:rFonts w:cs="Arial"/>
          <w:lang w:val="en-US"/>
        </w:rPr>
        <w:t xml:space="preserve"> Provide a timeline of </w:t>
      </w:r>
      <w:r w:rsidRPr="009F4734">
        <w:rPr>
          <w:rFonts w:cs="Arial"/>
          <w:snapToGrid w:val="0"/>
          <w:lang w:val="en-US"/>
        </w:rPr>
        <w:t>actions you will take to reach your objectives. For each, include:</w:t>
      </w:r>
    </w:p>
    <w:p w:rsidR="00A47BA5" w:rsidRPr="009F4734" w:rsidRDefault="00A47BA5" w:rsidP="002E7723">
      <w:pPr>
        <w:pStyle w:val="APECFormHeadingA"/>
        <w:numPr>
          <w:ilvl w:val="0"/>
          <w:numId w:val="33"/>
        </w:numPr>
        <w:tabs>
          <w:tab w:val="clear" w:pos="360"/>
          <w:tab w:val="clear" w:pos="5760"/>
          <w:tab w:val="left" w:pos="-284"/>
        </w:tabs>
        <w:spacing w:before="0" w:after="0" w:line="240" w:lineRule="auto"/>
        <w:ind w:left="-567" w:right="-624" w:firstLine="0"/>
        <w:rPr>
          <w:rFonts w:cs="Arial"/>
          <w:lang w:val="en-US"/>
        </w:rPr>
      </w:pPr>
      <w:r w:rsidRPr="009F4734">
        <w:rPr>
          <w:rFonts w:cs="Arial"/>
          <w:snapToGrid w:val="0"/>
          <w:lang w:val="en-US"/>
        </w:rPr>
        <w:t>How it will be implemented; how member economies, beneficiaries &amp; others will be involved</w:t>
      </w:r>
    </w:p>
    <w:p w:rsidR="00A47BA5" w:rsidRPr="003701B3" w:rsidRDefault="00A47BA5" w:rsidP="002E7723">
      <w:pPr>
        <w:pStyle w:val="APECFormHeadingA"/>
        <w:numPr>
          <w:ilvl w:val="0"/>
          <w:numId w:val="33"/>
        </w:numPr>
        <w:tabs>
          <w:tab w:val="clear" w:pos="360"/>
          <w:tab w:val="clear" w:pos="5760"/>
          <w:tab w:val="left" w:pos="-284"/>
        </w:tabs>
        <w:spacing w:before="0" w:after="0" w:line="240" w:lineRule="auto"/>
        <w:ind w:left="-567" w:right="-624" w:firstLine="0"/>
        <w:rPr>
          <w:rFonts w:cs="Arial"/>
          <w:lang w:val="en-US"/>
        </w:rPr>
      </w:pPr>
      <w:r w:rsidRPr="009F4734">
        <w:rPr>
          <w:rFonts w:cs="Arial"/>
          <w:snapToGrid w:val="0"/>
          <w:lang w:val="en-US"/>
        </w:rPr>
        <w:t>Related outputs for that particular step (e.g. contract, agenda, participant list, workshop, report)</w:t>
      </w:r>
    </w:p>
    <w:p w:rsidR="003701B3" w:rsidRDefault="003701B3" w:rsidP="003701B3">
      <w:pPr>
        <w:pStyle w:val="APECFormHeadingA"/>
        <w:numPr>
          <w:ilvl w:val="0"/>
          <w:numId w:val="0"/>
        </w:numPr>
        <w:tabs>
          <w:tab w:val="clear" w:pos="360"/>
          <w:tab w:val="clear" w:pos="5760"/>
          <w:tab w:val="left" w:pos="-284"/>
        </w:tabs>
        <w:spacing w:before="0" w:after="0" w:line="240" w:lineRule="auto"/>
        <w:ind w:left="360" w:right="-624" w:hanging="360"/>
        <w:rPr>
          <w:rFonts w:cs="Arial"/>
          <w:lang w:val="en-US"/>
        </w:rPr>
      </w:pPr>
    </w:p>
    <w:tbl>
      <w:tblPr>
        <w:tblStyle w:val="ExhibitTable"/>
        <w:tblpPr w:leftFromText="180" w:rightFromText="180" w:vertAnchor="text" w:horzAnchor="page" w:tblpX="1474" w:tblpY="-6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77"/>
        <w:gridCol w:w="4390"/>
      </w:tblGrid>
      <w:tr w:rsidR="003701B3" w:rsidRPr="007A6AAF" w:rsidTr="00E75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tcBorders>
            <w:shd w:val="clear" w:color="auto" w:fill="F2F2F2" w:themeFill="background1" w:themeFillShade="F2"/>
          </w:tcPr>
          <w:p w:rsidR="003701B3" w:rsidRPr="007A6AAF"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sidRPr="007A6AAF">
              <w:rPr>
                <w:rFonts w:cs="Arial" w:hint="eastAsia"/>
                <w:b/>
                <w:color w:val="000000" w:themeColor="text1"/>
                <w:lang w:val="en-US"/>
              </w:rPr>
              <w:t>Timeline</w:t>
            </w:r>
          </w:p>
        </w:tc>
        <w:tc>
          <w:tcPr>
            <w:tcW w:w="3577" w:type="dxa"/>
            <w:tcBorders>
              <w:bottom w:val="single" w:sz="4" w:space="0" w:color="auto"/>
            </w:tcBorders>
            <w:shd w:val="clear" w:color="auto" w:fill="F2F2F2" w:themeFill="background1" w:themeFillShade="F2"/>
          </w:tcPr>
          <w:p w:rsidR="003701B3" w:rsidRPr="007A6AAF" w:rsidRDefault="003701B3" w:rsidP="00E7550E">
            <w:pPr>
              <w:pStyle w:val="APECFormBullet"/>
              <w:numPr>
                <w:ilvl w:val="0"/>
                <w:numId w:val="0"/>
              </w:numPr>
              <w:tabs>
                <w:tab w:val="clear" w:pos="2880"/>
                <w:tab w:val="left" w:pos="0"/>
              </w:tabs>
              <w:spacing w:before="0" w:after="0" w:line="240" w:lineRule="auto"/>
              <w:ind w:right="-340"/>
              <w:jc w:val="center"/>
              <w:cnfStyle w:val="100000000000" w:firstRow="1" w:lastRow="0" w:firstColumn="0" w:lastColumn="0" w:oddVBand="0" w:evenVBand="0" w:oddHBand="0" w:evenHBand="0" w:firstRowFirstColumn="0" w:firstRowLastColumn="0" w:lastRowFirstColumn="0" w:lastRowLastColumn="0"/>
              <w:rPr>
                <w:rFonts w:cs="Arial"/>
                <w:b/>
                <w:color w:val="000000" w:themeColor="text1"/>
                <w:lang w:val="en-US"/>
              </w:rPr>
            </w:pPr>
            <w:r w:rsidRPr="007A6AAF">
              <w:rPr>
                <w:rFonts w:cs="Arial"/>
                <w:b/>
                <w:color w:val="000000" w:themeColor="text1"/>
                <w:lang w:val="en-US"/>
              </w:rPr>
              <w:t>K</w:t>
            </w:r>
            <w:r w:rsidRPr="007A6AAF">
              <w:rPr>
                <w:rFonts w:cs="Arial" w:hint="eastAsia"/>
                <w:b/>
                <w:color w:val="000000" w:themeColor="text1"/>
                <w:lang w:val="en-US"/>
              </w:rPr>
              <w:t>ey Activities</w:t>
            </w:r>
          </w:p>
        </w:tc>
        <w:tc>
          <w:tcPr>
            <w:tcW w:w="4390" w:type="dxa"/>
            <w:tcBorders>
              <w:bottom w:val="single" w:sz="4" w:space="0" w:color="auto"/>
              <w:right w:val="single" w:sz="4" w:space="0" w:color="auto"/>
            </w:tcBorders>
            <w:shd w:val="clear" w:color="auto" w:fill="F2F2F2" w:themeFill="background1" w:themeFillShade="F2"/>
          </w:tcPr>
          <w:p w:rsidR="003701B3" w:rsidRPr="007A6AAF" w:rsidRDefault="003701B3" w:rsidP="00E7550E">
            <w:pPr>
              <w:pStyle w:val="APECFormBullet"/>
              <w:numPr>
                <w:ilvl w:val="0"/>
                <w:numId w:val="0"/>
              </w:numPr>
              <w:tabs>
                <w:tab w:val="clear" w:pos="2880"/>
                <w:tab w:val="left" w:pos="0"/>
              </w:tabs>
              <w:spacing w:before="0" w:after="0" w:line="240" w:lineRule="auto"/>
              <w:ind w:right="-340"/>
              <w:jc w:val="center"/>
              <w:cnfStyle w:val="100000000000" w:firstRow="1" w:lastRow="0" w:firstColumn="0" w:lastColumn="0" w:oddVBand="0" w:evenVBand="0" w:oddHBand="0" w:evenHBand="0" w:firstRowFirstColumn="0" w:firstRowLastColumn="0" w:lastRowFirstColumn="0" w:lastRowLastColumn="0"/>
              <w:rPr>
                <w:rFonts w:cs="Arial"/>
                <w:b/>
                <w:color w:val="000000" w:themeColor="text1"/>
                <w:lang w:val="en-US"/>
              </w:rPr>
            </w:pPr>
            <w:r w:rsidRPr="007A6AAF">
              <w:rPr>
                <w:rFonts w:cs="Arial" w:hint="eastAsia"/>
                <w:b/>
                <w:color w:val="000000" w:themeColor="text1"/>
                <w:lang w:val="en-US"/>
              </w:rPr>
              <w:t>Outputs</w:t>
            </w:r>
          </w:p>
        </w:tc>
      </w:tr>
      <w:tr w:rsidR="003701B3" w:rsidRPr="007A6AAF" w:rsidTr="00E7550E">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tcBorders>
          </w:tcPr>
          <w:p w:rsidR="003701B3" w:rsidRPr="007A6AAF"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sidRPr="007A6AAF">
              <w:rPr>
                <w:rFonts w:cs="Arial" w:hint="eastAsia"/>
                <w:b/>
                <w:color w:val="000000" w:themeColor="text1"/>
                <w:lang w:val="en-US"/>
              </w:rPr>
              <w:t>Jan.-Mar. 201</w:t>
            </w:r>
            <w:r>
              <w:rPr>
                <w:rFonts w:cs="Arial"/>
                <w:b/>
                <w:color w:val="000000" w:themeColor="text1"/>
                <w:lang w:val="en-US"/>
              </w:rPr>
              <w:t>9</w:t>
            </w:r>
          </w:p>
        </w:tc>
        <w:tc>
          <w:tcPr>
            <w:tcW w:w="3577" w:type="dxa"/>
            <w:tcBorders>
              <w:bottom w:val="single" w:sz="4" w:space="0" w:color="auto"/>
            </w:tcBorders>
          </w:tcPr>
          <w:p w:rsidR="003701B3" w:rsidRPr="007A6AAF" w:rsidRDefault="003701B3" w:rsidP="003701B3">
            <w:pPr>
              <w:pStyle w:val="APECFormBullet"/>
              <w:numPr>
                <w:ilvl w:val="0"/>
                <w:numId w:val="43"/>
              </w:numPr>
              <w:tabs>
                <w:tab w:val="clear" w:pos="2880"/>
                <w:tab w:val="left" w:pos="0"/>
              </w:tabs>
              <w:spacing w:before="0" w:after="0" w:line="240" w:lineRule="auto"/>
              <w:ind w:left="175" w:right="-340" w:hanging="175"/>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7A6AAF">
              <w:rPr>
                <w:rFonts w:cs="Arial" w:hint="eastAsia"/>
                <w:color w:val="000000" w:themeColor="text1"/>
                <w:lang w:val="en-US"/>
              </w:rPr>
              <w:t>Organize</w:t>
            </w:r>
            <w:r w:rsidRPr="007A6AAF">
              <w:rPr>
                <w:rFonts w:cs="Arial"/>
                <w:color w:val="000000" w:themeColor="text1"/>
                <w:lang w:val="en-US"/>
              </w:rPr>
              <w:t xml:space="preserve"> secretariat</w:t>
            </w:r>
            <w:r w:rsidRPr="007A6AAF">
              <w:rPr>
                <w:rFonts w:cs="Arial" w:hint="eastAsia"/>
                <w:color w:val="000000" w:themeColor="text1"/>
                <w:lang w:val="en-US"/>
              </w:rPr>
              <w:t xml:space="preserve"> </w:t>
            </w:r>
          </w:p>
          <w:p w:rsidR="003701B3" w:rsidRPr="007A6AAF" w:rsidRDefault="003701B3" w:rsidP="003701B3">
            <w:pPr>
              <w:pStyle w:val="APECFormBullet"/>
              <w:numPr>
                <w:ilvl w:val="0"/>
                <w:numId w:val="43"/>
              </w:numPr>
              <w:tabs>
                <w:tab w:val="clear" w:pos="2880"/>
                <w:tab w:val="left" w:pos="0"/>
              </w:tabs>
              <w:spacing w:before="0" w:after="0" w:line="240" w:lineRule="auto"/>
              <w:ind w:left="175" w:hanging="175"/>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7A6AAF">
              <w:rPr>
                <w:rFonts w:cs="Arial" w:hint="eastAsia"/>
                <w:color w:val="000000" w:themeColor="text1"/>
                <w:lang w:val="en-US"/>
              </w:rPr>
              <w:t>Analysis issues and compose meeting agenda</w:t>
            </w:r>
          </w:p>
        </w:tc>
        <w:tc>
          <w:tcPr>
            <w:tcW w:w="4390" w:type="dxa"/>
            <w:tcBorders>
              <w:bottom w:val="single" w:sz="4" w:space="0" w:color="auto"/>
            </w:tcBorders>
          </w:tcPr>
          <w:p w:rsidR="003701B3" w:rsidRPr="007A6AAF" w:rsidRDefault="003701B3" w:rsidP="003701B3">
            <w:pPr>
              <w:pStyle w:val="APECFormBullet"/>
              <w:numPr>
                <w:ilvl w:val="0"/>
                <w:numId w:val="43"/>
              </w:numPr>
              <w:tabs>
                <w:tab w:val="clear" w:pos="2880"/>
                <w:tab w:val="left" w:pos="0"/>
              </w:tabs>
              <w:spacing w:before="0" w:after="0" w:line="240" w:lineRule="auto"/>
              <w:ind w:left="176" w:right="34" w:hanging="176"/>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r w:rsidRPr="007A6AAF">
              <w:rPr>
                <w:rFonts w:cs="Arial" w:hint="eastAsia"/>
                <w:color w:val="000000" w:themeColor="text1"/>
                <w:lang w:val="en-US"/>
              </w:rPr>
              <w:t>S</w:t>
            </w:r>
            <w:r w:rsidRPr="007A6AAF">
              <w:rPr>
                <w:rFonts w:cs="Arial"/>
                <w:color w:val="000000" w:themeColor="text1"/>
                <w:lang w:val="en-US"/>
              </w:rPr>
              <w:t>ecretariat</w:t>
            </w:r>
            <w:r w:rsidRPr="007A6AAF">
              <w:rPr>
                <w:rFonts w:cs="Arial" w:hint="eastAsia"/>
                <w:color w:val="000000" w:themeColor="text1"/>
                <w:lang w:val="en-US"/>
              </w:rPr>
              <w:t xml:space="preserve"> team</w:t>
            </w:r>
          </w:p>
          <w:p w:rsidR="003701B3" w:rsidRPr="007A6AAF" w:rsidRDefault="003701B3" w:rsidP="003701B3">
            <w:pPr>
              <w:pStyle w:val="APECFormBullet"/>
              <w:numPr>
                <w:ilvl w:val="0"/>
                <w:numId w:val="43"/>
              </w:numPr>
              <w:tabs>
                <w:tab w:val="clear" w:pos="2880"/>
                <w:tab w:val="left" w:pos="0"/>
              </w:tabs>
              <w:spacing w:before="0" w:after="0" w:line="240" w:lineRule="auto"/>
              <w:ind w:left="176" w:right="34" w:hanging="176"/>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r w:rsidRPr="007A6AAF">
              <w:rPr>
                <w:rFonts w:cs="Arial" w:hint="eastAsia"/>
                <w:color w:val="000000" w:themeColor="text1"/>
                <w:lang w:val="en-US"/>
              </w:rPr>
              <w:t>D</w:t>
            </w:r>
            <w:r w:rsidRPr="007A6AAF">
              <w:rPr>
                <w:rFonts w:cs="Arial"/>
                <w:color w:val="000000" w:themeColor="text1"/>
                <w:lang w:val="en-US"/>
              </w:rPr>
              <w:t>raft agenda and list of participants</w:t>
            </w:r>
          </w:p>
        </w:tc>
      </w:tr>
      <w:tr w:rsidR="003701B3" w:rsidRPr="007A6AAF" w:rsidTr="00E7550E">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tcBorders>
          </w:tcPr>
          <w:p w:rsidR="003701B3" w:rsidRPr="007A6AAF"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sidRPr="007A6AAF">
              <w:rPr>
                <w:rFonts w:cs="Arial" w:hint="eastAsia"/>
                <w:b/>
                <w:color w:val="000000" w:themeColor="text1"/>
                <w:lang w:val="en-US"/>
              </w:rPr>
              <w:t>A</w:t>
            </w:r>
            <w:r>
              <w:rPr>
                <w:rFonts w:cs="Arial"/>
                <w:b/>
                <w:color w:val="000000" w:themeColor="text1"/>
                <w:lang w:val="en-US"/>
              </w:rPr>
              <w:t>pr</w:t>
            </w:r>
            <w:r w:rsidRPr="007A6AAF">
              <w:rPr>
                <w:rFonts w:cs="Arial" w:hint="eastAsia"/>
                <w:b/>
                <w:color w:val="000000" w:themeColor="text1"/>
                <w:lang w:val="en-US"/>
              </w:rPr>
              <w:t>.-Jun. 201</w:t>
            </w:r>
            <w:r>
              <w:rPr>
                <w:rFonts w:cs="Arial"/>
                <w:b/>
                <w:color w:val="000000" w:themeColor="text1"/>
                <w:lang w:val="en-US"/>
              </w:rPr>
              <w:t>9</w:t>
            </w:r>
          </w:p>
        </w:tc>
        <w:tc>
          <w:tcPr>
            <w:tcW w:w="3577" w:type="dxa"/>
            <w:tcBorders>
              <w:bottom w:val="single" w:sz="4" w:space="0" w:color="auto"/>
            </w:tcBorders>
          </w:tcPr>
          <w:p w:rsidR="003701B3" w:rsidRPr="0071605D" w:rsidRDefault="003701B3" w:rsidP="003701B3">
            <w:pPr>
              <w:pStyle w:val="APECFormBullet"/>
              <w:numPr>
                <w:ilvl w:val="0"/>
                <w:numId w:val="44"/>
              </w:numPr>
              <w:tabs>
                <w:tab w:val="clear" w:pos="2880"/>
                <w:tab w:val="left" w:pos="0"/>
              </w:tabs>
              <w:spacing w:before="0" w:after="0" w:line="240" w:lineRule="auto"/>
              <w:ind w:left="175" w:hanging="175"/>
              <w:cnfStyle w:val="000000000000" w:firstRow="0" w:lastRow="0" w:firstColumn="0" w:lastColumn="0" w:oddVBand="0" w:evenVBand="0" w:oddHBand="0" w:evenHBand="0" w:firstRowFirstColumn="0" w:firstRowLastColumn="0" w:lastRowFirstColumn="0" w:lastRowLastColumn="0"/>
              <w:rPr>
                <w:rFonts w:cs="Arial"/>
                <w:b/>
                <w:lang w:val="en-US"/>
              </w:rPr>
            </w:pPr>
            <w:r w:rsidRPr="0071605D">
              <w:rPr>
                <w:rFonts w:cs="Arial" w:hint="eastAsia"/>
                <w:lang w:val="en-US"/>
              </w:rPr>
              <w:t xml:space="preserve">Invite experts from </w:t>
            </w:r>
            <w:r w:rsidRPr="0071605D">
              <w:rPr>
                <w:rFonts w:cs="Arial"/>
                <w:lang w:val="en-US"/>
              </w:rPr>
              <w:t>energy and gender</w:t>
            </w:r>
            <w:r w:rsidRPr="0071605D">
              <w:rPr>
                <w:rFonts w:cs="Arial" w:hint="eastAsia"/>
                <w:lang w:val="en-US"/>
              </w:rPr>
              <w:t xml:space="preserve"> sectors as speakers</w:t>
            </w:r>
          </w:p>
          <w:p w:rsidR="003701B3" w:rsidRPr="0071605D" w:rsidRDefault="003701B3" w:rsidP="003701B3">
            <w:pPr>
              <w:pStyle w:val="APECFormBullet"/>
              <w:numPr>
                <w:ilvl w:val="0"/>
                <w:numId w:val="44"/>
              </w:numPr>
              <w:tabs>
                <w:tab w:val="clear" w:pos="2880"/>
                <w:tab w:val="left" w:pos="0"/>
              </w:tabs>
              <w:spacing w:before="0" w:after="0" w:line="240" w:lineRule="auto"/>
              <w:ind w:left="175" w:hanging="175"/>
              <w:cnfStyle w:val="000000000000" w:firstRow="0" w:lastRow="0" w:firstColumn="0" w:lastColumn="0" w:oddVBand="0" w:evenVBand="0" w:oddHBand="0" w:evenHBand="0" w:firstRowFirstColumn="0" w:firstRowLastColumn="0" w:lastRowFirstColumn="0" w:lastRowLastColumn="0"/>
              <w:rPr>
                <w:rFonts w:cs="Arial"/>
                <w:b/>
                <w:lang w:val="en-US"/>
              </w:rPr>
            </w:pPr>
            <w:r w:rsidRPr="0071605D">
              <w:rPr>
                <w:rFonts w:cs="Arial" w:hint="eastAsia"/>
                <w:lang w:val="en-US"/>
              </w:rPr>
              <w:t>Call for participants</w:t>
            </w:r>
          </w:p>
        </w:tc>
        <w:tc>
          <w:tcPr>
            <w:tcW w:w="4390" w:type="dxa"/>
            <w:tcBorders>
              <w:bottom w:val="single" w:sz="4" w:space="0" w:color="auto"/>
            </w:tcBorders>
          </w:tcPr>
          <w:p w:rsidR="003701B3" w:rsidRPr="0071605D" w:rsidRDefault="003701B3"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b/>
                <w:lang w:val="en-US"/>
              </w:rPr>
            </w:pPr>
            <w:r w:rsidRPr="0071605D">
              <w:rPr>
                <w:rFonts w:cs="Arial" w:hint="eastAsia"/>
                <w:lang w:val="en-US"/>
              </w:rPr>
              <w:t xml:space="preserve">Arrangement </w:t>
            </w:r>
            <w:r w:rsidRPr="0071605D">
              <w:rPr>
                <w:rFonts w:cs="Arial"/>
                <w:lang w:val="en-US"/>
              </w:rPr>
              <w:t>of Workshop</w:t>
            </w:r>
          </w:p>
          <w:p w:rsidR="003701B3" w:rsidRPr="0071605D" w:rsidRDefault="003701B3"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lang w:val="en-US"/>
              </w:rPr>
            </w:pPr>
            <w:r w:rsidRPr="0071605D">
              <w:rPr>
                <w:rFonts w:cs="Arial" w:hint="eastAsia"/>
                <w:lang w:val="en-US"/>
              </w:rPr>
              <w:t>Promotion materials</w:t>
            </w:r>
          </w:p>
          <w:p w:rsidR="003701B3" w:rsidRPr="0071605D" w:rsidRDefault="003701B3"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lang w:val="en-US"/>
              </w:rPr>
            </w:pPr>
            <w:r w:rsidRPr="0071605D">
              <w:rPr>
                <w:rFonts w:cs="Arial" w:hint="eastAsia"/>
                <w:lang w:val="en-US"/>
              </w:rPr>
              <w:t>C</w:t>
            </w:r>
            <w:r w:rsidRPr="0071605D">
              <w:rPr>
                <w:rFonts w:cs="Arial"/>
                <w:lang w:val="en-US"/>
              </w:rPr>
              <w:t>ross-fora discussion with PPWE</w:t>
            </w:r>
          </w:p>
        </w:tc>
      </w:tr>
      <w:tr w:rsidR="003701B3" w:rsidRPr="00B84557" w:rsidTr="00E7550E">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tcBorders>
          </w:tcPr>
          <w:p w:rsidR="003701B3" w:rsidRPr="007A6AAF"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sidRPr="007A6AAF">
              <w:rPr>
                <w:rFonts w:cs="Arial" w:hint="eastAsia"/>
                <w:b/>
                <w:color w:val="000000" w:themeColor="text1"/>
                <w:lang w:val="en-US"/>
              </w:rPr>
              <w:t>Jul.-</w:t>
            </w:r>
            <w:r>
              <w:rPr>
                <w:rFonts w:cs="Arial"/>
                <w:b/>
                <w:color w:val="000000" w:themeColor="text1"/>
                <w:lang w:val="en-US"/>
              </w:rPr>
              <w:t>Sep</w:t>
            </w:r>
            <w:r w:rsidRPr="007A6AAF">
              <w:rPr>
                <w:rFonts w:cs="Arial" w:hint="eastAsia"/>
                <w:b/>
                <w:color w:val="000000" w:themeColor="text1"/>
                <w:lang w:val="en-US"/>
              </w:rPr>
              <w:t>.201</w:t>
            </w:r>
            <w:r>
              <w:rPr>
                <w:rFonts w:cs="Arial"/>
                <w:b/>
                <w:color w:val="000000" w:themeColor="text1"/>
                <w:lang w:val="en-US"/>
              </w:rPr>
              <w:t>9</w:t>
            </w:r>
          </w:p>
        </w:tc>
        <w:tc>
          <w:tcPr>
            <w:tcW w:w="3577" w:type="dxa"/>
            <w:tcBorders>
              <w:bottom w:val="single" w:sz="4" w:space="0" w:color="auto"/>
            </w:tcBorders>
          </w:tcPr>
          <w:p w:rsidR="00BA053C" w:rsidRPr="0071605D" w:rsidRDefault="00BA053C" w:rsidP="00BA053C">
            <w:pPr>
              <w:pStyle w:val="APECFormBullet"/>
              <w:numPr>
                <w:ilvl w:val="0"/>
                <w:numId w:val="45"/>
              </w:numPr>
              <w:tabs>
                <w:tab w:val="clear" w:pos="2880"/>
                <w:tab w:val="left" w:pos="0"/>
              </w:tabs>
              <w:spacing w:before="0" w:after="0" w:line="240" w:lineRule="auto"/>
              <w:ind w:left="175" w:right="-340" w:hanging="175"/>
              <w:cnfStyle w:val="000000000000" w:firstRow="0" w:lastRow="0" w:firstColumn="0" w:lastColumn="0" w:oddVBand="0" w:evenVBand="0" w:oddHBand="0" w:evenHBand="0" w:firstRowFirstColumn="0" w:firstRowLastColumn="0" w:lastRowFirstColumn="0" w:lastRowLastColumn="0"/>
              <w:rPr>
                <w:rFonts w:cs="Arial"/>
                <w:b/>
                <w:lang w:val="en-US"/>
              </w:rPr>
            </w:pPr>
            <w:r w:rsidRPr="0071605D">
              <w:rPr>
                <w:rFonts w:cs="Arial"/>
                <w:lang w:val="en-US"/>
              </w:rPr>
              <w:t>Draft</w:t>
            </w:r>
            <w:r w:rsidRPr="0071605D">
              <w:rPr>
                <w:rFonts w:cs="Arial" w:hint="eastAsia"/>
                <w:lang w:val="en-US"/>
              </w:rPr>
              <w:t xml:space="preserve"> </w:t>
            </w:r>
            <w:r w:rsidRPr="0071605D">
              <w:rPr>
                <w:rFonts w:cs="Arial"/>
                <w:lang w:val="en-US"/>
              </w:rPr>
              <w:t>policy recommendation paper</w:t>
            </w:r>
          </w:p>
          <w:p w:rsidR="003701B3" w:rsidRPr="0071605D" w:rsidRDefault="003701B3" w:rsidP="00BA053C">
            <w:pPr>
              <w:pStyle w:val="APECFormBullet"/>
              <w:numPr>
                <w:ilvl w:val="0"/>
                <w:numId w:val="45"/>
              </w:numPr>
              <w:tabs>
                <w:tab w:val="clear" w:pos="2880"/>
                <w:tab w:val="left" w:pos="0"/>
              </w:tabs>
              <w:spacing w:before="0" w:after="0" w:line="240" w:lineRule="auto"/>
              <w:ind w:left="175" w:right="-340" w:hanging="175"/>
              <w:cnfStyle w:val="000000000000" w:firstRow="0" w:lastRow="0" w:firstColumn="0" w:lastColumn="0" w:oddVBand="0" w:evenVBand="0" w:oddHBand="0" w:evenHBand="0" w:firstRowFirstColumn="0" w:firstRowLastColumn="0" w:lastRowFirstColumn="0" w:lastRowLastColumn="0"/>
              <w:rPr>
                <w:rFonts w:cs="Arial"/>
                <w:b/>
                <w:lang w:val="en-US"/>
              </w:rPr>
            </w:pPr>
            <w:r w:rsidRPr="0071605D">
              <w:rPr>
                <w:rFonts w:cs="Arial" w:hint="eastAsia"/>
                <w:lang w:val="en-US"/>
              </w:rPr>
              <w:t xml:space="preserve">Host the </w:t>
            </w:r>
            <w:r w:rsidRPr="0071605D">
              <w:rPr>
                <w:rFonts w:cs="Arial"/>
                <w:lang w:val="en-US"/>
              </w:rPr>
              <w:t>Workshop</w:t>
            </w:r>
          </w:p>
        </w:tc>
        <w:tc>
          <w:tcPr>
            <w:tcW w:w="4390" w:type="dxa"/>
            <w:tcBorders>
              <w:bottom w:val="single" w:sz="4" w:space="0" w:color="auto"/>
            </w:tcBorders>
          </w:tcPr>
          <w:p w:rsidR="00BA053C" w:rsidRPr="0071605D" w:rsidRDefault="00BA053C" w:rsidP="00BA053C">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lang w:val="en-US"/>
              </w:rPr>
            </w:pPr>
            <w:r w:rsidRPr="0071605D">
              <w:rPr>
                <w:rFonts w:cs="Arial"/>
                <w:lang w:val="en-US"/>
              </w:rPr>
              <w:t>Workshop</w:t>
            </w:r>
            <w:r w:rsidRPr="0071605D">
              <w:rPr>
                <w:rFonts w:cs="Arial" w:hint="eastAsia"/>
                <w:lang w:val="en-US"/>
              </w:rPr>
              <w:t xml:space="preserve"> </w:t>
            </w:r>
          </w:p>
          <w:p w:rsidR="003701B3" w:rsidRPr="0071605D" w:rsidRDefault="003701B3" w:rsidP="00BA053C">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lang w:val="en-US"/>
              </w:rPr>
            </w:pPr>
            <w:r w:rsidRPr="0071605D">
              <w:rPr>
                <w:rFonts w:cs="Arial" w:hint="eastAsia"/>
                <w:lang w:val="en-US"/>
              </w:rPr>
              <w:t>C</w:t>
            </w:r>
            <w:r w:rsidRPr="0071605D">
              <w:rPr>
                <w:rFonts w:cs="Arial"/>
                <w:lang w:val="en-US"/>
              </w:rPr>
              <w:t>onclusions</w:t>
            </w:r>
            <w:r w:rsidRPr="0071605D">
              <w:rPr>
                <w:rFonts w:cs="Arial" w:hint="eastAsia"/>
                <w:lang w:val="en-US"/>
              </w:rPr>
              <w:t xml:space="preserve"> and </w:t>
            </w:r>
            <w:r w:rsidRPr="0071605D">
              <w:rPr>
                <w:rFonts w:cs="Arial"/>
                <w:lang w:val="en-US"/>
              </w:rPr>
              <w:t xml:space="preserve">policy </w:t>
            </w:r>
            <w:r w:rsidRPr="0071605D">
              <w:rPr>
                <w:rFonts w:cs="Arial" w:hint="eastAsia"/>
                <w:lang w:val="en-US"/>
              </w:rPr>
              <w:t>suggestion</w:t>
            </w:r>
            <w:r w:rsidRPr="0071605D">
              <w:rPr>
                <w:rFonts w:cs="Arial"/>
                <w:lang w:val="en-US"/>
              </w:rPr>
              <w:t xml:space="preserve"> for further action </w:t>
            </w:r>
            <w:r w:rsidRPr="0071605D">
              <w:rPr>
                <w:rFonts w:cs="Arial" w:hint="eastAsia"/>
                <w:lang w:val="en-US"/>
              </w:rPr>
              <w:t xml:space="preserve">to </w:t>
            </w:r>
            <w:r w:rsidRPr="0071605D">
              <w:rPr>
                <w:rFonts w:cs="Arial"/>
                <w:lang w:val="en-US"/>
              </w:rPr>
              <w:t xml:space="preserve">PPWE and </w:t>
            </w:r>
            <w:r w:rsidRPr="0071605D">
              <w:rPr>
                <w:rFonts w:cs="Arial" w:hint="eastAsia"/>
                <w:lang w:val="en-US"/>
              </w:rPr>
              <w:t>EWG.</w:t>
            </w:r>
          </w:p>
        </w:tc>
      </w:tr>
      <w:tr w:rsidR="003701B3" w:rsidRPr="007A6AAF" w:rsidTr="00E7550E">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tcBorders>
          </w:tcPr>
          <w:p w:rsidR="003701B3" w:rsidRPr="007A6AAF"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Pr>
                <w:rFonts w:cs="Arial"/>
                <w:b/>
                <w:color w:val="000000" w:themeColor="text1"/>
                <w:lang w:val="en-US"/>
              </w:rPr>
              <w:t>Oct</w:t>
            </w:r>
            <w:r w:rsidRPr="007A6AAF">
              <w:rPr>
                <w:rFonts w:cs="Arial" w:hint="eastAsia"/>
                <w:b/>
                <w:color w:val="000000" w:themeColor="text1"/>
                <w:lang w:val="en-US"/>
              </w:rPr>
              <w:t>.-</w:t>
            </w:r>
            <w:r>
              <w:rPr>
                <w:rFonts w:cs="Arial"/>
                <w:b/>
                <w:color w:val="000000" w:themeColor="text1"/>
                <w:lang w:val="en-US"/>
              </w:rPr>
              <w:t>Dec</w:t>
            </w:r>
            <w:r w:rsidRPr="007A6AAF">
              <w:rPr>
                <w:rFonts w:cs="Arial" w:hint="eastAsia"/>
                <w:b/>
                <w:color w:val="000000" w:themeColor="text1"/>
                <w:lang w:val="en-US"/>
              </w:rPr>
              <w:t>. 201</w:t>
            </w:r>
            <w:r>
              <w:rPr>
                <w:rFonts w:cs="Arial"/>
                <w:b/>
                <w:color w:val="000000" w:themeColor="text1"/>
                <w:lang w:val="en-US"/>
              </w:rPr>
              <w:t>9</w:t>
            </w:r>
          </w:p>
        </w:tc>
        <w:tc>
          <w:tcPr>
            <w:tcW w:w="3577" w:type="dxa"/>
          </w:tcPr>
          <w:p w:rsidR="003701B3" w:rsidRPr="007A6AAF" w:rsidRDefault="003701B3" w:rsidP="003701B3">
            <w:pPr>
              <w:pStyle w:val="APECFormBullet"/>
              <w:numPr>
                <w:ilvl w:val="0"/>
                <w:numId w:val="46"/>
              </w:numPr>
              <w:tabs>
                <w:tab w:val="clear" w:pos="2880"/>
                <w:tab w:val="left" w:pos="0"/>
              </w:tabs>
              <w:spacing w:before="0" w:after="0" w:line="240" w:lineRule="auto"/>
              <w:ind w:left="175" w:right="-340" w:hanging="175"/>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r w:rsidRPr="007A6AAF">
              <w:rPr>
                <w:rFonts w:cs="Arial" w:hint="eastAsia"/>
                <w:color w:val="000000" w:themeColor="text1"/>
                <w:lang w:val="en-US"/>
              </w:rPr>
              <w:t xml:space="preserve">Compose the </w:t>
            </w:r>
            <w:r>
              <w:rPr>
                <w:rFonts w:cs="Arial"/>
                <w:color w:val="000000" w:themeColor="text1"/>
                <w:lang w:val="en-US"/>
              </w:rPr>
              <w:t>draft</w:t>
            </w:r>
            <w:r w:rsidRPr="007A6AAF">
              <w:rPr>
                <w:rFonts w:cs="Arial" w:hint="eastAsia"/>
                <w:color w:val="000000" w:themeColor="text1"/>
                <w:lang w:val="en-US"/>
              </w:rPr>
              <w:t xml:space="preserve"> report.</w:t>
            </w:r>
          </w:p>
        </w:tc>
        <w:tc>
          <w:tcPr>
            <w:tcW w:w="4390" w:type="dxa"/>
          </w:tcPr>
          <w:p w:rsidR="003701B3" w:rsidRPr="007A6AAF" w:rsidRDefault="003701B3"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r w:rsidRPr="00B84557">
              <w:rPr>
                <w:rFonts w:cs="Arial"/>
                <w:color w:val="000000" w:themeColor="text1"/>
                <w:lang w:val="en-US"/>
              </w:rPr>
              <w:t xml:space="preserve">Request for </w:t>
            </w:r>
            <w:r>
              <w:rPr>
                <w:rFonts w:cs="Arial"/>
                <w:color w:val="000000" w:themeColor="text1"/>
                <w:lang w:val="en-US"/>
              </w:rPr>
              <w:t>PPWE</w:t>
            </w:r>
            <w:r w:rsidR="00EB499F">
              <w:rPr>
                <w:rFonts w:cs="Arial"/>
                <w:color w:val="000000" w:themeColor="text1"/>
                <w:lang w:val="en-US"/>
              </w:rPr>
              <w:t xml:space="preserve"> and EWG</w:t>
            </w:r>
            <w:r>
              <w:rPr>
                <w:rFonts w:cs="Arial"/>
                <w:color w:val="000000" w:themeColor="text1"/>
                <w:lang w:val="en-US"/>
              </w:rPr>
              <w:t>’s review and feedback</w:t>
            </w:r>
          </w:p>
        </w:tc>
      </w:tr>
      <w:tr w:rsidR="003701B3" w:rsidRPr="006A7FF8" w:rsidTr="00E7550E">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tcBorders>
          </w:tcPr>
          <w:p w:rsidR="003701B3" w:rsidRDefault="003701B3" w:rsidP="00E7550E">
            <w:pPr>
              <w:pStyle w:val="APECFormBullet"/>
              <w:numPr>
                <w:ilvl w:val="0"/>
                <w:numId w:val="0"/>
              </w:numPr>
              <w:tabs>
                <w:tab w:val="clear" w:pos="2880"/>
                <w:tab w:val="left" w:pos="0"/>
              </w:tabs>
              <w:spacing w:before="0" w:after="0" w:line="240" w:lineRule="auto"/>
              <w:jc w:val="center"/>
              <w:rPr>
                <w:rFonts w:cs="Arial"/>
                <w:b/>
                <w:color w:val="000000" w:themeColor="text1"/>
                <w:lang w:val="en-US"/>
              </w:rPr>
            </w:pPr>
            <w:r>
              <w:rPr>
                <w:rFonts w:cs="Arial" w:hint="eastAsia"/>
                <w:b/>
                <w:color w:val="000000" w:themeColor="text1"/>
                <w:lang w:val="en-US"/>
              </w:rPr>
              <w:t>J</w:t>
            </w:r>
            <w:r>
              <w:rPr>
                <w:rFonts w:cs="Arial"/>
                <w:b/>
                <w:color w:val="000000" w:themeColor="text1"/>
                <w:lang w:val="en-US"/>
              </w:rPr>
              <w:t>an.-Mar.2020</w:t>
            </w:r>
          </w:p>
        </w:tc>
        <w:tc>
          <w:tcPr>
            <w:tcW w:w="3577" w:type="dxa"/>
            <w:tcBorders>
              <w:bottom w:val="single" w:sz="4" w:space="0" w:color="auto"/>
            </w:tcBorders>
          </w:tcPr>
          <w:p w:rsidR="003701B3" w:rsidRPr="007A6AAF" w:rsidRDefault="00825FE2" w:rsidP="003701B3">
            <w:pPr>
              <w:pStyle w:val="APECFormBullet"/>
              <w:numPr>
                <w:ilvl w:val="0"/>
                <w:numId w:val="46"/>
              </w:numPr>
              <w:tabs>
                <w:tab w:val="clear" w:pos="2880"/>
                <w:tab w:val="left" w:pos="0"/>
              </w:tabs>
              <w:spacing w:before="0" w:after="0" w:line="240" w:lineRule="auto"/>
              <w:ind w:left="175" w:right="-340" w:hanging="175"/>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Pr>
                <w:rFonts w:cs="Arial" w:hint="eastAsia"/>
                <w:color w:val="000000" w:themeColor="text1"/>
                <w:lang w:val="en-US"/>
              </w:rPr>
              <w:t>F</w:t>
            </w:r>
            <w:r>
              <w:rPr>
                <w:rFonts w:cs="Arial"/>
                <w:color w:val="000000" w:themeColor="text1"/>
                <w:lang w:val="en-US"/>
              </w:rPr>
              <w:t>inalize the report</w:t>
            </w:r>
          </w:p>
        </w:tc>
        <w:tc>
          <w:tcPr>
            <w:tcW w:w="4390" w:type="dxa"/>
            <w:tcBorders>
              <w:bottom w:val="single" w:sz="4" w:space="0" w:color="auto"/>
            </w:tcBorders>
          </w:tcPr>
          <w:p w:rsidR="003701B3" w:rsidRDefault="00BA053C"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Pr>
                <w:rFonts w:cs="Arial"/>
                <w:color w:val="000000" w:themeColor="text1"/>
                <w:lang w:val="en-US"/>
              </w:rPr>
              <w:t>Completion</w:t>
            </w:r>
            <w:r w:rsidR="003701B3">
              <w:rPr>
                <w:rFonts w:cs="Arial"/>
                <w:color w:val="000000" w:themeColor="text1"/>
                <w:lang w:val="en-US"/>
              </w:rPr>
              <w:t xml:space="preserve"> report to be distributed with</w:t>
            </w:r>
            <w:r w:rsidR="00197AD6">
              <w:rPr>
                <w:rFonts w:cs="Arial"/>
                <w:color w:val="000000" w:themeColor="text1"/>
                <w:lang w:val="en-US"/>
              </w:rPr>
              <w:t>in</w:t>
            </w:r>
            <w:r w:rsidR="003701B3">
              <w:rPr>
                <w:rFonts w:cs="Arial"/>
                <w:color w:val="000000" w:themeColor="text1"/>
                <w:lang w:val="en-US"/>
              </w:rPr>
              <w:t xml:space="preserve"> EWG and PPWE</w:t>
            </w:r>
          </w:p>
          <w:p w:rsidR="003701B3" w:rsidRPr="006A7FF8" w:rsidRDefault="003701B3" w:rsidP="003701B3">
            <w:pPr>
              <w:pStyle w:val="APECFormBullet"/>
              <w:numPr>
                <w:ilvl w:val="0"/>
                <w:numId w:val="44"/>
              </w:numPr>
              <w:tabs>
                <w:tab w:val="clear" w:pos="2880"/>
                <w:tab w:val="left" w:pos="0"/>
              </w:tabs>
              <w:spacing w:before="0" w:after="0" w:line="240" w:lineRule="auto"/>
              <w:ind w:left="176" w:right="-340" w:hanging="176"/>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Pr>
                <w:rFonts w:cs="Arial" w:hint="eastAsia"/>
                <w:color w:val="000000" w:themeColor="text1"/>
                <w:lang w:val="en-US"/>
              </w:rPr>
              <w:t>S</w:t>
            </w:r>
            <w:r>
              <w:rPr>
                <w:rFonts w:cs="Arial"/>
                <w:color w:val="000000" w:themeColor="text1"/>
                <w:lang w:val="en-US"/>
              </w:rPr>
              <w:t xml:space="preserve">eek feedback on further action </w:t>
            </w:r>
          </w:p>
        </w:tc>
      </w:tr>
    </w:tbl>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464709" w:rsidRDefault="00A47BA5" w:rsidP="00464709">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w:t>
      </w:r>
    </w:p>
    <w:p w:rsidR="00AD04A7" w:rsidRDefault="008A2240" w:rsidP="00AD04A7">
      <w:pPr>
        <w:pStyle w:val="afff7"/>
        <w:numPr>
          <w:ilvl w:val="0"/>
          <w:numId w:val="47"/>
        </w:numPr>
        <w:ind w:rightChars="-278" w:right="-612"/>
        <w:jc w:val="both"/>
        <w:rPr>
          <w:rFonts w:eastAsia="新細明體" w:cs="Arial"/>
          <w:bCs/>
          <w:color w:val="auto"/>
          <w:sz w:val="20"/>
          <w:szCs w:val="22"/>
          <w:lang w:val="en-US" w:eastAsia="zh-TW"/>
        </w:rPr>
      </w:pPr>
      <w:r w:rsidRPr="00EE113A">
        <w:rPr>
          <w:rFonts w:eastAsia="新細明體" w:cs="Arial"/>
          <w:bCs/>
          <w:color w:val="auto"/>
          <w:sz w:val="20"/>
          <w:szCs w:val="22"/>
          <w:lang w:val="en-US" w:eastAsia="zh-TW"/>
        </w:rPr>
        <w:t>Low</w:t>
      </w:r>
      <w:r w:rsidRPr="00AD04A7">
        <w:rPr>
          <w:rFonts w:eastAsia="新細明體" w:cs="Arial"/>
          <w:bCs/>
          <w:color w:val="auto"/>
          <w:sz w:val="20"/>
          <w:szCs w:val="22"/>
          <w:lang w:val="en-US" w:eastAsia="zh-TW"/>
        </w:rPr>
        <w:t xml:space="preserve">er rate of participation from members, especially from developing </w:t>
      </w:r>
      <w:r w:rsidRPr="00AD04A7">
        <w:rPr>
          <w:rFonts w:eastAsia="新細明體" w:cs="Arial" w:hint="eastAsia"/>
          <w:bCs/>
          <w:color w:val="auto"/>
          <w:sz w:val="20"/>
          <w:szCs w:val="22"/>
          <w:lang w:val="en-US" w:eastAsia="zh-TW"/>
        </w:rPr>
        <w:t>economies</w:t>
      </w:r>
      <w:r w:rsidRPr="00AD04A7">
        <w:rPr>
          <w:rFonts w:eastAsia="新細明體" w:cs="Arial"/>
          <w:bCs/>
          <w:color w:val="auto"/>
          <w:sz w:val="20"/>
          <w:szCs w:val="22"/>
          <w:lang w:val="en-US" w:eastAsia="zh-TW"/>
        </w:rPr>
        <w:t>: The rate of participation may turn out to be low if issues addressed in this workshop do not correspond to the needs and interests of member economies or because of budgetary limits of individual economy. To manage the risk, this project will</w:t>
      </w:r>
      <w:r w:rsidRPr="00AD04A7">
        <w:rPr>
          <w:rFonts w:eastAsia="新細明體" w:cs="Arial" w:hint="eastAsia"/>
          <w:bCs/>
          <w:color w:val="auto"/>
          <w:sz w:val="20"/>
          <w:szCs w:val="22"/>
          <w:lang w:val="en-US" w:eastAsia="zh-TW"/>
        </w:rPr>
        <w:t xml:space="preserve"> </w:t>
      </w:r>
      <w:r w:rsidRPr="00AD04A7">
        <w:rPr>
          <w:rFonts w:eastAsia="新細明體" w:cs="Arial"/>
          <w:bCs/>
          <w:color w:val="auto"/>
          <w:sz w:val="20"/>
          <w:szCs w:val="22"/>
          <w:lang w:val="en-US" w:eastAsia="zh-TW"/>
        </w:rPr>
        <w:t xml:space="preserve">incorporate members’ advice and opinions on the agenda and communicate closely with interested economies on financing their trip. </w:t>
      </w:r>
    </w:p>
    <w:p w:rsidR="00A47BA5" w:rsidRPr="00127EA3" w:rsidRDefault="008A2240" w:rsidP="00127EA3">
      <w:pPr>
        <w:pStyle w:val="afff7"/>
        <w:numPr>
          <w:ilvl w:val="0"/>
          <w:numId w:val="47"/>
        </w:numPr>
        <w:ind w:rightChars="-278" w:right="-612"/>
        <w:jc w:val="both"/>
        <w:rPr>
          <w:rFonts w:eastAsia="新細明體" w:cs="Arial"/>
          <w:bCs/>
          <w:color w:val="auto"/>
          <w:sz w:val="20"/>
          <w:szCs w:val="22"/>
          <w:lang w:val="en-US" w:eastAsia="zh-TW"/>
        </w:rPr>
      </w:pPr>
      <w:r w:rsidRPr="00AD04A7">
        <w:rPr>
          <w:rFonts w:eastAsia="新細明體" w:cs="Arial"/>
          <w:bCs/>
          <w:sz w:val="20"/>
          <w:lang w:eastAsia="zh-TW"/>
        </w:rPr>
        <w:t xml:space="preserve">Confusing theme: This project aims to explore </w:t>
      </w:r>
      <w:r w:rsidR="00E15E95">
        <w:rPr>
          <w:rFonts w:eastAsia="新細明體" w:cs="Arial"/>
          <w:bCs/>
          <w:sz w:val="20"/>
          <w:lang w:eastAsia="zh-TW"/>
        </w:rPr>
        <w:t xml:space="preserve">the </w:t>
      </w:r>
      <w:r w:rsidR="00EC5CB8">
        <w:rPr>
          <w:rFonts w:eastAsia="新細明體" w:cs="Arial"/>
          <w:bCs/>
          <w:sz w:val="20"/>
          <w:lang w:eastAsia="zh-TW"/>
        </w:rPr>
        <w:t xml:space="preserve">concept and </w:t>
      </w:r>
      <w:r w:rsidRPr="00AD04A7">
        <w:rPr>
          <w:rFonts w:eastAsia="新細明體" w:cs="Arial"/>
          <w:bCs/>
          <w:sz w:val="20"/>
          <w:lang w:eastAsia="zh-TW"/>
        </w:rPr>
        <w:t xml:space="preserve">approaches </w:t>
      </w:r>
      <w:r w:rsidR="00E15E95">
        <w:rPr>
          <w:rFonts w:eastAsia="新細明體" w:cs="Arial"/>
          <w:bCs/>
          <w:sz w:val="20"/>
          <w:lang w:eastAsia="zh-TW"/>
        </w:rPr>
        <w:t xml:space="preserve">to incorporate </w:t>
      </w:r>
      <w:r w:rsidR="00EE113A" w:rsidRPr="00AD04A7">
        <w:rPr>
          <w:rFonts w:eastAsia="新細明體" w:cs="Arial"/>
          <w:bCs/>
          <w:sz w:val="20"/>
          <w:lang w:eastAsia="zh-TW"/>
        </w:rPr>
        <w:t>gender</w:t>
      </w:r>
      <w:r w:rsidR="009E48E5">
        <w:rPr>
          <w:rFonts w:eastAsia="新細明體" w:cs="Arial"/>
          <w:bCs/>
          <w:sz w:val="20"/>
          <w:lang w:eastAsia="zh-TW"/>
        </w:rPr>
        <w:t xml:space="preserve"> perspective</w:t>
      </w:r>
      <w:r w:rsidR="00EE113A" w:rsidRPr="00AD04A7">
        <w:rPr>
          <w:rFonts w:eastAsia="新細明體" w:cs="Arial"/>
          <w:bCs/>
          <w:sz w:val="20"/>
          <w:lang w:eastAsia="zh-TW"/>
        </w:rPr>
        <w:t xml:space="preserve"> in energy</w:t>
      </w:r>
      <w:r w:rsidR="009E48E5">
        <w:rPr>
          <w:rFonts w:eastAsia="新細明體" w:cs="Arial"/>
          <w:bCs/>
          <w:sz w:val="20"/>
          <w:lang w:eastAsia="zh-TW"/>
        </w:rPr>
        <w:t xml:space="preserve"> field</w:t>
      </w:r>
      <w:r w:rsidRPr="00AD04A7">
        <w:rPr>
          <w:rFonts w:eastAsia="新細明體" w:cs="Arial"/>
          <w:bCs/>
          <w:sz w:val="20"/>
          <w:lang w:eastAsia="zh-TW"/>
        </w:rPr>
        <w:t>.</w:t>
      </w:r>
      <w:r w:rsidR="00D43474">
        <w:rPr>
          <w:rFonts w:eastAsia="新細明體" w:cs="Arial"/>
          <w:bCs/>
          <w:sz w:val="20"/>
          <w:lang w:eastAsia="zh-TW"/>
        </w:rPr>
        <w:t xml:space="preserve"> T</w:t>
      </w:r>
      <w:r w:rsidR="00EC5CB8">
        <w:rPr>
          <w:rFonts w:eastAsia="新細明體" w:cs="Arial"/>
          <w:bCs/>
          <w:sz w:val="20"/>
          <w:lang w:eastAsia="zh-TW"/>
        </w:rPr>
        <w:t xml:space="preserve">he concept </w:t>
      </w:r>
      <w:r w:rsidR="00D43474">
        <w:rPr>
          <w:rFonts w:eastAsia="新細明體" w:cs="Arial"/>
          <w:bCs/>
          <w:sz w:val="20"/>
          <w:lang w:eastAsia="zh-TW"/>
        </w:rPr>
        <w:t xml:space="preserve">of interconnection between </w:t>
      </w:r>
      <w:r w:rsidR="00CD5CDB">
        <w:rPr>
          <w:rFonts w:eastAsia="新細明體" w:cs="Arial"/>
          <w:bCs/>
          <w:sz w:val="20"/>
          <w:lang w:eastAsia="zh-TW"/>
        </w:rPr>
        <w:t xml:space="preserve">energy and gender </w:t>
      </w:r>
      <w:r w:rsidR="00595FF2">
        <w:rPr>
          <w:rFonts w:eastAsia="新細明體" w:cs="Arial"/>
          <w:bCs/>
          <w:sz w:val="20"/>
          <w:lang w:eastAsia="zh-TW"/>
        </w:rPr>
        <w:t xml:space="preserve">may be novel </w:t>
      </w:r>
      <w:r w:rsidR="0061431D">
        <w:rPr>
          <w:rFonts w:eastAsia="新細明體" w:cs="Arial"/>
          <w:bCs/>
          <w:sz w:val="20"/>
          <w:lang w:eastAsia="zh-TW"/>
        </w:rPr>
        <w:t xml:space="preserve">to some specific </w:t>
      </w:r>
      <w:r w:rsidR="002131E0">
        <w:rPr>
          <w:rFonts w:eastAsia="新細明體" w:cs="Arial"/>
          <w:bCs/>
          <w:sz w:val="20"/>
          <w:lang w:eastAsia="zh-TW"/>
        </w:rPr>
        <w:t xml:space="preserve">energy </w:t>
      </w:r>
      <w:r w:rsidR="0061431D">
        <w:rPr>
          <w:rFonts w:eastAsia="新細明體" w:cs="Arial"/>
          <w:bCs/>
          <w:sz w:val="20"/>
          <w:lang w:eastAsia="zh-TW"/>
        </w:rPr>
        <w:t>topics</w:t>
      </w:r>
      <w:r w:rsidR="00D43474">
        <w:rPr>
          <w:rFonts w:eastAsia="新細明體" w:cs="Arial"/>
          <w:bCs/>
          <w:sz w:val="20"/>
          <w:lang w:eastAsia="zh-TW"/>
        </w:rPr>
        <w:t>,</w:t>
      </w:r>
      <w:r w:rsidR="00127EA3">
        <w:rPr>
          <w:rFonts w:eastAsia="新細明體" w:cs="Arial"/>
          <w:bCs/>
          <w:sz w:val="20"/>
          <w:lang w:eastAsia="zh-TW"/>
        </w:rPr>
        <w:t xml:space="preserve"> therefore, t</w:t>
      </w:r>
      <w:r w:rsidRPr="00127EA3">
        <w:rPr>
          <w:rFonts w:eastAsia="新細明體" w:cs="Arial"/>
          <w:bCs/>
          <w:sz w:val="20"/>
          <w:lang w:eastAsia="zh-TW"/>
        </w:rPr>
        <w:t>o manage the risk, this project will</w:t>
      </w:r>
      <w:r w:rsidRPr="00127EA3">
        <w:rPr>
          <w:rFonts w:eastAsia="新細明體" w:cs="Arial" w:hint="eastAsia"/>
          <w:bCs/>
          <w:sz w:val="20"/>
          <w:lang w:eastAsia="zh-TW"/>
        </w:rPr>
        <w:t xml:space="preserve"> </w:t>
      </w:r>
      <w:r w:rsidRPr="00127EA3">
        <w:rPr>
          <w:rFonts w:eastAsia="新細明體" w:cs="Arial"/>
          <w:bCs/>
          <w:sz w:val="20"/>
          <w:lang w:eastAsia="zh-TW"/>
        </w:rPr>
        <w:t>carefully design the theme for each session in the workshop and ensure full communication with expert speakers.</w:t>
      </w:r>
    </w:p>
    <w:p w:rsidR="00A47BA5" w:rsidRPr="009F4734" w:rsidRDefault="00A47BA5" w:rsidP="002E7723">
      <w:pPr>
        <w:pStyle w:val="APECFormHeadingA"/>
        <w:numPr>
          <w:ilvl w:val="0"/>
          <w:numId w:val="31"/>
        </w:numPr>
        <w:tabs>
          <w:tab w:val="clear" w:pos="360"/>
          <w:tab w:val="left" w:pos="0"/>
        </w:tabs>
        <w:spacing w:before="0" w:after="0" w:line="240" w:lineRule="auto"/>
        <w:ind w:left="-567" w:right="-624"/>
        <w:rPr>
          <w:rFonts w:cs="Arial"/>
          <w:lang w:val="en-US"/>
        </w:rPr>
      </w:pPr>
      <w:r w:rsidRPr="009F4734">
        <w:rPr>
          <w:rFonts w:cs="Arial"/>
          <w:u w:val="single"/>
          <w:lang w:val="en-US"/>
        </w:rPr>
        <w:t>Monitoring and Evaluation:</w:t>
      </w:r>
      <w:r w:rsidRPr="009F4734">
        <w:rPr>
          <w:rFonts w:cs="Arial"/>
          <w:lang w:val="en-US"/>
        </w:rPr>
        <w:t xml:space="preserve"> How will you know whether the project achieved its objectives?</w:t>
      </w:r>
    </w:p>
    <w:p w:rsidR="00A47BA5" w:rsidRPr="009F4734" w:rsidRDefault="00A47BA5" w:rsidP="002E7723">
      <w:pPr>
        <w:pStyle w:val="APECFormHeadingA"/>
        <w:numPr>
          <w:ilvl w:val="0"/>
          <w:numId w:val="36"/>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What information will be collected to assess progress and impact (e.g. stakeholder feedback, website hits, participant stats)? How will gender impacts be measured?</w:t>
      </w:r>
    </w:p>
    <w:p w:rsidR="00A47BA5" w:rsidRPr="009F4734" w:rsidRDefault="00A47BA5" w:rsidP="002E7723">
      <w:pPr>
        <w:pStyle w:val="APECFormHeadingA"/>
        <w:numPr>
          <w:ilvl w:val="0"/>
          <w:numId w:val="36"/>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 xml:space="preserve">How will you collect it (e.g. surveys, meetings, interviews, peer review, records review)?  </w:t>
      </w:r>
    </w:p>
    <w:p w:rsidR="00A47BA5" w:rsidRPr="009F4734" w:rsidRDefault="00A47BA5" w:rsidP="002E7723">
      <w:pPr>
        <w:pStyle w:val="APECFormHeadingA"/>
        <w:numPr>
          <w:ilvl w:val="0"/>
          <w:numId w:val="36"/>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 xml:space="preserve">What </w:t>
      </w:r>
      <w:r w:rsidRPr="009F4734">
        <w:rPr>
          <w:rFonts w:cs="Arial"/>
          <w:u w:val="single"/>
          <w:lang w:val="en-US"/>
        </w:rPr>
        <w:t>indicators</w:t>
      </w:r>
      <w:r w:rsidRPr="009F4734">
        <w:rPr>
          <w:rFonts w:cs="Arial"/>
          <w:lang w:val="en-US"/>
        </w:rPr>
        <w:t xml:space="preserve"> will you use and/or measure to know if the project is on track (monitoring) and successful in meeting its objectives (evaluation)?</w:t>
      </w:r>
    </w:p>
    <w:p w:rsidR="008A2240" w:rsidRPr="00C7030A" w:rsidRDefault="008A2240" w:rsidP="002E7723">
      <w:pPr>
        <w:pStyle w:val="afff7"/>
        <w:numPr>
          <w:ilvl w:val="0"/>
          <w:numId w:val="36"/>
        </w:numPr>
        <w:ind w:rightChars="-278" w:right="-612"/>
        <w:jc w:val="both"/>
        <w:rPr>
          <w:rFonts w:eastAsia="新細明體" w:cs="Arial"/>
          <w:bCs/>
          <w:color w:val="auto"/>
          <w:sz w:val="20"/>
          <w:szCs w:val="22"/>
          <w:lang w:val="en-US" w:eastAsia="zh-TW"/>
        </w:rPr>
      </w:pPr>
      <w:r w:rsidRPr="00C7030A">
        <w:rPr>
          <w:rFonts w:eastAsia="新細明體" w:cs="Arial"/>
          <w:bCs/>
          <w:color w:val="auto"/>
          <w:sz w:val="20"/>
          <w:szCs w:val="22"/>
          <w:lang w:val="en-US" w:eastAsia="zh-TW"/>
        </w:rPr>
        <w:lastRenderedPageBreak/>
        <w:t xml:space="preserve">Feedback form and emails: This project will develop a feedback form distributed to all participants. All opinions obtained will be integrated into the final report of this project. </w:t>
      </w:r>
    </w:p>
    <w:p w:rsidR="008A2240" w:rsidRPr="00C7030A" w:rsidRDefault="008A2240" w:rsidP="002E7723">
      <w:pPr>
        <w:pStyle w:val="afff7"/>
        <w:numPr>
          <w:ilvl w:val="0"/>
          <w:numId w:val="36"/>
        </w:numPr>
        <w:ind w:rightChars="-278" w:right="-612"/>
        <w:jc w:val="both"/>
        <w:rPr>
          <w:rFonts w:eastAsia="新細明體" w:cs="Arial"/>
          <w:bCs/>
          <w:color w:val="auto"/>
          <w:sz w:val="20"/>
          <w:szCs w:val="22"/>
          <w:lang w:val="en-US" w:eastAsia="zh-TW"/>
        </w:rPr>
      </w:pPr>
      <w:r w:rsidRPr="00C7030A">
        <w:rPr>
          <w:rFonts w:eastAsia="新細明體" w:cs="Arial"/>
          <w:bCs/>
          <w:color w:val="auto"/>
          <w:sz w:val="20"/>
          <w:szCs w:val="22"/>
          <w:lang w:val="en-US" w:eastAsia="zh-TW"/>
        </w:rPr>
        <w:t>Analysis on participants: This Project will construct an analysis on participants with several elements, e.g., economy, sector, type of stakeholder, gender... etc.</w:t>
      </w:r>
    </w:p>
    <w:p w:rsidR="008A2240" w:rsidRPr="00C7030A" w:rsidRDefault="008A2240" w:rsidP="002E7723">
      <w:pPr>
        <w:pStyle w:val="afff7"/>
        <w:numPr>
          <w:ilvl w:val="0"/>
          <w:numId w:val="36"/>
        </w:numPr>
        <w:ind w:rightChars="-278" w:right="-612"/>
        <w:jc w:val="both"/>
        <w:rPr>
          <w:rFonts w:eastAsia="新細明體" w:cs="Arial"/>
          <w:bCs/>
          <w:color w:val="auto"/>
          <w:sz w:val="20"/>
          <w:szCs w:val="22"/>
          <w:lang w:val="en-US" w:eastAsia="zh-TW"/>
        </w:rPr>
      </w:pPr>
      <w:r w:rsidRPr="00C7030A">
        <w:rPr>
          <w:rFonts w:eastAsia="新細明體" w:cs="Arial"/>
          <w:bCs/>
          <w:color w:val="auto"/>
          <w:sz w:val="20"/>
          <w:szCs w:val="22"/>
          <w:lang w:val="en-US" w:eastAsia="zh-TW"/>
        </w:rPr>
        <w:t xml:space="preserve">Policy recommendation paper: A policy recommendation paper will be reported to </w:t>
      </w:r>
      <w:r w:rsidR="00953D94">
        <w:rPr>
          <w:rFonts w:eastAsia="新細明體" w:cs="Arial"/>
          <w:bCs/>
          <w:color w:val="auto"/>
          <w:sz w:val="20"/>
          <w:szCs w:val="22"/>
          <w:lang w:val="en-US" w:eastAsia="zh-TW"/>
        </w:rPr>
        <w:t xml:space="preserve">PPWE and EWG </w:t>
      </w:r>
      <w:r w:rsidRPr="00C7030A">
        <w:rPr>
          <w:rFonts w:eastAsia="新細明體" w:cs="Arial"/>
          <w:bCs/>
          <w:color w:val="auto"/>
          <w:sz w:val="20"/>
          <w:szCs w:val="22"/>
          <w:lang w:val="en-US" w:eastAsia="zh-TW"/>
        </w:rPr>
        <w:t xml:space="preserve">as a recommendation for </w:t>
      </w:r>
      <w:r w:rsidR="00953D94">
        <w:rPr>
          <w:rFonts w:eastAsia="新細明體" w:cs="Arial"/>
          <w:bCs/>
          <w:color w:val="auto"/>
          <w:sz w:val="20"/>
          <w:szCs w:val="22"/>
          <w:lang w:val="en-US" w:eastAsia="zh-TW"/>
        </w:rPr>
        <w:t>future action</w:t>
      </w:r>
      <w:r w:rsidRPr="00C7030A">
        <w:rPr>
          <w:rFonts w:eastAsia="新細明體" w:cs="Arial"/>
          <w:bCs/>
          <w:color w:val="auto"/>
          <w:sz w:val="20"/>
          <w:szCs w:val="22"/>
          <w:lang w:val="en-US" w:eastAsia="zh-TW"/>
        </w:rPr>
        <w:t xml:space="preserve">. </w:t>
      </w:r>
    </w:p>
    <w:p w:rsidR="00A47BA5" w:rsidRPr="008A2240" w:rsidRDefault="008A2240" w:rsidP="00C92626">
      <w:pPr>
        <w:pStyle w:val="afff7"/>
        <w:numPr>
          <w:ilvl w:val="0"/>
          <w:numId w:val="36"/>
        </w:numPr>
        <w:ind w:rightChars="-278" w:right="-612"/>
        <w:jc w:val="both"/>
        <w:rPr>
          <w:rFonts w:eastAsia="新細明體" w:cs="Arial"/>
          <w:bCs/>
          <w:color w:val="auto"/>
          <w:sz w:val="20"/>
          <w:szCs w:val="22"/>
          <w:lang w:val="en-US" w:eastAsia="zh-TW"/>
        </w:rPr>
      </w:pPr>
      <w:r w:rsidRPr="00C7030A">
        <w:rPr>
          <w:rFonts w:eastAsia="新細明體" w:cs="Arial"/>
          <w:bCs/>
          <w:color w:val="auto"/>
          <w:sz w:val="20"/>
          <w:szCs w:val="22"/>
          <w:lang w:val="en-US" w:eastAsia="zh-TW"/>
        </w:rPr>
        <w:t xml:space="preserve">Final report and contact list of experts: A final report including research analysis and follow-up recommendation for cooperation </w:t>
      </w:r>
      <w:r w:rsidR="00281C4A">
        <w:rPr>
          <w:rFonts w:eastAsia="新細明體" w:cs="Arial"/>
          <w:bCs/>
          <w:color w:val="auto"/>
          <w:sz w:val="20"/>
          <w:szCs w:val="22"/>
          <w:lang w:val="en-US" w:eastAsia="zh-TW"/>
        </w:rPr>
        <w:t xml:space="preserve">to </w:t>
      </w:r>
      <w:r w:rsidR="00C92626">
        <w:rPr>
          <w:rFonts w:eastAsia="新細明體" w:cs="Arial"/>
          <w:bCs/>
          <w:color w:val="auto"/>
          <w:sz w:val="20"/>
          <w:szCs w:val="22"/>
          <w:lang w:val="en-US" w:eastAsia="zh-TW"/>
        </w:rPr>
        <w:t xml:space="preserve">enhance women’s participation in energy field in the region </w:t>
      </w:r>
      <w:r w:rsidRPr="00C7030A">
        <w:rPr>
          <w:rFonts w:eastAsia="新細明體" w:cs="Arial"/>
          <w:bCs/>
          <w:color w:val="auto"/>
          <w:sz w:val="20"/>
          <w:szCs w:val="22"/>
          <w:lang w:val="en-US" w:eastAsia="zh-TW"/>
        </w:rPr>
        <w:t xml:space="preserve">will be submitted with contact list of experts. </w:t>
      </w:r>
    </w:p>
    <w:p w:rsidR="00A47BA5" w:rsidRPr="009F4734" w:rsidRDefault="00A47BA5" w:rsidP="002E7723">
      <w:pPr>
        <w:pStyle w:val="APECFormHeadingA"/>
        <w:numPr>
          <w:ilvl w:val="0"/>
          <w:numId w:val="31"/>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rsidR="00A47BA5" w:rsidRPr="009F4734" w:rsidRDefault="00A47BA5" w:rsidP="002E7723">
      <w:pPr>
        <w:pStyle w:val="APECFormHeadingA"/>
        <w:numPr>
          <w:ilvl w:val="0"/>
          <w:numId w:val="32"/>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rsidR="00A47BA5" w:rsidRPr="009F4734" w:rsidRDefault="00A47BA5" w:rsidP="002E7723">
      <w:pPr>
        <w:pStyle w:val="APECFormHeadingA"/>
        <w:numPr>
          <w:ilvl w:val="0"/>
          <w:numId w:val="32"/>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rsidR="00A47EC4" w:rsidRPr="00B656B4" w:rsidRDefault="00A47BA5" w:rsidP="00B656B4">
      <w:pPr>
        <w:pStyle w:val="APECFormHeadingA"/>
        <w:numPr>
          <w:ilvl w:val="0"/>
          <w:numId w:val="32"/>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rsidR="008A2240" w:rsidRPr="00C7030A" w:rsidRDefault="008A2240" w:rsidP="00A81FDA">
      <w:pPr>
        <w:pStyle w:val="APECFormHeadingA"/>
        <w:numPr>
          <w:ilvl w:val="0"/>
          <w:numId w:val="0"/>
        </w:numPr>
        <w:spacing w:after="0" w:line="240" w:lineRule="auto"/>
        <w:ind w:left="-567" w:right="-624"/>
        <w:rPr>
          <w:rFonts w:cs="Arial"/>
          <w:b w:val="0"/>
          <w:lang w:val="en-US"/>
        </w:rPr>
      </w:pPr>
      <w:r w:rsidRPr="00C7030A">
        <w:rPr>
          <w:rFonts w:cs="Arial" w:hint="eastAsia"/>
          <w:b w:val="0"/>
          <w:lang w:val="en-US" w:eastAsia="zh-TW"/>
        </w:rPr>
        <w:t>T</w:t>
      </w:r>
      <w:r w:rsidRPr="00C7030A">
        <w:rPr>
          <w:rFonts w:cs="Arial"/>
          <w:b w:val="0"/>
          <w:lang w:val="en-US"/>
        </w:rPr>
        <w:t xml:space="preserve">his project will seek to cooperate with potential stakeholders who also engage in </w:t>
      </w:r>
      <w:r w:rsidR="00A81FDA">
        <w:rPr>
          <w:rFonts w:cs="Arial"/>
          <w:b w:val="0"/>
          <w:lang w:val="en-US"/>
        </w:rPr>
        <w:t xml:space="preserve">similar </w:t>
      </w:r>
      <w:r w:rsidRPr="00C7030A">
        <w:rPr>
          <w:rFonts w:cs="Arial"/>
          <w:b w:val="0"/>
          <w:lang w:val="en-US"/>
        </w:rPr>
        <w:t>capacity building</w:t>
      </w:r>
      <w:r w:rsidR="00A81FDA">
        <w:rPr>
          <w:rFonts w:cs="Arial"/>
          <w:b w:val="0"/>
          <w:lang w:val="en-US"/>
        </w:rPr>
        <w:t xml:space="preserve"> activities</w:t>
      </w:r>
      <w:r w:rsidRPr="00C7030A">
        <w:rPr>
          <w:rFonts w:cs="Arial"/>
          <w:b w:val="0"/>
          <w:lang w:val="en-US"/>
        </w:rPr>
        <w:t xml:space="preserve">, such as: </w:t>
      </w:r>
    </w:p>
    <w:p w:rsidR="008A2240" w:rsidRPr="00C7030A" w:rsidRDefault="008A2240" w:rsidP="002E7723">
      <w:pPr>
        <w:pStyle w:val="afff7"/>
        <w:numPr>
          <w:ilvl w:val="0"/>
          <w:numId w:val="48"/>
        </w:numPr>
        <w:ind w:rightChars="-278" w:right="-612"/>
        <w:jc w:val="both"/>
        <w:rPr>
          <w:rFonts w:eastAsia="新細明體" w:cs="Arial"/>
          <w:bCs/>
          <w:color w:val="auto"/>
          <w:sz w:val="20"/>
          <w:szCs w:val="22"/>
          <w:lang w:val="en-US" w:eastAsia="zh-TW"/>
        </w:rPr>
      </w:pPr>
      <w:r w:rsidRPr="00C7030A">
        <w:rPr>
          <w:rFonts w:eastAsia="新細明體" w:cs="Arial"/>
          <w:bCs/>
          <w:color w:val="auto"/>
          <w:sz w:val="20"/>
          <w:szCs w:val="22"/>
          <w:lang w:val="en-US" w:eastAsia="zh-TW"/>
        </w:rPr>
        <w:t xml:space="preserve">APEC: </w:t>
      </w:r>
      <w:bookmarkStart w:id="18" w:name="OLE_LINK1"/>
      <w:bookmarkStart w:id="19" w:name="OLE_LINK2"/>
      <w:r w:rsidR="00EE113A">
        <w:rPr>
          <w:rFonts w:eastAsia="新細明體" w:cs="Arial"/>
          <w:bCs/>
          <w:color w:val="auto"/>
          <w:sz w:val="20"/>
          <w:szCs w:val="22"/>
          <w:lang w:val="en-US" w:eastAsia="zh-TW"/>
        </w:rPr>
        <w:t>PPWE</w:t>
      </w:r>
      <w:bookmarkEnd w:id="18"/>
      <w:bookmarkEnd w:id="19"/>
      <w:r w:rsidR="00EE113A">
        <w:rPr>
          <w:rFonts w:eastAsia="新細明體" w:cs="Arial"/>
          <w:bCs/>
          <w:color w:val="auto"/>
          <w:sz w:val="20"/>
          <w:szCs w:val="22"/>
          <w:lang w:val="en-US" w:eastAsia="zh-TW"/>
        </w:rPr>
        <w:t>, ABAC</w:t>
      </w:r>
      <w:r w:rsidR="00802BD2">
        <w:rPr>
          <w:rFonts w:eastAsia="新細明體" w:cs="Arial"/>
          <w:bCs/>
          <w:color w:val="auto"/>
          <w:sz w:val="20"/>
          <w:szCs w:val="22"/>
          <w:lang w:val="en-US" w:eastAsia="zh-TW"/>
        </w:rPr>
        <w:t xml:space="preserve">, SMEWG. </w:t>
      </w:r>
    </w:p>
    <w:p w:rsidR="008A2240" w:rsidRPr="00C7030A" w:rsidRDefault="008A2240" w:rsidP="00762303">
      <w:pPr>
        <w:pStyle w:val="afff7"/>
        <w:numPr>
          <w:ilvl w:val="0"/>
          <w:numId w:val="48"/>
        </w:numPr>
        <w:ind w:rightChars="-278" w:right="-612"/>
        <w:jc w:val="both"/>
        <w:rPr>
          <w:rFonts w:eastAsia="新細明體" w:cs="Arial"/>
          <w:bCs/>
          <w:color w:val="auto"/>
          <w:sz w:val="20"/>
          <w:szCs w:val="22"/>
          <w:lang w:val="en-US" w:eastAsia="zh-TW"/>
        </w:rPr>
      </w:pPr>
      <w:r w:rsidRPr="00762303">
        <w:rPr>
          <w:rFonts w:eastAsia="新細明體" w:cs="Arial"/>
          <w:bCs/>
          <w:color w:val="auto"/>
          <w:sz w:val="20"/>
          <w:szCs w:val="22"/>
          <w:lang w:val="en-US" w:eastAsia="zh-TW"/>
        </w:rPr>
        <w:t>Non-APEC: International or regional forums, e.g., I</w:t>
      </w:r>
      <w:r w:rsidR="00C76DD6" w:rsidRPr="00762303">
        <w:rPr>
          <w:rFonts w:eastAsia="新細明體" w:cs="Arial"/>
          <w:bCs/>
          <w:color w:val="auto"/>
          <w:sz w:val="20"/>
          <w:szCs w:val="22"/>
          <w:lang w:val="en-US" w:eastAsia="zh-TW"/>
        </w:rPr>
        <w:t xml:space="preserve">nternational </w:t>
      </w:r>
      <w:r w:rsidRPr="00762303">
        <w:rPr>
          <w:rFonts w:eastAsia="新細明體" w:cs="Arial"/>
          <w:bCs/>
          <w:color w:val="auto"/>
          <w:sz w:val="20"/>
          <w:szCs w:val="22"/>
          <w:lang w:val="en-US" w:eastAsia="zh-TW"/>
        </w:rPr>
        <w:t>E</w:t>
      </w:r>
      <w:r w:rsidR="00C76DD6" w:rsidRPr="00762303">
        <w:rPr>
          <w:rFonts w:eastAsia="新細明體" w:cs="Arial"/>
          <w:bCs/>
          <w:color w:val="auto"/>
          <w:sz w:val="20"/>
          <w:szCs w:val="22"/>
          <w:lang w:val="en-US" w:eastAsia="zh-TW"/>
        </w:rPr>
        <w:t xml:space="preserve">nergy </w:t>
      </w:r>
      <w:proofErr w:type="gramStart"/>
      <w:r w:rsidRPr="00762303">
        <w:rPr>
          <w:rFonts w:eastAsia="新細明體" w:cs="Arial"/>
          <w:bCs/>
          <w:color w:val="auto"/>
          <w:sz w:val="20"/>
          <w:szCs w:val="22"/>
          <w:lang w:val="en-US" w:eastAsia="zh-TW"/>
        </w:rPr>
        <w:t>A</w:t>
      </w:r>
      <w:r w:rsidR="00C76DD6" w:rsidRPr="00762303">
        <w:rPr>
          <w:rFonts w:eastAsia="新細明體" w:cs="Arial"/>
          <w:bCs/>
          <w:color w:val="auto"/>
          <w:sz w:val="20"/>
          <w:szCs w:val="22"/>
          <w:lang w:val="en-US" w:eastAsia="zh-TW"/>
        </w:rPr>
        <w:t>gency(</w:t>
      </w:r>
      <w:proofErr w:type="gramEnd"/>
      <w:r w:rsidR="00C76DD6" w:rsidRPr="00762303">
        <w:rPr>
          <w:rFonts w:eastAsia="新細明體" w:cs="Arial"/>
          <w:bCs/>
          <w:color w:val="auto"/>
          <w:sz w:val="20"/>
          <w:szCs w:val="22"/>
          <w:lang w:val="en-US" w:eastAsia="zh-TW"/>
        </w:rPr>
        <w:t>IEA)</w:t>
      </w:r>
      <w:r w:rsidRPr="00762303">
        <w:rPr>
          <w:rFonts w:eastAsia="新細明體" w:cs="Arial"/>
          <w:bCs/>
          <w:color w:val="auto"/>
          <w:sz w:val="20"/>
          <w:szCs w:val="22"/>
          <w:lang w:val="en-US" w:eastAsia="zh-TW"/>
        </w:rPr>
        <w:t xml:space="preserve">, </w:t>
      </w:r>
      <w:r w:rsidR="00C76DD6" w:rsidRPr="00762303">
        <w:rPr>
          <w:rFonts w:eastAsia="新細明體" w:cs="Arial"/>
          <w:bCs/>
          <w:color w:val="auto"/>
          <w:sz w:val="20"/>
          <w:szCs w:val="22"/>
          <w:lang w:val="en-US" w:eastAsia="zh-TW"/>
        </w:rPr>
        <w:t>International Renewable Energy Agency (</w:t>
      </w:r>
      <w:r w:rsidRPr="00762303">
        <w:rPr>
          <w:rFonts w:eastAsia="新細明體" w:cs="Arial"/>
          <w:bCs/>
          <w:color w:val="auto"/>
          <w:sz w:val="20"/>
          <w:szCs w:val="22"/>
          <w:lang w:val="en-US" w:eastAsia="zh-TW"/>
        </w:rPr>
        <w:t>IRENA</w:t>
      </w:r>
      <w:r w:rsidR="00C76DD6" w:rsidRPr="00762303">
        <w:rPr>
          <w:rFonts w:eastAsia="新細明體" w:cs="Arial"/>
          <w:bCs/>
          <w:color w:val="auto"/>
          <w:sz w:val="20"/>
          <w:szCs w:val="22"/>
          <w:lang w:val="en-US" w:eastAsia="zh-TW"/>
        </w:rPr>
        <w:t xml:space="preserve">), </w:t>
      </w:r>
      <w:r w:rsidR="00CD1874" w:rsidRPr="00762303">
        <w:rPr>
          <w:rFonts w:eastAsia="新細明體" w:cs="Arial"/>
          <w:bCs/>
          <w:color w:val="auto"/>
          <w:sz w:val="20"/>
          <w:szCs w:val="22"/>
          <w:lang w:val="en-US" w:eastAsia="zh-TW"/>
        </w:rPr>
        <w:t>Global Women’s Network for the Energy Transition (GWNET)</w:t>
      </w:r>
      <w:r w:rsidR="00C76DD6" w:rsidRPr="00762303">
        <w:rPr>
          <w:rFonts w:eastAsia="新細明體" w:cs="Arial"/>
          <w:bCs/>
          <w:color w:val="auto"/>
          <w:sz w:val="20"/>
          <w:szCs w:val="22"/>
          <w:lang w:val="en-US" w:eastAsia="zh-TW"/>
        </w:rPr>
        <w:t xml:space="preserve">, </w:t>
      </w:r>
      <w:r w:rsidR="00762303" w:rsidRPr="00762303">
        <w:rPr>
          <w:rFonts w:eastAsia="新細明體" w:cs="Arial"/>
          <w:bCs/>
          <w:color w:val="auto"/>
          <w:sz w:val="20"/>
          <w:szCs w:val="22"/>
          <w:lang w:val="en-US" w:eastAsia="zh-TW"/>
        </w:rPr>
        <w:t>Global Gender and Climate Alliance (GGCA)</w:t>
      </w:r>
    </w:p>
    <w:p w:rsidR="008A2240" w:rsidRPr="00C7030A" w:rsidRDefault="008A2240" w:rsidP="009E05BC">
      <w:pPr>
        <w:pStyle w:val="APECFormHeadingA"/>
        <w:numPr>
          <w:ilvl w:val="0"/>
          <w:numId w:val="0"/>
        </w:numPr>
        <w:spacing w:after="0" w:line="240" w:lineRule="auto"/>
        <w:ind w:left="-567" w:right="-624"/>
        <w:rPr>
          <w:rFonts w:cs="Arial"/>
          <w:b w:val="0"/>
          <w:lang w:val="en-US" w:eastAsia="zh-TW"/>
        </w:rPr>
      </w:pPr>
      <w:r w:rsidRPr="00C7030A">
        <w:rPr>
          <w:rFonts w:cs="Arial"/>
          <w:b w:val="0"/>
          <w:lang w:val="en-US"/>
        </w:rPr>
        <w:t>The Project Overseer will ensure close and practical cross-fora collaboration with APEC fora with common interests.</w:t>
      </w:r>
      <w:r w:rsidR="005704D2">
        <w:rPr>
          <w:rFonts w:cs="Arial"/>
          <w:b w:val="0"/>
          <w:lang w:val="en-US"/>
        </w:rPr>
        <w:t xml:space="preserve"> </w:t>
      </w:r>
      <w:r w:rsidR="00EE113A">
        <w:rPr>
          <w:rFonts w:cs="Arial"/>
          <w:b w:val="0"/>
          <w:lang w:val="en-US" w:eastAsia="zh-TW"/>
        </w:rPr>
        <w:t>I</w:t>
      </w:r>
      <w:r w:rsidRPr="00C7030A">
        <w:rPr>
          <w:rFonts w:cs="Arial" w:hint="eastAsia"/>
          <w:b w:val="0"/>
          <w:lang w:val="en-US" w:eastAsia="zh-TW"/>
        </w:rPr>
        <w:t xml:space="preserve">n the preparation </w:t>
      </w:r>
      <w:r w:rsidR="00CB7E42">
        <w:rPr>
          <w:rFonts w:cs="Arial"/>
          <w:b w:val="0"/>
          <w:lang w:val="en-US" w:eastAsia="zh-TW"/>
        </w:rPr>
        <w:t>stage</w:t>
      </w:r>
      <w:r w:rsidRPr="00C7030A">
        <w:rPr>
          <w:rFonts w:cs="Arial" w:hint="eastAsia"/>
          <w:b w:val="0"/>
          <w:lang w:val="en-US" w:eastAsia="zh-TW"/>
        </w:rPr>
        <w:t xml:space="preserve">, this project has reviewed </w:t>
      </w:r>
      <w:r w:rsidR="008D059C">
        <w:rPr>
          <w:rFonts w:cs="Arial"/>
          <w:b w:val="0"/>
          <w:lang w:val="en-US" w:eastAsia="zh-TW"/>
        </w:rPr>
        <w:t xml:space="preserve">related </w:t>
      </w:r>
      <w:r w:rsidRPr="00C7030A">
        <w:rPr>
          <w:rFonts w:cs="Arial" w:hint="eastAsia"/>
          <w:b w:val="0"/>
          <w:lang w:val="en-US" w:eastAsia="zh-TW"/>
        </w:rPr>
        <w:t xml:space="preserve">projects </w:t>
      </w:r>
      <w:r w:rsidRPr="00C7030A">
        <w:rPr>
          <w:rFonts w:cs="Arial"/>
          <w:b w:val="0"/>
          <w:lang w:val="en-US" w:eastAsia="zh-TW"/>
        </w:rPr>
        <w:t>implement</w:t>
      </w:r>
      <w:r w:rsidRPr="00C7030A">
        <w:rPr>
          <w:rFonts w:cs="Arial" w:hint="eastAsia"/>
          <w:b w:val="0"/>
          <w:lang w:val="en-US" w:eastAsia="zh-TW"/>
        </w:rPr>
        <w:t xml:space="preserve">ed within </w:t>
      </w:r>
      <w:r w:rsidR="005704D2" w:rsidRPr="005704D2">
        <w:rPr>
          <w:rFonts w:cs="Arial"/>
          <w:b w:val="0"/>
          <w:lang w:val="en-US" w:eastAsia="zh-TW"/>
        </w:rPr>
        <w:t>PPWE</w:t>
      </w:r>
      <w:r w:rsidR="005704D2" w:rsidRPr="00C7030A">
        <w:rPr>
          <w:rFonts w:cs="Arial"/>
          <w:b w:val="0"/>
          <w:lang w:val="en-US" w:eastAsia="zh-TW"/>
        </w:rPr>
        <w:t>, EWG</w:t>
      </w:r>
      <w:r w:rsidRPr="00C7030A">
        <w:rPr>
          <w:rFonts w:cs="Arial" w:hint="eastAsia"/>
          <w:b w:val="0"/>
          <w:lang w:val="en-US" w:eastAsia="zh-TW"/>
        </w:rPr>
        <w:t xml:space="preserve"> and other </w:t>
      </w:r>
      <w:r w:rsidR="00BB752C">
        <w:rPr>
          <w:rFonts w:cs="Arial"/>
          <w:b w:val="0"/>
          <w:lang w:val="en-US" w:eastAsia="zh-TW"/>
        </w:rPr>
        <w:t xml:space="preserve">APEC </w:t>
      </w:r>
      <w:r w:rsidRPr="00C7030A">
        <w:rPr>
          <w:rFonts w:cs="Arial"/>
          <w:b w:val="0"/>
          <w:lang w:val="en-US" w:eastAsia="zh-TW"/>
        </w:rPr>
        <w:t>for</w:t>
      </w:r>
      <w:r w:rsidRPr="00C7030A">
        <w:rPr>
          <w:rFonts w:cs="Arial" w:hint="eastAsia"/>
          <w:b w:val="0"/>
          <w:lang w:val="en-US" w:eastAsia="zh-TW"/>
        </w:rPr>
        <w:t>a. Most of the related projects have fruitful output</w:t>
      </w:r>
      <w:r w:rsidRPr="00C7030A">
        <w:rPr>
          <w:rFonts w:cs="Arial"/>
          <w:b w:val="0"/>
          <w:lang w:val="en-US" w:eastAsia="zh-TW"/>
        </w:rPr>
        <w:t>s</w:t>
      </w:r>
      <w:r w:rsidRPr="00C7030A">
        <w:rPr>
          <w:rFonts w:cs="Arial" w:hint="eastAsia"/>
          <w:b w:val="0"/>
          <w:lang w:val="en-US" w:eastAsia="zh-TW"/>
        </w:rPr>
        <w:t xml:space="preserve"> in policy review, broad dialogues, and issue mapping in </w:t>
      </w:r>
      <w:r w:rsidR="00DD51E9">
        <w:rPr>
          <w:rFonts w:cs="Arial"/>
          <w:b w:val="0"/>
          <w:lang w:val="en-US" w:eastAsia="zh-TW"/>
        </w:rPr>
        <w:t xml:space="preserve">terms of </w:t>
      </w:r>
      <w:r w:rsidR="008D059C">
        <w:rPr>
          <w:rFonts w:cs="Arial"/>
          <w:b w:val="0"/>
          <w:lang w:val="en-US" w:eastAsia="zh-TW"/>
        </w:rPr>
        <w:t>women</w:t>
      </w:r>
      <w:r w:rsidR="00D9000E">
        <w:rPr>
          <w:rFonts w:cs="Arial"/>
          <w:b w:val="0"/>
          <w:lang w:val="en-US" w:eastAsia="zh-TW"/>
        </w:rPr>
        <w:t xml:space="preserve">’s </w:t>
      </w:r>
      <w:r w:rsidR="00A124CC">
        <w:rPr>
          <w:rFonts w:cs="Arial"/>
          <w:b w:val="0"/>
          <w:lang w:val="en-US" w:eastAsia="zh-TW"/>
        </w:rPr>
        <w:t xml:space="preserve">economic </w:t>
      </w:r>
      <w:r w:rsidR="0012454B">
        <w:rPr>
          <w:rFonts w:cs="Arial"/>
          <w:b w:val="0"/>
          <w:lang w:val="en-US" w:eastAsia="zh-TW"/>
        </w:rPr>
        <w:t>empowerment</w:t>
      </w:r>
      <w:r w:rsidR="0073387C">
        <w:rPr>
          <w:rFonts w:cs="Arial"/>
          <w:b w:val="0"/>
          <w:lang w:val="en-US" w:eastAsia="zh-TW"/>
        </w:rPr>
        <w:t xml:space="preserve">; yet, women’s engagement and empowerment in </w:t>
      </w:r>
      <w:r w:rsidR="00483608">
        <w:rPr>
          <w:rFonts w:cs="Arial"/>
          <w:b w:val="0"/>
          <w:lang w:val="en-US" w:eastAsia="zh-TW"/>
        </w:rPr>
        <w:t xml:space="preserve">energy field is </w:t>
      </w:r>
      <w:r w:rsidR="007B474F">
        <w:rPr>
          <w:rFonts w:cs="Arial"/>
          <w:b w:val="0"/>
          <w:lang w:val="en-US" w:eastAsia="zh-TW"/>
        </w:rPr>
        <w:t xml:space="preserve">rarely </w:t>
      </w:r>
      <w:r w:rsidR="009E05BC">
        <w:rPr>
          <w:rFonts w:cs="Arial"/>
          <w:b w:val="0"/>
          <w:lang w:val="en-US" w:eastAsia="zh-TW"/>
        </w:rPr>
        <w:t xml:space="preserve">paid attention. </w:t>
      </w:r>
      <w:r w:rsidR="0012454B">
        <w:rPr>
          <w:rFonts w:cs="Arial"/>
          <w:b w:val="0"/>
          <w:lang w:val="en-US" w:eastAsia="zh-TW"/>
        </w:rPr>
        <w:t xml:space="preserve">Building on the </w:t>
      </w:r>
      <w:r w:rsidR="006E5748">
        <w:rPr>
          <w:rFonts w:cs="Arial"/>
          <w:b w:val="0"/>
          <w:lang w:val="en-US" w:eastAsia="zh-TW"/>
        </w:rPr>
        <w:t xml:space="preserve">efforts of previous APEC projects, </w:t>
      </w:r>
      <w:r w:rsidRPr="00C7030A">
        <w:rPr>
          <w:rFonts w:cs="Arial" w:hint="eastAsia"/>
          <w:b w:val="0"/>
          <w:lang w:val="en-US" w:eastAsia="zh-TW"/>
        </w:rPr>
        <w:t>this project</w:t>
      </w:r>
      <w:r w:rsidR="009E05BC">
        <w:rPr>
          <w:rFonts w:cs="Arial"/>
          <w:b w:val="0"/>
          <w:lang w:val="en-US" w:eastAsia="zh-TW"/>
        </w:rPr>
        <w:t xml:space="preserve"> will </w:t>
      </w:r>
      <w:r w:rsidR="002A63BA">
        <w:rPr>
          <w:rFonts w:cs="Arial"/>
          <w:b w:val="0"/>
          <w:lang w:val="en-US" w:eastAsia="zh-TW"/>
        </w:rPr>
        <w:t xml:space="preserve">have the advantages of </w:t>
      </w:r>
      <w:r w:rsidR="00EE207B">
        <w:rPr>
          <w:rFonts w:cs="Arial"/>
          <w:b w:val="0"/>
          <w:lang w:val="en-US" w:eastAsia="zh-TW"/>
        </w:rPr>
        <w:t xml:space="preserve">adopting </w:t>
      </w:r>
      <w:r w:rsidR="008F6BA2">
        <w:rPr>
          <w:rFonts w:cs="Arial"/>
          <w:b w:val="0"/>
          <w:lang w:val="en-US" w:eastAsia="zh-TW"/>
        </w:rPr>
        <w:t xml:space="preserve">methodologies </w:t>
      </w:r>
      <w:r w:rsidR="00483A67">
        <w:rPr>
          <w:rFonts w:cs="Arial"/>
          <w:b w:val="0"/>
          <w:lang w:val="en-US" w:eastAsia="zh-TW"/>
        </w:rPr>
        <w:t>that ha</w:t>
      </w:r>
      <w:r w:rsidR="00272534">
        <w:rPr>
          <w:rFonts w:cs="Arial"/>
          <w:b w:val="0"/>
          <w:lang w:val="en-US" w:eastAsia="zh-TW"/>
        </w:rPr>
        <w:t xml:space="preserve">ve been developed by </w:t>
      </w:r>
      <w:r w:rsidR="00535675">
        <w:rPr>
          <w:rFonts w:cs="Arial"/>
          <w:b w:val="0"/>
          <w:lang w:val="en-US" w:eastAsia="zh-TW"/>
        </w:rPr>
        <w:t xml:space="preserve">previous APEC projects to </w:t>
      </w:r>
      <w:r w:rsidR="002C53E2">
        <w:rPr>
          <w:rFonts w:cs="Arial"/>
          <w:b w:val="0"/>
          <w:lang w:val="en-US" w:eastAsia="zh-TW"/>
        </w:rPr>
        <w:t xml:space="preserve">examine </w:t>
      </w:r>
      <w:r w:rsidR="000F1AD6">
        <w:rPr>
          <w:rFonts w:cs="Arial"/>
          <w:b w:val="0"/>
          <w:lang w:val="en-US" w:eastAsia="zh-TW"/>
        </w:rPr>
        <w:t xml:space="preserve">gender-related </w:t>
      </w:r>
      <w:r w:rsidR="00AE3722">
        <w:rPr>
          <w:rFonts w:cs="Arial"/>
          <w:b w:val="0"/>
          <w:lang w:val="en-US" w:eastAsia="zh-TW"/>
        </w:rPr>
        <w:t xml:space="preserve">policies </w:t>
      </w:r>
      <w:r w:rsidR="00D734D8">
        <w:rPr>
          <w:rFonts w:cs="Arial"/>
          <w:b w:val="0"/>
          <w:lang w:val="en-US" w:eastAsia="zh-TW"/>
        </w:rPr>
        <w:t xml:space="preserve">in </w:t>
      </w:r>
      <w:r w:rsidR="00420148">
        <w:rPr>
          <w:rFonts w:cs="Arial"/>
          <w:b w:val="0"/>
          <w:lang w:val="en-US" w:eastAsia="zh-TW"/>
        </w:rPr>
        <w:t>energy field</w:t>
      </w:r>
      <w:r w:rsidR="00D734D8">
        <w:rPr>
          <w:rFonts w:cs="Arial"/>
          <w:b w:val="0"/>
          <w:lang w:val="en-US" w:eastAsia="zh-TW"/>
        </w:rPr>
        <w:t xml:space="preserve">. </w:t>
      </w:r>
    </w:p>
    <w:p w:rsidR="008A2240" w:rsidRPr="00C7030A" w:rsidRDefault="008A2240" w:rsidP="008A2240">
      <w:pPr>
        <w:pStyle w:val="APECFormHeadingA"/>
        <w:numPr>
          <w:ilvl w:val="0"/>
          <w:numId w:val="0"/>
        </w:numPr>
        <w:spacing w:after="0" w:line="240" w:lineRule="auto"/>
        <w:ind w:left="-567" w:right="-624"/>
        <w:jc w:val="both"/>
        <w:rPr>
          <w:rFonts w:cs="Arial"/>
          <w:b w:val="0"/>
          <w:lang w:val="en-US" w:eastAsia="zh-TW"/>
        </w:rPr>
      </w:pPr>
    </w:p>
    <w:p w:rsidR="008A2240" w:rsidRDefault="008A2240" w:rsidP="00DA6D41">
      <w:pPr>
        <w:pStyle w:val="APECFormHeadingA"/>
        <w:numPr>
          <w:ilvl w:val="0"/>
          <w:numId w:val="0"/>
        </w:numPr>
        <w:spacing w:after="0" w:line="240" w:lineRule="auto"/>
        <w:ind w:left="-567" w:right="-624"/>
        <w:jc w:val="both"/>
        <w:rPr>
          <w:rFonts w:cs="Arial"/>
          <w:b w:val="0"/>
          <w:lang w:val="en-US" w:eastAsia="zh-TW"/>
        </w:rPr>
      </w:pPr>
      <w:r w:rsidRPr="00C7030A">
        <w:rPr>
          <w:rFonts w:cs="Arial" w:hint="eastAsia"/>
          <w:b w:val="0"/>
          <w:lang w:val="en-US" w:eastAsia="zh-TW"/>
        </w:rPr>
        <w:t xml:space="preserve">Currently, APEC is the </w:t>
      </w:r>
      <w:r w:rsidRPr="00C7030A">
        <w:rPr>
          <w:rFonts w:cs="Arial"/>
          <w:b w:val="0"/>
          <w:lang w:val="en-US" w:eastAsia="zh-TW"/>
        </w:rPr>
        <w:t xml:space="preserve">one of the </w:t>
      </w:r>
      <w:r w:rsidRPr="00C7030A">
        <w:rPr>
          <w:rFonts w:cs="Arial" w:hint="eastAsia"/>
          <w:b w:val="0"/>
          <w:lang w:val="en-US" w:eastAsia="zh-TW"/>
        </w:rPr>
        <w:t xml:space="preserve">most </w:t>
      </w:r>
      <w:r w:rsidRPr="00C7030A">
        <w:rPr>
          <w:rFonts w:cs="Arial"/>
          <w:b w:val="0"/>
          <w:lang w:val="en-US" w:eastAsia="zh-TW"/>
        </w:rPr>
        <w:t>diverse</w:t>
      </w:r>
      <w:r w:rsidRPr="00C7030A">
        <w:rPr>
          <w:rFonts w:cs="Arial" w:hint="eastAsia"/>
          <w:b w:val="0"/>
          <w:lang w:val="en-US" w:eastAsia="zh-TW"/>
        </w:rPr>
        <w:t xml:space="preserve"> </w:t>
      </w:r>
      <w:r w:rsidR="00EE113A" w:rsidRPr="00C7030A">
        <w:rPr>
          <w:rFonts w:cs="Arial"/>
          <w:b w:val="0"/>
          <w:lang w:val="en-US" w:eastAsia="zh-TW"/>
        </w:rPr>
        <w:t>regimes</w:t>
      </w:r>
      <w:r w:rsidRPr="00C7030A">
        <w:rPr>
          <w:rFonts w:cs="Arial" w:hint="eastAsia"/>
          <w:b w:val="0"/>
          <w:lang w:val="en-US" w:eastAsia="zh-TW"/>
        </w:rPr>
        <w:t xml:space="preserve"> for regional and international cooperation. </w:t>
      </w:r>
      <w:r w:rsidRPr="00C7030A">
        <w:rPr>
          <w:rFonts w:cs="Arial"/>
          <w:b w:val="0"/>
          <w:lang w:val="en-US" w:eastAsia="zh-TW"/>
        </w:rPr>
        <w:t xml:space="preserve">In terms of energy, APEC is comprised of largest energy exporting economies and importing economies, as well as most advanced economies in terms of green energy technology and most needed economies in terms of energy transition. </w:t>
      </w:r>
      <w:r w:rsidR="00493978">
        <w:rPr>
          <w:rFonts w:cs="Arial"/>
          <w:b w:val="0"/>
          <w:lang w:val="en-US" w:eastAsia="zh-TW"/>
        </w:rPr>
        <w:t xml:space="preserve">In terms of gender, </w:t>
      </w:r>
      <w:r w:rsidR="00D11E79">
        <w:rPr>
          <w:rFonts w:cs="Arial"/>
          <w:b w:val="0"/>
          <w:lang w:val="en-US" w:eastAsia="zh-TW"/>
        </w:rPr>
        <w:t xml:space="preserve">APEC is </w:t>
      </w:r>
      <w:r w:rsidR="008E465F">
        <w:rPr>
          <w:rFonts w:cs="Arial"/>
          <w:b w:val="0"/>
          <w:lang w:val="en-US" w:eastAsia="zh-TW"/>
        </w:rPr>
        <w:t xml:space="preserve">the most dynamic </w:t>
      </w:r>
      <w:r w:rsidR="00FB68DB">
        <w:rPr>
          <w:rFonts w:cs="Arial"/>
          <w:b w:val="0"/>
          <w:lang w:val="en-US" w:eastAsia="zh-TW"/>
        </w:rPr>
        <w:t xml:space="preserve">region where </w:t>
      </w:r>
      <w:r w:rsidR="00587770">
        <w:rPr>
          <w:rFonts w:cs="Arial"/>
          <w:b w:val="0"/>
          <w:lang w:val="en-US" w:eastAsia="zh-TW"/>
        </w:rPr>
        <w:t xml:space="preserve">women </w:t>
      </w:r>
      <w:r w:rsidR="00E30C97">
        <w:rPr>
          <w:rFonts w:cs="Arial"/>
          <w:b w:val="0"/>
          <w:lang w:val="en-US" w:eastAsia="zh-TW"/>
        </w:rPr>
        <w:t xml:space="preserve">are contributing </w:t>
      </w:r>
      <w:r w:rsidR="00DA6D41">
        <w:rPr>
          <w:rFonts w:cs="Arial"/>
          <w:b w:val="0"/>
          <w:lang w:val="en-US" w:eastAsia="zh-TW"/>
        </w:rPr>
        <w:t xml:space="preserve">significantly in the fast-growing economy. </w:t>
      </w:r>
      <w:r w:rsidRPr="00C7030A">
        <w:rPr>
          <w:rFonts w:cs="Arial" w:hint="eastAsia"/>
          <w:b w:val="0"/>
          <w:lang w:val="en-US" w:eastAsia="zh-TW"/>
        </w:rPr>
        <w:t xml:space="preserve">Therefore, APEC will be the best sources for funding this project to address the common </w:t>
      </w:r>
      <w:r w:rsidRPr="00C7030A">
        <w:rPr>
          <w:rFonts w:cs="Arial"/>
          <w:b w:val="0"/>
          <w:lang w:val="en-US" w:eastAsia="zh-TW"/>
        </w:rPr>
        <w:t xml:space="preserve">interest and challenges shared in this region. </w:t>
      </w:r>
      <w:bookmarkEnd w:id="1"/>
    </w:p>
    <w:p w:rsidR="006C2468" w:rsidRDefault="006C2468" w:rsidP="00181084">
      <w:pPr>
        <w:ind w:left="-567" w:right="-624"/>
        <w:contextualSpacing/>
        <w:rPr>
          <w:rStyle w:val="Run-inheading"/>
          <w:rFonts w:ascii="Arial" w:hAnsi="Arial" w:cs="Arial"/>
          <w:szCs w:val="28"/>
        </w:rPr>
      </w:pPr>
    </w:p>
    <w:p w:rsidR="00181084" w:rsidRPr="001A5864" w:rsidRDefault="00181084" w:rsidP="00181084">
      <w:pPr>
        <w:ind w:left="-567" w:right="-624"/>
        <w:contextualSpacing/>
        <w:rPr>
          <w:rFonts w:ascii="Arial" w:hAnsi="Arial" w:cs="Arial"/>
          <w:b/>
          <w:i/>
        </w:rPr>
      </w:pPr>
      <w:r w:rsidRPr="00E57D2E">
        <w:rPr>
          <w:rStyle w:val="Run-inheading"/>
          <w:rFonts w:ascii="Arial" w:hAnsi="Arial" w:cs="Arial"/>
          <w:szCs w:val="28"/>
        </w:rPr>
        <w:t>SECTION D:</w:t>
      </w:r>
      <w:r w:rsidR="00773F30">
        <w:rPr>
          <w:rStyle w:val="Run-inheading"/>
          <w:rFonts w:ascii="Arial" w:hAnsi="Arial" w:cs="Arial"/>
          <w:szCs w:val="28"/>
        </w:rPr>
        <w:t xml:space="preserve"> </w:t>
      </w:r>
      <w:r w:rsidRPr="00E57D2E">
        <w:rPr>
          <w:rStyle w:val="Run-inheading"/>
          <w:rFonts w:ascii="Arial" w:hAnsi="Arial" w:cs="Arial"/>
          <w:szCs w:val="28"/>
        </w:rPr>
        <w:t>Project Sustainability</w:t>
      </w:r>
      <w:r w:rsidRPr="002311E3">
        <w:rPr>
          <w:rStyle w:val="Run-inheading"/>
          <w:rFonts w:ascii="Arial" w:hAnsi="Arial" w:cs="Arial"/>
        </w:rPr>
        <w:t xml:space="preserve"> </w:t>
      </w:r>
    </w:p>
    <w:p w:rsidR="00181084" w:rsidRPr="009F4734" w:rsidRDefault="00181084" w:rsidP="00181084">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funding is finished. </w:t>
      </w:r>
    </w:p>
    <w:p w:rsidR="00181084" w:rsidRPr="009F4734" w:rsidRDefault="00181084" w:rsidP="00181084">
      <w:pPr>
        <w:pStyle w:val="APECFormHeadingA"/>
        <w:numPr>
          <w:ilvl w:val="0"/>
          <w:numId w:val="49"/>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beneficiaries be supported to carry forward the results and lessons from the project? </w:t>
      </w:r>
    </w:p>
    <w:p w:rsidR="00181084" w:rsidRPr="009F4734" w:rsidRDefault="00181084" w:rsidP="00181084">
      <w:pPr>
        <w:pStyle w:val="APECFormHeadingA"/>
        <w:numPr>
          <w:ilvl w:val="0"/>
          <w:numId w:val="49"/>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After project completion, what are the possible next steps to build on its outputs and outcomes? How will you try to ensure these future actions will take place? How will next steps be tracked?</w:t>
      </w:r>
    </w:p>
    <w:p w:rsidR="00181084" w:rsidRPr="009F4734" w:rsidRDefault="00181084" w:rsidP="00181084">
      <w:pPr>
        <w:pStyle w:val="APECFormHeadingA"/>
        <w:numPr>
          <w:ilvl w:val="0"/>
          <w:numId w:val="49"/>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outcomes and impacts (Question 6) be measured?   </w:t>
      </w:r>
      <w:r w:rsidRPr="009F4734">
        <w:rPr>
          <w:rFonts w:cs="Arial"/>
          <w:b w:val="0"/>
          <w:i/>
          <w:snapToGrid w:val="0"/>
          <w:lang w:val="en-US"/>
        </w:rPr>
        <w:t>[less than 1 page]</w:t>
      </w:r>
    </w:p>
    <w:p w:rsidR="00181084" w:rsidRPr="00897B90" w:rsidRDefault="00181084" w:rsidP="00897B90">
      <w:pPr>
        <w:pStyle w:val="afff7"/>
        <w:numPr>
          <w:ilvl w:val="0"/>
          <w:numId w:val="54"/>
        </w:numPr>
        <w:ind w:rightChars="-278" w:right="-612"/>
        <w:jc w:val="both"/>
        <w:rPr>
          <w:rFonts w:eastAsia="新細明體" w:cs="Arial"/>
          <w:bCs/>
          <w:color w:val="auto"/>
          <w:sz w:val="20"/>
          <w:szCs w:val="22"/>
          <w:lang w:val="en-US" w:eastAsia="zh-TW"/>
        </w:rPr>
      </w:pPr>
      <w:r w:rsidRPr="00897B90">
        <w:rPr>
          <w:rFonts w:eastAsia="新細明體" w:cs="Arial" w:hint="eastAsia"/>
          <w:bCs/>
          <w:color w:val="auto"/>
          <w:sz w:val="20"/>
          <w:szCs w:val="22"/>
          <w:lang w:val="en-US" w:eastAsia="zh-TW"/>
        </w:rPr>
        <w:t>T</w:t>
      </w:r>
      <w:r w:rsidRPr="00897B90">
        <w:rPr>
          <w:rFonts w:eastAsia="新細明體" w:cs="Arial"/>
          <w:bCs/>
          <w:color w:val="auto"/>
          <w:sz w:val="20"/>
          <w:szCs w:val="22"/>
          <w:lang w:val="en-US" w:eastAsia="zh-TW"/>
        </w:rPr>
        <w:t xml:space="preserve">his project will create the opportunities for APEC and non-APEC fora to build further partnership on gender and energy field. It may urge further cooperation on in-depth efforts on data collection, case studies, capacity building programs and further research. </w:t>
      </w:r>
    </w:p>
    <w:p w:rsidR="00181084" w:rsidRPr="00897B90" w:rsidRDefault="00181084" w:rsidP="00897B90">
      <w:pPr>
        <w:pStyle w:val="afff7"/>
        <w:numPr>
          <w:ilvl w:val="0"/>
          <w:numId w:val="54"/>
        </w:numPr>
        <w:ind w:rightChars="-278" w:right="-612"/>
        <w:jc w:val="both"/>
        <w:rPr>
          <w:rFonts w:eastAsia="新細明體" w:cs="Arial"/>
          <w:bCs/>
          <w:color w:val="auto"/>
          <w:sz w:val="20"/>
          <w:szCs w:val="22"/>
          <w:lang w:val="en-US" w:eastAsia="zh-TW"/>
        </w:rPr>
      </w:pPr>
      <w:r w:rsidRPr="00897B90">
        <w:rPr>
          <w:rFonts w:eastAsia="新細明體" w:cs="Arial"/>
          <w:bCs/>
          <w:color w:val="auto"/>
          <w:sz w:val="20"/>
          <w:szCs w:val="22"/>
          <w:lang w:val="en-US" w:eastAsia="zh-TW"/>
        </w:rPr>
        <w:t>The conclusion and suggestions of experts from the workshop under the project will be compiled and disseminated in both EWG and PPWE, and will be encouraged to be further used as a means for future actions to build up the respective mechanism and framework under their responsibilities.</w:t>
      </w:r>
    </w:p>
    <w:p w:rsidR="00181084" w:rsidRPr="00897B90" w:rsidRDefault="00181084" w:rsidP="00897B90">
      <w:pPr>
        <w:pStyle w:val="afff7"/>
        <w:numPr>
          <w:ilvl w:val="0"/>
          <w:numId w:val="54"/>
        </w:numPr>
        <w:ind w:rightChars="-278" w:right="-612"/>
        <w:jc w:val="both"/>
        <w:rPr>
          <w:rFonts w:eastAsia="新細明體" w:cs="Arial"/>
          <w:bCs/>
          <w:color w:val="auto"/>
          <w:sz w:val="20"/>
          <w:szCs w:val="22"/>
          <w:lang w:val="en-US" w:eastAsia="zh-TW"/>
        </w:rPr>
      </w:pPr>
      <w:r w:rsidRPr="00897B90">
        <w:rPr>
          <w:rFonts w:eastAsia="新細明體" w:cs="Arial"/>
          <w:bCs/>
          <w:color w:val="auto"/>
          <w:sz w:val="20"/>
          <w:szCs w:val="22"/>
          <w:lang w:val="en-US" w:eastAsia="zh-TW"/>
        </w:rPr>
        <w:t>We would encourage feedbacks from the experts and participants of the workshop, as well as economy representatives in PPWE and EWG on progress in women’s empowerment in energy field in their home economies.</w:t>
      </w:r>
    </w:p>
    <w:p w:rsidR="00181084" w:rsidRPr="00897B90" w:rsidRDefault="00181084" w:rsidP="00897B90">
      <w:pPr>
        <w:pStyle w:val="afff7"/>
        <w:numPr>
          <w:ilvl w:val="0"/>
          <w:numId w:val="54"/>
        </w:numPr>
        <w:ind w:rightChars="-278" w:right="-612"/>
        <w:jc w:val="both"/>
        <w:rPr>
          <w:rFonts w:eastAsia="新細明體" w:cs="Arial"/>
          <w:bCs/>
          <w:color w:val="auto"/>
          <w:sz w:val="20"/>
          <w:szCs w:val="22"/>
          <w:lang w:val="en-US" w:eastAsia="zh-TW"/>
        </w:rPr>
      </w:pPr>
      <w:r w:rsidRPr="00897B90">
        <w:rPr>
          <w:rFonts w:eastAsia="新細明體" w:cs="Arial"/>
          <w:bCs/>
          <w:color w:val="auto"/>
          <w:sz w:val="20"/>
          <w:szCs w:val="22"/>
          <w:lang w:val="en-US" w:eastAsia="zh-TW"/>
        </w:rPr>
        <w:t>It will be encouraged that a cooperative network would be formed among the participants to enable future exchange of information and development of the work.</w:t>
      </w:r>
    </w:p>
    <w:p w:rsidR="00181084" w:rsidRPr="00071F11" w:rsidRDefault="00181084" w:rsidP="00181084">
      <w:pPr>
        <w:pStyle w:val="APECForm"/>
        <w:tabs>
          <w:tab w:val="left" w:pos="360"/>
        </w:tabs>
        <w:spacing w:before="0" w:after="0" w:line="240" w:lineRule="auto"/>
        <w:ind w:left="-567" w:right="-624"/>
        <w:rPr>
          <w:rFonts w:cs="Arial"/>
          <w:lang w:val="en-US" w:eastAsia="zh-TW"/>
        </w:rPr>
      </w:pPr>
    </w:p>
    <w:p w:rsidR="00181084" w:rsidRPr="001A5864" w:rsidRDefault="00181084" w:rsidP="00181084">
      <w:pPr>
        <w:pStyle w:val="APECFormnumbered"/>
        <w:tabs>
          <w:tab w:val="clear" w:pos="360"/>
          <w:tab w:val="left" w:pos="0"/>
        </w:tabs>
        <w:spacing w:before="0" w:after="0" w:line="240" w:lineRule="auto"/>
        <w:ind w:left="-567" w:right="-624"/>
        <w:rPr>
          <w:rFonts w:cs="Arial"/>
          <w:b/>
          <w:lang w:val="en-US"/>
        </w:rPr>
      </w:pPr>
      <w:r w:rsidRPr="00341971">
        <w:rPr>
          <w:rFonts w:cs="Arial"/>
          <w:b/>
          <w:u w:val="single"/>
          <w:lang w:val="en-US"/>
        </w:rPr>
        <w:lastRenderedPageBreak/>
        <w:t>Project Overseers:</w:t>
      </w:r>
      <w:r w:rsidRPr="00E57D2E">
        <w:rPr>
          <w:rFonts w:cs="Arial"/>
          <w:b/>
          <w:lang w:val="en-US"/>
        </w:rPr>
        <w:t xml:space="preserve"> Who will manage the project? This includes managing of </w:t>
      </w:r>
      <w:r>
        <w:rPr>
          <w:rFonts w:cs="Arial"/>
          <w:b/>
          <w:lang w:val="en-US"/>
        </w:rPr>
        <w:t>contractors and specialists.</w:t>
      </w:r>
      <w:r w:rsidRPr="00E57D2E">
        <w:rPr>
          <w:rFonts w:cs="Arial"/>
          <w:b/>
          <w:lang w:val="en-US"/>
        </w:rPr>
        <w:t xml:space="preserve">  Please include brief details of the PO and any other main point(s) of contact responsible for this project.</w:t>
      </w:r>
    </w:p>
    <w:p w:rsidR="00181084" w:rsidRDefault="00181084" w:rsidP="00181084">
      <w:pPr>
        <w:pStyle w:val="APECForm"/>
        <w:spacing w:before="0" w:after="0" w:line="240" w:lineRule="auto"/>
        <w:ind w:left="-567" w:right="-624"/>
        <w:rPr>
          <w:rFonts w:cs="Arial"/>
          <w:lang w:val="en-US"/>
        </w:rPr>
      </w:pPr>
    </w:p>
    <w:p w:rsidR="00181084" w:rsidRPr="00295875" w:rsidRDefault="00181084" w:rsidP="00181084">
      <w:pPr>
        <w:pStyle w:val="APECForm"/>
        <w:spacing w:before="0" w:after="0" w:line="240" w:lineRule="auto"/>
        <w:ind w:left="-567" w:right="-624"/>
        <w:rPr>
          <w:rFonts w:cs="Arial"/>
          <w:lang w:val="en-US" w:eastAsia="zh-TW"/>
        </w:rPr>
      </w:pPr>
      <w:r>
        <w:rPr>
          <w:rFonts w:cs="Arial"/>
          <w:lang w:val="en-US" w:eastAsia="zh-TW"/>
        </w:rPr>
        <w:t xml:space="preserve">The Project Overseers is Ms. </w:t>
      </w:r>
      <w:proofErr w:type="spellStart"/>
      <w:r w:rsidRPr="000545D3">
        <w:rPr>
          <w:rFonts w:cs="Arial"/>
          <w:lang w:val="en-US" w:eastAsia="zh-TW"/>
        </w:rPr>
        <w:t>Su</w:t>
      </w:r>
      <w:proofErr w:type="spellEnd"/>
      <w:r w:rsidRPr="000545D3">
        <w:rPr>
          <w:rFonts w:cs="Arial"/>
          <w:lang w:val="en-US" w:eastAsia="zh-TW"/>
        </w:rPr>
        <w:t>-Chen Weng</w:t>
      </w:r>
      <w:r>
        <w:rPr>
          <w:rFonts w:cs="Arial"/>
          <w:lang w:val="en-US" w:eastAsia="zh-TW"/>
        </w:rPr>
        <w:t>, the Director Bureau of Energy, Ministry of Economic Affairs, Chinese Taipei. The main point of contact responsible for this project is Ms. Janet Song, assistant research fellow of Taiwan Institute of Economic Research.</w:t>
      </w:r>
    </w:p>
    <w:p w:rsidR="00181084" w:rsidRPr="00295875" w:rsidRDefault="00181084" w:rsidP="00181084">
      <w:pPr>
        <w:pStyle w:val="APECFormnumbered"/>
        <w:numPr>
          <w:ilvl w:val="0"/>
          <w:numId w:val="0"/>
        </w:numPr>
        <w:spacing w:before="0" w:after="0" w:line="240" w:lineRule="auto"/>
        <w:ind w:left="-567" w:right="-624" w:hanging="360"/>
        <w:rPr>
          <w:rFonts w:cs="Arial"/>
          <w:lang w:val="en-US"/>
        </w:rPr>
      </w:pPr>
    </w:p>
    <w:p w:rsidR="00181084" w:rsidRPr="00341971" w:rsidRDefault="00181084" w:rsidP="00181084">
      <w:pPr>
        <w:ind w:left="-567" w:right="-624"/>
        <w:contextualSpacing/>
        <w:rPr>
          <w:rStyle w:val="Run-inheading"/>
          <w:rFonts w:ascii="Arial" w:hAnsi="Arial" w:cs="Arial"/>
          <w:szCs w:val="28"/>
        </w:rPr>
      </w:pPr>
    </w:p>
    <w:p w:rsidR="00181084" w:rsidRPr="00181084" w:rsidRDefault="00181084" w:rsidP="00241428">
      <w:pPr>
        <w:rPr>
          <w:rFonts w:cs="Arial" w:hint="eastAsia"/>
          <w:b/>
          <w:lang w:eastAsia="zh-TW"/>
        </w:rPr>
      </w:pPr>
      <w:bookmarkStart w:id="20" w:name="_GoBack"/>
      <w:bookmarkEnd w:id="20"/>
    </w:p>
    <w:sectPr w:rsidR="00181084" w:rsidRPr="00181084" w:rsidSect="003525A4">
      <w:headerReference w:type="even" r:id="rId9"/>
      <w:headerReference w:type="first" r:id="rId10"/>
      <w:type w:val="oddPage"/>
      <w:pgSz w:w="11909" w:h="16834" w:code="9"/>
      <w:pgMar w:top="1152" w:right="1872" w:bottom="936" w:left="1872"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499" w:rsidRDefault="00932499" w:rsidP="00992386">
      <w:pPr>
        <w:spacing w:after="0" w:line="240" w:lineRule="auto"/>
      </w:pPr>
      <w:r>
        <w:separator/>
      </w:r>
    </w:p>
  </w:endnote>
  <w:endnote w:type="continuationSeparator" w:id="0">
    <w:p w:rsidR="00932499" w:rsidRDefault="00932499" w:rsidP="009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w:charset w:val="4E"/>
    <w:family w:val="auto"/>
    <w:pitch w:val="variable"/>
    <w:sig w:usb0="00000000" w:usb1="7AC7FFFF" w:usb2="00000012" w:usb3="00000000" w:csb0="0002000D"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Adobe Garamond Pro">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499" w:rsidRDefault="00932499" w:rsidP="00992386">
      <w:pPr>
        <w:spacing w:after="0" w:line="240" w:lineRule="auto"/>
      </w:pPr>
      <w:r>
        <w:separator/>
      </w:r>
    </w:p>
  </w:footnote>
  <w:footnote w:type="continuationSeparator" w:id="0">
    <w:p w:rsidR="00932499" w:rsidRDefault="00932499" w:rsidP="0099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A8" w:rsidRDefault="001C7DA8" w:rsidP="00E91E80">
    <w:pPr>
      <w:pStyle w:val="a4"/>
    </w:pPr>
    <w:r>
      <w:rPr>
        <w:rStyle w:val="ae"/>
      </w:rPr>
      <w:t>B-</w:t>
    </w:r>
    <w:r>
      <w:rPr>
        <w:rStyle w:val="ae"/>
        <w:spacing w:val="30"/>
      </w:rPr>
      <w:fldChar w:fldCharType="begin"/>
    </w:r>
    <w:r>
      <w:rPr>
        <w:rStyle w:val="ae"/>
      </w:rPr>
      <w:instrText xml:space="preserve"> PAGE </w:instrText>
    </w:r>
    <w:r>
      <w:rPr>
        <w:rStyle w:val="ae"/>
        <w:spacing w:val="30"/>
      </w:rPr>
      <w:fldChar w:fldCharType="separate"/>
    </w:r>
    <w:r>
      <w:rPr>
        <w:rStyle w:val="ae"/>
        <w:noProof/>
      </w:rPr>
      <w:t>2</w:t>
    </w:r>
    <w:r>
      <w:rPr>
        <w:rStyle w:val="ae"/>
        <w:spacing w:val="30"/>
      </w:rPr>
      <w:fldChar w:fldCharType="end"/>
    </w:r>
    <w:r>
      <w:tab/>
      <w:t>Appendix B</w:t>
    </w:r>
  </w:p>
  <w:p w:rsidR="001C7DA8" w:rsidRDefault="001C7DA8" w:rsidP="00E91E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004643"/>
      <w:docPartObj>
        <w:docPartGallery w:val="Page Numbers (Top of Page)"/>
        <w:docPartUnique/>
      </w:docPartObj>
    </w:sdtPr>
    <w:sdtEndPr>
      <w:rPr>
        <w:rFonts w:ascii="Arial Black" w:hAnsi="Arial Black"/>
        <w:sz w:val="18"/>
        <w:szCs w:val="18"/>
      </w:rPr>
    </w:sdtEndPr>
    <w:sdtContent>
      <w:p w:rsidR="001C7DA8" w:rsidRPr="00F70D87" w:rsidRDefault="001C7DA8" w:rsidP="00F70D87">
        <w:pPr>
          <w:pStyle w:val="a4"/>
          <w:jc w:val="right"/>
          <w:rPr>
            <w:rFonts w:ascii="Arial Black" w:hAnsi="Arial Black"/>
            <w:sz w:val="18"/>
            <w:szCs w:val="18"/>
          </w:rPr>
        </w:pPr>
        <w:r w:rsidRPr="00F70D87">
          <w:rPr>
            <w:rFonts w:ascii="Arial Black" w:hAnsi="Arial Black"/>
            <w:sz w:val="18"/>
            <w:szCs w:val="18"/>
          </w:rPr>
          <w:fldChar w:fldCharType="begin"/>
        </w:r>
        <w:r w:rsidRPr="00F70D87">
          <w:rPr>
            <w:rFonts w:ascii="Arial Black" w:hAnsi="Arial Black"/>
            <w:sz w:val="18"/>
            <w:szCs w:val="18"/>
          </w:rPr>
          <w:instrText xml:space="preserve"> PAGE   \* MERGEFORMAT </w:instrText>
        </w:r>
        <w:r w:rsidRPr="00F70D87">
          <w:rPr>
            <w:rFonts w:ascii="Arial Black" w:hAnsi="Arial Black"/>
            <w:sz w:val="18"/>
            <w:szCs w:val="18"/>
          </w:rPr>
          <w:fldChar w:fldCharType="separate"/>
        </w:r>
        <w:r w:rsidR="00400898">
          <w:rPr>
            <w:rFonts w:ascii="Arial Black" w:hAnsi="Arial Black"/>
            <w:noProof/>
            <w:sz w:val="18"/>
            <w:szCs w:val="18"/>
          </w:rPr>
          <w:t>68</w:t>
        </w:r>
        <w:r w:rsidRPr="00F70D87">
          <w:rPr>
            <w:rFonts w:ascii="Arial Black" w:hAnsi="Arial Black"/>
            <w:noProof/>
            <w:sz w:val="18"/>
            <w:szCs w:val="18"/>
          </w:rPr>
          <w:fldChar w:fldCharType="end"/>
        </w:r>
      </w:p>
    </w:sdtContent>
  </w:sdt>
  <w:p w:rsidR="001C7DA8" w:rsidRDefault="001C7DA8" w:rsidP="00E91E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BC73E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40"/>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20"/>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851235"/>
    <w:multiLevelType w:val="hybridMultilevel"/>
    <w:tmpl w:val="30A24400"/>
    <w:lvl w:ilvl="0" w:tplc="03DECAC6">
      <w:start w:val="1"/>
      <w:numFmt w:val="decimal"/>
      <w:pStyle w:val="a"/>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0019B0"/>
    <w:multiLevelType w:val="hybridMultilevel"/>
    <w:tmpl w:val="31F257C8"/>
    <w:lvl w:ilvl="0" w:tplc="04090001">
      <w:start w:val="1"/>
      <w:numFmt w:val="bullet"/>
      <w:lvlText w:val=""/>
      <w:lvlJc w:val="left"/>
      <w:pPr>
        <w:ind w:left="360" w:hanging="360"/>
      </w:pPr>
      <w:rPr>
        <w:rFonts w:ascii="Wingdings" w:hAnsi="Wingding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9867E7"/>
    <w:multiLevelType w:val="hybridMultilevel"/>
    <w:tmpl w:val="A20C5604"/>
    <w:lvl w:ilvl="0" w:tplc="5994156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5133CF3"/>
    <w:multiLevelType w:val="hybridMultilevel"/>
    <w:tmpl w:val="E8F46A10"/>
    <w:lvl w:ilvl="0" w:tplc="6DC24EBA">
      <w:start w:val="3"/>
      <w:numFmt w:val="bullet"/>
      <w:lvlText w:val=""/>
      <w:lvlJc w:val="left"/>
      <w:pPr>
        <w:ind w:left="-154" w:hanging="480"/>
      </w:pPr>
      <w:rPr>
        <w:rFonts w:ascii="Symbol" w:eastAsia="Times New Roman" w:hAnsi="Symbol" w:cs="Arial" w:hint="default"/>
      </w:rPr>
    </w:lvl>
    <w:lvl w:ilvl="1" w:tplc="04090003">
      <w:start w:val="1"/>
      <w:numFmt w:val="bullet"/>
      <w:lvlText w:val=""/>
      <w:lvlJc w:val="left"/>
      <w:pPr>
        <w:ind w:left="326" w:hanging="480"/>
      </w:pPr>
      <w:rPr>
        <w:rFonts w:ascii="Wingdings" w:hAnsi="Wingdings" w:hint="default"/>
      </w:rPr>
    </w:lvl>
    <w:lvl w:ilvl="2" w:tplc="04090005" w:tentative="1">
      <w:start w:val="1"/>
      <w:numFmt w:val="bullet"/>
      <w:lvlText w:val=""/>
      <w:lvlJc w:val="left"/>
      <w:pPr>
        <w:ind w:left="806" w:hanging="480"/>
      </w:pPr>
      <w:rPr>
        <w:rFonts w:ascii="Wingdings" w:hAnsi="Wingdings" w:hint="default"/>
      </w:rPr>
    </w:lvl>
    <w:lvl w:ilvl="3" w:tplc="04090001" w:tentative="1">
      <w:start w:val="1"/>
      <w:numFmt w:val="bullet"/>
      <w:lvlText w:val=""/>
      <w:lvlJc w:val="left"/>
      <w:pPr>
        <w:ind w:left="1286" w:hanging="480"/>
      </w:pPr>
      <w:rPr>
        <w:rFonts w:ascii="Wingdings" w:hAnsi="Wingdings" w:hint="default"/>
      </w:rPr>
    </w:lvl>
    <w:lvl w:ilvl="4" w:tplc="04090003" w:tentative="1">
      <w:start w:val="1"/>
      <w:numFmt w:val="bullet"/>
      <w:lvlText w:val=""/>
      <w:lvlJc w:val="left"/>
      <w:pPr>
        <w:ind w:left="1766" w:hanging="480"/>
      </w:pPr>
      <w:rPr>
        <w:rFonts w:ascii="Wingdings" w:hAnsi="Wingdings" w:hint="default"/>
      </w:rPr>
    </w:lvl>
    <w:lvl w:ilvl="5" w:tplc="04090005" w:tentative="1">
      <w:start w:val="1"/>
      <w:numFmt w:val="bullet"/>
      <w:lvlText w:val=""/>
      <w:lvlJc w:val="left"/>
      <w:pPr>
        <w:ind w:left="2246" w:hanging="480"/>
      </w:pPr>
      <w:rPr>
        <w:rFonts w:ascii="Wingdings" w:hAnsi="Wingdings" w:hint="default"/>
      </w:rPr>
    </w:lvl>
    <w:lvl w:ilvl="6" w:tplc="04090001" w:tentative="1">
      <w:start w:val="1"/>
      <w:numFmt w:val="bullet"/>
      <w:lvlText w:val=""/>
      <w:lvlJc w:val="left"/>
      <w:pPr>
        <w:ind w:left="2726" w:hanging="480"/>
      </w:pPr>
      <w:rPr>
        <w:rFonts w:ascii="Wingdings" w:hAnsi="Wingdings" w:hint="default"/>
      </w:rPr>
    </w:lvl>
    <w:lvl w:ilvl="7" w:tplc="04090003" w:tentative="1">
      <w:start w:val="1"/>
      <w:numFmt w:val="bullet"/>
      <w:lvlText w:val=""/>
      <w:lvlJc w:val="left"/>
      <w:pPr>
        <w:ind w:left="3206" w:hanging="480"/>
      </w:pPr>
      <w:rPr>
        <w:rFonts w:ascii="Wingdings" w:hAnsi="Wingdings" w:hint="default"/>
      </w:rPr>
    </w:lvl>
    <w:lvl w:ilvl="8" w:tplc="04090005" w:tentative="1">
      <w:start w:val="1"/>
      <w:numFmt w:val="bullet"/>
      <w:lvlText w:val=""/>
      <w:lvlJc w:val="left"/>
      <w:pPr>
        <w:ind w:left="3686" w:hanging="480"/>
      </w:pPr>
      <w:rPr>
        <w:rFonts w:ascii="Wingdings" w:hAnsi="Wingdings" w:hint="default"/>
      </w:rPr>
    </w:lvl>
  </w:abstractNum>
  <w:abstractNum w:abstractNumId="24" w15:restartNumberingAfterBreak="0">
    <w:nsid w:val="15A800AE"/>
    <w:multiLevelType w:val="hybridMultilevel"/>
    <w:tmpl w:val="7FDED990"/>
    <w:lvl w:ilvl="0" w:tplc="5994156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16CF34ED"/>
    <w:multiLevelType w:val="hybridMultilevel"/>
    <w:tmpl w:val="4FD4F586"/>
    <w:lvl w:ilvl="0" w:tplc="9D6A88D0">
      <w:start w:val="1"/>
      <w:numFmt w:val="decimal"/>
      <w:lvlText w:val="(%1)"/>
      <w:lvlJc w:val="left"/>
      <w:pPr>
        <w:ind w:left="-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A276F12"/>
    <w:multiLevelType w:val="hybridMultilevel"/>
    <w:tmpl w:val="4FCE2C46"/>
    <w:lvl w:ilvl="0" w:tplc="5994156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B30329E"/>
    <w:multiLevelType w:val="hybridMultilevel"/>
    <w:tmpl w:val="2E7CB7F0"/>
    <w:lvl w:ilvl="0" w:tplc="49103A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A763F0"/>
    <w:multiLevelType w:val="hybridMultilevel"/>
    <w:tmpl w:val="54EAE834"/>
    <w:lvl w:ilvl="0" w:tplc="14682998">
      <w:start w:val="1"/>
      <w:numFmt w:val="decimal"/>
      <w:lvlText w:val="(%1)"/>
      <w:lvlJc w:val="left"/>
      <w:pPr>
        <w:ind w:left="-654" w:hanging="480"/>
      </w:pPr>
      <w:rPr>
        <w:rFonts w:hint="eastAsia"/>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1" w15:restartNumberingAfterBreak="0">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03E0F"/>
    <w:multiLevelType w:val="hybridMultilevel"/>
    <w:tmpl w:val="EFF8C482"/>
    <w:lvl w:ilvl="0" w:tplc="269C9ED8">
      <w:start w:val="1"/>
      <w:numFmt w:val="decimal"/>
      <w:lvlText w:val="%1."/>
      <w:lvlJc w:val="left"/>
      <w:pPr>
        <w:ind w:left="-207" w:hanging="360"/>
      </w:pPr>
      <w:rPr>
        <w:rFonts w:hint="default"/>
        <w:b w:val="0"/>
        <w:i w:val="0"/>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33" w15:restartNumberingAfterBreak="0">
    <w:nsid w:val="2C462304"/>
    <w:multiLevelType w:val="hybridMultilevel"/>
    <w:tmpl w:val="594E9E54"/>
    <w:lvl w:ilvl="0" w:tplc="5994156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7"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EC2FCE"/>
    <w:multiLevelType w:val="hybridMultilevel"/>
    <w:tmpl w:val="5C14DD20"/>
    <w:lvl w:ilvl="0" w:tplc="8794994C">
      <w:start w:val="1"/>
      <w:numFmt w:val="decimal"/>
      <w:lvlText w:val="(%1)"/>
      <w:lvlJc w:val="left"/>
      <w:pPr>
        <w:ind w:left="-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3645928"/>
    <w:multiLevelType w:val="hybridMultilevel"/>
    <w:tmpl w:val="180C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E75DE"/>
    <w:multiLevelType w:val="hybridMultilevel"/>
    <w:tmpl w:val="17128CDE"/>
    <w:lvl w:ilvl="0" w:tplc="4A622370">
      <w:start w:val="1"/>
      <w:numFmt w:val="decimal"/>
      <w:lvlText w:val="(%1)"/>
      <w:lvlJc w:val="left"/>
      <w:pPr>
        <w:ind w:left="-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5D5293"/>
    <w:multiLevelType w:val="hybridMultilevel"/>
    <w:tmpl w:val="41224188"/>
    <w:lvl w:ilvl="0" w:tplc="34A2A290">
      <w:start w:val="1"/>
      <w:numFmt w:val="decimal"/>
      <w:lvlText w:val="(%1)"/>
      <w:lvlJc w:val="left"/>
      <w:pPr>
        <w:ind w:left="-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E80B34"/>
    <w:multiLevelType w:val="hybridMultilevel"/>
    <w:tmpl w:val="EF22A4BC"/>
    <w:lvl w:ilvl="0" w:tplc="1D906062">
      <w:start w:val="1"/>
      <w:numFmt w:val="decimal"/>
      <w:lvlText w:val="(%1)"/>
      <w:lvlJc w:val="left"/>
      <w:pPr>
        <w:ind w:left="-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5"/>
  </w:num>
  <w:num w:numId="4">
    <w:abstractNumId w:val="40"/>
  </w:num>
  <w:num w:numId="5">
    <w:abstractNumId w:val="38"/>
  </w:num>
  <w:num w:numId="6">
    <w:abstractNumId w:val="36"/>
  </w:num>
  <w:num w:numId="7">
    <w:abstractNumId w:val="4"/>
  </w:num>
  <w:num w:numId="8">
    <w:abstractNumId w:val="3"/>
  </w:num>
  <w:num w:numId="9">
    <w:abstractNumId w:val="2"/>
  </w:num>
  <w:num w:numId="10">
    <w:abstractNumId w:val="1"/>
  </w:num>
  <w:num w:numId="11">
    <w:abstractNumId w:val="0"/>
  </w:num>
  <w:num w:numId="12">
    <w:abstractNumId w:val="43"/>
  </w:num>
  <w:num w:numId="13">
    <w:abstractNumId w:val="18"/>
  </w:num>
  <w:num w:numId="14">
    <w:abstractNumId w:val="19"/>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46"/>
  </w:num>
  <w:num w:numId="28">
    <w:abstractNumId w:val="20"/>
  </w:num>
  <w:num w:numId="29">
    <w:abstractNumId w:val="47"/>
  </w:num>
  <w:num w:numId="30">
    <w:abstractNumId w:val="34"/>
  </w:num>
  <w:num w:numId="31">
    <w:abstractNumId w:val="42"/>
  </w:num>
  <w:num w:numId="32">
    <w:abstractNumId w:val="28"/>
  </w:num>
  <w:num w:numId="33">
    <w:abstractNumId w:val="31"/>
  </w:num>
  <w:num w:numId="34">
    <w:abstractNumId w:val="48"/>
  </w:num>
  <w:num w:numId="35">
    <w:abstractNumId w:val="44"/>
  </w:num>
  <w:num w:numId="36">
    <w:abstractNumId w:val="41"/>
  </w:num>
  <w:num w:numId="37">
    <w:abstractNumId w:val="32"/>
  </w:num>
  <w:num w:numId="38">
    <w:abstractNumId w:val="42"/>
    <w:lvlOverride w:ilvl="0">
      <w:startOverride w:val="2"/>
    </w:lvlOverride>
  </w:num>
  <w:num w:numId="39">
    <w:abstractNumId w:val="50"/>
  </w:num>
  <w:num w:numId="40">
    <w:abstractNumId w:val="21"/>
  </w:num>
  <w:num w:numId="41">
    <w:abstractNumId w:val="23"/>
  </w:num>
  <w:num w:numId="42">
    <w:abstractNumId w:val="25"/>
  </w:num>
  <w:num w:numId="43">
    <w:abstractNumId w:val="26"/>
  </w:num>
  <w:num w:numId="44">
    <w:abstractNumId w:val="22"/>
  </w:num>
  <w:num w:numId="45">
    <w:abstractNumId w:val="33"/>
  </w:num>
  <w:num w:numId="46">
    <w:abstractNumId w:val="24"/>
  </w:num>
  <w:num w:numId="47">
    <w:abstractNumId w:val="45"/>
  </w:num>
  <w:num w:numId="48">
    <w:abstractNumId w:val="39"/>
  </w:num>
  <w:num w:numId="49">
    <w:abstractNumId w:val="37"/>
  </w:num>
  <w:num w:numId="50">
    <w:abstractNumId w:val="27"/>
  </w:num>
  <w:num w:numId="51">
    <w:abstractNumId w:val="30"/>
  </w:num>
  <w:num w:numId="52">
    <w:abstractNumId w:val="34"/>
  </w:num>
  <w:num w:numId="53">
    <w:abstractNumId w:val="34"/>
  </w:num>
  <w:num w:numId="54">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60E"/>
    <w:rsid w:val="0000024B"/>
    <w:rsid w:val="00000610"/>
    <w:rsid w:val="00000FC1"/>
    <w:rsid w:val="000027DE"/>
    <w:rsid w:val="00003B13"/>
    <w:rsid w:val="00005DA3"/>
    <w:rsid w:val="000072DD"/>
    <w:rsid w:val="0001135A"/>
    <w:rsid w:val="0001157E"/>
    <w:rsid w:val="00012E13"/>
    <w:rsid w:val="00013858"/>
    <w:rsid w:val="00015E86"/>
    <w:rsid w:val="00016118"/>
    <w:rsid w:val="0001729E"/>
    <w:rsid w:val="000173E6"/>
    <w:rsid w:val="000177B6"/>
    <w:rsid w:val="00017888"/>
    <w:rsid w:val="00020463"/>
    <w:rsid w:val="00020F5C"/>
    <w:rsid w:val="00022D81"/>
    <w:rsid w:val="00023BC4"/>
    <w:rsid w:val="00025D98"/>
    <w:rsid w:val="00030FA0"/>
    <w:rsid w:val="000333AE"/>
    <w:rsid w:val="000333B8"/>
    <w:rsid w:val="00034619"/>
    <w:rsid w:val="000346A3"/>
    <w:rsid w:val="00037551"/>
    <w:rsid w:val="00041055"/>
    <w:rsid w:val="00044C9B"/>
    <w:rsid w:val="00045A09"/>
    <w:rsid w:val="00046884"/>
    <w:rsid w:val="000512B8"/>
    <w:rsid w:val="000516D3"/>
    <w:rsid w:val="00054916"/>
    <w:rsid w:val="00054BD9"/>
    <w:rsid w:val="00054BE4"/>
    <w:rsid w:val="000553FF"/>
    <w:rsid w:val="00055969"/>
    <w:rsid w:val="000560F8"/>
    <w:rsid w:val="000565D4"/>
    <w:rsid w:val="0005767A"/>
    <w:rsid w:val="000604FE"/>
    <w:rsid w:val="0006298A"/>
    <w:rsid w:val="00071575"/>
    <w:rsid w:val="00073563"/>
    <w:rsid w:val="00074C12"/>
    <w:rsid w:val="00075159"/>
    <w:rsid w:val="00075BF1"/>
    <w:rsid w:val="00076D59"/>
    <w:rsid w:val="0007728C"/>
    <w:rsid w:val="00077538"/>
    <w:rsid w:val="000806AE"/>
    <w:rsid w:val="00080EFE"/>
    <w:rsid w:val="00083A56"/>
    <w:rsid w:val="00084766"/>
    <w:rsid w:val="00085BAB"/>
    <w:rsid w:val="00086DF7"/>
    <w:rsid w:val="00087516"/>
    <w:rsid w:val="00091188"/>
    <w:rsid w:val="0009160E"/>
    <w:rsid w:val="00091944"/>
    <w:rsid w:val="0009333F"/>
    <w:rsid w:val="000939D2"/>
    <w:rsid w:val="00094072"/>
    <w:rsid w:val="00095262"/>
    <w:rsid w:val="00095994"/>
    <w:rsid w:val="00095A7C"/>
    <w:rsid w:val="000966CD"/>
    <w:rsid w:val="00096C72"/>
    <w:rsid w:val="0009714F"/>
    <w:rsid w:val="000A1A5C"/>
    <w:rsid w:val="000A1CF4"/>
    <w:rsid w:val="000A37F7"/>
    <w:rsid w:val="000A3DD9"/>
    <w:rsid w:val="000A518B"/>
    <w:rsid w:val="000A63EB"/>
    <w:rsid w:val="000A647F"/>
    <w:rsid w:val="000A64C9"/>
    <w:rsid w:val="000A7F51"/>
    <w:rsid w:val="000B1A2E"/>
    <w:rsid w:val="000B1CB7"/>
    <w:rsid w:val="000B23A5"/>
    <w:rsid w:val="000B434D"/>
    <w:rsid w:val="000B4EDA"/>
    <w:rsid w:val="000B4FF5"/>
    <w:rsid w:val="000B631F"/>
    <w:rsid w:val="000B74FE"/>
    <w:rsid w:val="000C11EB"/>
    <w:rsid w:val="000C2150"/>
    <w:rsid w:val="000C38B0"/>
    <w:rsid w:val="000C40B2"/>
    <w:rsid w:val="000C5B9F"/>
    <w:rsid w:val="000C671A"/>
    <w:rsid w:val="000C72D0"/>
    <w:rsid w:val="000D0CD9"/>
    <w:rsid w:val="000D377E"/>
    <w:rsid w:val="000D3EBD"/>
    <w:rsid w:val="000D5945"/>
    <w:rsid w:val="000D5C38"/>
    <w:rsid w:val="000D6D92"/>
    <w:rsid w:val="000D7C5E"/>
    <w:rsid w:val="000E05AC"/>
    <w:rsid w:val="000E3D7F"/>
    <w:rsid w:val="000E4C2C"/>
    <w:rsid w:val="000E5E88"/>
    <w:rsid w:val="000E7C4B"/>
    <w:rsid w:val="000F0967"/>
    <w:rsid w:val="000F1AD6"/>
    <w:rsid w:val="000F2969"/>
    <w:rsid w:val="000F3B4B"/>
    <w:rsid w:val="000F4155"/>
    <w:rsid w:val="000F43A6"/>
    <w:rsid w:val="000F4809"/>
    <w:rsid w:val="000F69DF"/>
    <w:rsid w:val="000F6C00"/>
    <w:rsid w:val="000F6EEF"/>
    <w:rsid w:val="000F7CE4"/>
    <w:rsid w:val="00100B8D"/>
    <w:rsid w:val="00102CC1"/>
    <w:rsid w:val="00103624"/>
    <w:rsid w:val="00103D8E"/>
    <w:rsid w:val="00105002"/>
    <w:rsid w:val="00105675"/>
    <w:rsid w:val="00105F20"/>
    <w:rsid w:val="00106049"/>
    <w:rsid w:val="001065C9"/>
    <w:rsid w:val="00106A70"/>
    <w:rsid w:val="00107176"/>
    <w:rsid w:val="00110731"/>
    <w:rsid w:val="0011076F"/>
    <w:rsid w:val="0011111F"/>
    <w:rsid w:val="001119C0"/>
    <w:rsid w:val="00111F36"/>
    <w:rsid w:val="00112150"/>
    <w:rsid w:val="00113F57"/>
    <w:rsid w:val="00115A8C"/>
    <w:rsid w:val="001160D3"/>
    <w:rsid w:val="00116DD6"/>
    <w:rsid w:val="00120DBE"/>
    <w:rsid w:val="001222D8"/>
    <w:rsid w:val="001233FC"/>
    <w:rsid w:val="0012454B"/>
    <w:rsid w:val="00125F35"/>
    <w:rsid w:val="00125F92"/>
    <w:rsid w:val="00127116"/>
    <w:rsid w:val="00127DDE"/>
    <w:rsid w:val="00127EA3"/>
    <w:rsid w:val="001308AE"/>
    <w:rsid w:val="00131D48"/>
    <w:rsid w:val="00131D64"/>
    <w:rsid w:val="00132CD8"/>
    <w:rsid w:val="00134D2A"/>
    <w:rsid w:val="00135C2A"/>
    <w:rsid w:val="001370A2"/>
    <w:rsid w:val="001414FE"/>
    <w:rsid w:val="00141CF2"/>
    <w:rsid w:val="00142F10"/>
    <w:rsid w:val="001431CE"/>
    <w:rsid w:val="00144087"/>
    <w:rsid w:val="0014578D"/>
    <w:rsid w:val="00147C14"/>
    <w:rsid w:val="0015234B"/>
    <w:rsid w:val="0015360E"/>
    <w:rsid w:val="00155B49"/>
    <w:rsid w:val="0015658B"/>
    <w:rsid w:val="00156DC3"/>
    <w:rsid w:val="00157FB3"/>
    <w:rsid w:val="00160B0F"/>
    <w:rsid w:val="001627EA"/>
    <w:rsid w:val="00162ACC"/>
    <w:rsid w:val="00163EFA"/>
    <w:rsid w:val="001653B0"/>
    <w:rsid w:val="00165DDC"/>
    <w:rsid w:val="001664D8"/>
    <w:rsid w:val="00167A01"/>
    <w:rsid w:val="00171272"/>
    <w:rsid w:val="00172CC1"/>
    <w:rsid w:val="0017300E"/>
    <w:rsid w:val="0017325A"/>
    <w:rsid w:val="001803F4"/>
    <w:rsid w:val="00181084"/>
    <w:rsid w:val="001920EF"/>
    <w:rsid w:val="00193F14"/>
    <w:rsid w:val="00194070"/>
    <w:rsid w:val="0019425C"/>
    <w:rsid w:val="001948B4"/>
    <w:rsid w:val="00194F02"/>
    <w:rsid w:val="00195D9D"/>
    <w:rsid w:val="00197AD6"/>
    <w:rsid w:val="001A22F4"/>
    <w:rsid w:val="001A5864"/>
    <w:rsid w:val="001B04D2"/>
    <w:rsid w:val="001B07E7"/>
    <w:rsid w:val="001B0B94"/>
    <w:rsid w:val="001B0E13"/>
    <w:rsid w:val="001B1CDE"/>
    <w:rsid w:val="001B1D5F"/>
    <w:rsid w:val="001B1DBF"/>
    <w:rsid w:val="001B5A5F"/>
    <w:rsid w:val="001B6D72"/>
    <w:rsid w:val="001C0089"/>
    <w:rsid w:val="001C01D4"/>
    <w:rsid w:val="001C029E"/>
    <w:rsid w:val="001C19CB"/>
    <w:rsid w:val="001C297C"/>
    <w:rsid w:val="001C31B0"/>
    <w:rsid w:val="001C443A"/>
    <w:rsid w:val="001C4F30"/>
    <w:rsid w:val="001C522A"/>
    <w:rsid w:val="001C5422"/>
    <w:rsid w:val="001C6ACB"/>
    <w:rsid w:val="001C772F"/>
    <w:rsid w:val="001C788A"/>
    <w:rsid w:val="001C7A4C"/>
    <w:rsid w:val="001C7DA8"/>
    <w:rsid w:val="001D0EFD"/>
    <w:rsid w:val="001D0F2C"/>
    <w:rsid w:val="001D384B"/>
    <w:rsid w:val="001D5131"/>
    <w:rsid w:val="001D5D09"/>
    <w:rsid w:val="001D672C"/>
    <w:rsid w:val="001E136E"/>
    <w:rsid w:val="001E1950"/>
    <w:rsid w:val="001E5E48"/>
    <w:rsid w:val="001E7E4B"/>
    <w:rsid w:val="001F0282"/>
    <w:rsid w:val="001F06D8"/>
    <w:rsid w:val="001F09DA"/>
    <w:rsid w:val="001F11E1"/>
    <w:rsid w:val="001F34AC"/>
    <w:rsid w:val="001F44AC"/>
    <w:rsid w:val="001F5ED0"/>
    <w:rsid w:val="001F795A"/>
    <w:rsid w:val="001F7A42"/>
    <w:rsid w:val="001F7B52"/>
    <w:rsid w:val="00200927"/>
    <w:rsid w:val="00202360"/>
    <w:rsid w:val="002024D5"/>
    <w:rsid w:val="00202783"/>
    <w:rsid w:val="00202C82"/>
    <w:rsid w:val="0020326F"/>
    <w:rsid w:val="00203B82"/>
    <w:rsid w:val="00203D76"/>
    <w:rsid w:val="00203F2A"/>
    <w:rsid w:val="00203F32"/>
    <w:rsid w:val="002057B4"/>
    <w:rsid w:val="00205AEF"/>
    <w:rsid w:val="002100F4"/>
    <w:rsid w:val="0021083E"/>
    <w:rsid w:val="00211ED1"/>
    <w:rsid w:val="00212677"/>
    <w:rsid w:val="00212B2B"/>
    <w:rsid w:val="0021308E"/>
    <w:rsid w:val="002131E0"/>
    <w:rsid w:val="00213297"/>
    <w:rsid w:val="00213F11"/>
    <w:rsid w:val="00215510"/>
    <w:rsid w:val="00215F15"/>
    <w:rsid w:val="00215F8E"/>
    <w:rsid w:val="0021627D"/>
    <w:rsid w:val="00223069"/>
    <w:rsid w:val="00225309"/>
    <w:rsid w:val="00227870"/>
    <w:rsid w:val="002311E3"/>
    <w:rsid w:val="002334A8"/>
    <w:rsid w:val="00233902"/>
    <w:rsid w:val="00234CAC"/>
    <w:rsid w:val="00240510"/>
    <w:rsid w:val="00240758"/>
    <w:rsid w:val="00241160"/>
    <w:rsid w:val="0024118A"/>
    <w:rsid w:val="00241428"/>
    <w:rsid w:val="0024174C"/>
    <w:rsid w:val="0024174E"/>
    <w:rsid w:val="00242370"/>
    <w:rsid w:val="00242B83"/>
    <w:rsid w:val="002455BE"/>
    <w:rsid w:val="00245BD7"/>
    <w:rsid w:val="00247EDD"/>
    <w:rsid w:val="00250C52"/>
    <w:rsid w:val="00250E87"/>
    <w:rsid w:val="00251900"/>
    <w:rsid w:val="00252829"/>
    <w:rsid w:val="00253596"/>
    <w:rsid w:val="002548AF"/>
    <w:rsid w:val="002558C3"/>
    <w:rsid w:val="002558F8"/>
    <w:rsid w:val="00255EB2"/>
    <w:rsid w:val="0025626A"/>
    <w:rsid w:val="00256EBF"/>
    <w:rsid w:val="00257F8F"/>
    <w:rsid w:val="0026267D"/>
    <w:rsid w:val="00262770"/>
    <w:rsid w:val="0026358D"/>
    <w:rsid w:val="002636B0"/>
    <w:rsid w:val="0026443C"/>
    <w:rsid w:val="0026480D"/>
    <w:rsid w:val="00266223"/>
    <w:rsid w:val="002666B3"/>
    <w:rsid w:val="00266FC6"/>
    <w:rsid w:val="002670A1"/>
    <w:rsid w:val="0026795D"/>
    <w:rsid w:val="00272509"/>
    <w:rsid w:val="00272534"/>
    <w:rsid w:val="002804AD"/>
    <w:rsid w:val="00280C4D"/>
    <w:rsid w:val="00281C4A"/>
    <w:rsid w:val="00283D78"/>
    <w:rsid w:val="00284175"/>
    <w:rsid w:val="00284DB6"/>
    <w:rsid w:val="0028522D"/>
    <w:rsid w:val="00286066"/>
    <w:rsid w:val="0028707A"/>
    <w:rsid w:val="002870D9"/>
    <w:rsid w:val="00287DAF"/>
    <w:rsid w:val="00290327"/>
    <w:rsid w:val="00291EBE"/>
    <w:rsid w:val="0029289A"/>
    <w:rsid w:val="00292EBC"/>
    <w:rsid w:val="00293455"/>
    <w:rsid w:val="00293EEA"/>
    <w:rsid w:val="0029491E"/>
    <w:rsid w:val="00295875"/>
    <w:rsid w:val="00296B6F"/>
    <w:rsid w:val="00296BCB"/>
    <w:rsid w:val="0029701D"/>
    <w:rsid w:val="002A0242"/>
    <w:rsid w:val="002A23CF"/>
    <w:rsid w:val="002A2857"/>
    <w:rsid w:val="002A3C73"/>
    <w:rsid w:val="002A4530"/>
    <w:rsid w:val="002A63BA"/>
    <w:rsid w:val="002A644F"/>
    <w:rsid w:val="002A690B"/>
    <w:rsid w:val="002A7DA5"/>
    <w:rsid w:val="002B024F"/>
    <w:rsid w:val="002B1272"/>
    <w:rsid w:val="002B1CB7"/>
    <w:rsid w:val="002B2B8D"/>
    <w:rsid w:val="002B4D5E"/>
    <w:rsid w:val="002B52B8"/>
    <w:rsid w:val="002B764B"/>
    <w:rsid w:val="002C0091"/>
    <w:rsid w:val="002C059A"/>
    <w:rsid w:val="002C060A"/>
    <w:rsid w:val="002C082E"/>
    <w:rsid w:val="002C0B84"/>
    <w:rsid w:val="002C2FD8"/>
    <w:rsid w:val="002C439A"/>
    <w:rsid w:val="002C5177"/>
    <w:rsid w:val="002C52B2"/>
    <w:rsid w:val="002C5387"/>
    <w:rsid w:val="002C53E2"/>
    <w:rsid w:val="002C5D8D"/>
    <w:rsid w:val="002C629F"/>
    <w:rsid w:val="002C69A5"/>
    <w:rsid w:val="002D0D35"/>
    <w:rsid w:val="002D1E4E"/>
    <w:rsid w:val="002D3E8B"/>
    <w:rsid w:val="002E1F5A"/>
    <w:rsid w:val="002E2D24"/>
    <w:rsid w:val="002E4F7E"/>
    <w:rsid w:val="002E65F2"/>
    <w:rsid w:val="002E7723"/>
    <w:rsid w:val="002F03DF"/>
    <w:rsid w:val="002F093F"/>
    <w:rsid w:val="002F2186"/>
    <w:rsid w:val="002F2AD7"/>
    <w:rsid w:val="002F2DEC"/>
    <w:rsid w:val="002F3E21"/>
    <w:rsid w:val="002F512C"/>
    <w:rsid w:val="002F5F4B"/>
    <w:rsid w:val="002F6141"/>
    <w:rsid w:val="002F6A76"/>
    <w:rsid w:val="002F6F2E"/>
    <w:rsid w:val="002F7B4C"/>
    <w:rsid w:val="00300651"/>
    <w:rsid w:val="00302D25"/>
    <w:rsid w:val="00304354"/>
    <w:rsid w:val="0030672E"/>
    <w:rsid w:val="00306D0A"/>
    <w:rsid w:val="0030719A"/>
    <w:rsid w:val="0031127B"/>
    <w:rsid w:val="00313C7B"/>
    <w:rsid w:val="00314912"/>
    <w:rsid w:val="00315848"/>
    <w:rsid w:val="00316902"/>
    <w:rsid w:val="003169FD"/>
    <w:rsid w:val="003204BD"/>
    <w:rsid w:val="003227FF"/>
    <w:rsid w:val="003232C8"/>
    <w:rsid w:val="00323CCB"/>
    <w:rsid w:val="00323EB1"/>
    <w:rsid w:val="00325784"/>
    <w:rsid w:val="00325BCF"/>
    <w:rsid w:val="003265E2"/>
    <w:rsid w:val="00326B0B"/>
    <w:rsid w:val="00327F7E"/>
    <w:rsid w:val="00332302"/>
    <w:rsid w:val="0033325D"/>
    <w:rsid w:val="00333ADB"/>
    <w:rsid w:val="00333C3B"/>
    <w:rsid w:val="0033428C"/>
    <w:rsid w:val="003349D0"/>
    <w:rsid w:val="003351E4"/>
    <w:rsid w:val="00335B18"/>
    <w:rsid w:val="00336665"/>
    <w:rsid w:val="00336CC4"/>
    <w:rsid w:val="003370E9"/>
    <w:rsid w:val="00337F8D"/>
    <w:rsid w:val="00341971"/>
    <w:rsid w:val="0034275F"/>
    <w:rsid w:val="0034312B"/>
    <w:rsid w:val="00345547"/>
    <w:rsid w:val="00345669"/>
    <w:rsid w:val="00345DE6"/>
    <w:rsid w:val="00347EED"/>
    <w:rsid w:val="003505A7"/>
    <w:rsid w:val="00352065"/>
    <w:rsid w:val="003525A4"/>
    <w:rsid w:val="00353F85"/>
    <w:rsid w:val="00354712"/>
    <w:rsid w:val="0035484A"/>
    <w:rsid w:val="00356A86"/>
    <w:rsid w:val="003618D1"/>
    <w:rsid w:val="00361AED"/>
    <w:rsid w:val="00363BEF"/>
    <w:rsid w:val="00363DB0"/>
    <w:rsid w:val="003649FF"/>
    <w:rsid w:val="00365B93"/>
    <w:rsid w:val="00366920"/>
    <w:rsid w:val="003672DD"/>
    <w:rsid w:val="00367AFF"/>
    <w:rsid w:val="003701B3"/>
    <w:rsid w:val="003704DD"/>
    <w:rsid w:val="003710E2"/>
    <w:rsid w:val="0037356B"/>
    <w:rsid w:val="00376468"/>
    <w:rsid w:val="00377617"/>
    <w:rsid w:val="003814C3"/>
    <w:rsid w:val="003819BB"/>
    <w:rsid w:val="003827FB"/>
    <w:rsid w:val="003843D0"/>
    <w:rsid w:val="0038486C"/>
    <w:rsid w:val="0038547F"/>
    <w:rsid w:val="0038786A"/>
    <w:rsid w:val="003910B5"/>
    <w:rsid w:val="003914E0"/>
    <w:rsid w:val="00391FAC"/>
    <w:rsid w:val="003929DA"/>
    <w:rsid w:val="003934BF"/>
    <w:rsid w:val="0039477E"/>
    <w:rsid w:val="0039550D"/>
    <w:rsid w:val="00395987"/>
    <w:rsid w:val="003A34F1"/>
    <w:rsid w:val="003A503D"/>
    <w:rsid w:val="003A5730"/>
    <w:rsid w:val="003A6420"/>
    <w:rsid w:val="003A6E5F"/>
    <w:rsid w:val="003A70DC"/>
    <w:rsid w:val="003B23A7"/>
    <w:rsid w:val="003B480C"/>
    <w:rsid w:val="003B4DA0"/>
    <w:rsid w:val="003B55D8"/>
    <w:rsid w:val="003B63D3"/>
    <w:rsid w:val="003B6CDC"/>
    <w:rsid w:val="003B76E5"/>
    <w:rsid w:val="003B788C"/>
    <w:rsid w:val="003C015D"/>
    <w:rsid w:val="003C07C4"/>
    <w:rsid w:val="003C0DE0"/>
    <w:rsid w:val="003C1080"/>
    <w:rsid w:val="003C1B51"/>
    <w:rsid w:val="003C327B"/>
    <w:rsid w:val="003C4F72"/>
    <w:rsid w:val="003C6AEF"/>
    <w:rsid w:val="003D067C"/>
    <w:rsid w:val="003D1C47"/>
    <w:rsid w:val="003D49A6"/>
    <w:rsid w:val="003E0E00"/>
    <w:rsid w:val="003E1E92"/>
    <w:rsid w:val="003E4649"/>
    <w:rsid w:val="003E4CE4"/>
    <w:rsid w:val="003E505E"/>
    <w:rsid w:val="003F1A9F"/>
    <w:rsid w:val="003F20B3"/>
    <w:rsid w:val="003F2559"/>
    <w:rsid w:val="003F286B"/>
    <w:rsid w:val="003F4C93"/>
    <w:rsid w:val="003F5105"/>
    <w:rsid w:val="003F5F8B"/>
    <w:rsid w:val="003F6269"/>
    <w:rsid w:val="00400898"/>
    <w:rsid w:val="00400AB4"/>
    <w:rsid w:val="0040132D"/>
    <w:rsid w:val="004017E1"/>
    <w:rsid w:val="00404CD6"/>
    <w:rsid w:val="0040677B"/>
    <w:rsid w:val="00407C5A"/>
    <w:rsid w:val="00407E3A"/>
    <w:rsid w:val="00410D0C"/>
    <w:rsid w:val="00411681"/>
    <w:rsid w:val="00412805"/>
    <w:rsid w:val="004132C8"/>
    <w:rsid w:val="004145AC"/>
    <w:rsid w:val="0041481B"/>
    <w:rsid w:val="00414AAF"/>
    <w:rsid w:val="00414FEE"/>
    <w:rsid w:val="004157B0"/>
    <w:rsid w:val="0041788F"/>
    <w:rsid w:val="00417EF4"/>
    <w:rsid w:val="00417F26"/>
    <w:rsid w:val="00420148"/>
    <w:rsid w:val="00424809"/>
    <w:rsid w:val="00427638"/>
    <w:rsid w:val="004300C5"/>
    <w:rsid w:val="00430FFC"/>
    <w:rsid w:val="00431362"/>
    <w:rsid w:val="00432682"/>
    <w:rsid w:val="00432E05"/>
    <w:rsid w:val="00434859"/>
    <w:rsid w:val="004351CA"/>
    <w:rsid w:val="004370DC"/>
    <w:rsid w:val="00437994"/>
    <w:rsid w:val="00440BF0"/>
    <w:rsid w:val="00442B05"/>
    <w:rsid w:val="0044496C"/>
    <w:rsid w:val="00444A0A"/>
    <w:rsid w:val="00444B66"/>
    <w:rsid w:val="004511A3"/>
    <w:rsid w:val="00452416"/>
    <w:rsid w:val="0045586E"/>
    <w:rsid w:val="00455EB1"/>
    <w:rsid w:val="0045663D"/>
    <w:rsid w:val="00457715"/>
    <w:rsid w:val="00460C73"/>
    <w:rsid w:val="004631B5"/>
    <w:rsid w:val="00463720"/>
    <w:rsid w:val="004637E1"/>
    <w:rsid w:val="00464709"/>
    <w:rsid w:val="00465266"/>
    <w:rsid w:val="00466546"/>
    <w:rsid w:val="00466692"/>
    <w:rsid w:val="0047449E"/>
    <w:rsid w:val="004746AF"/>
    <w:rsid w:val="00474C89"/>
    <w:rsid w:val="00475C94"/>
    <w:rsid w:val="00476E10"/>
    <w:rsid w:val="00476EE4"/>
    <w:rsid w:val="004772AD"/>
    <w:rsid w:val="0048033E"/>
    <w:rsid w:val="0048064C"/>
    <w:rsid w:val="004817B0"/>
    <w:rsid w:val="00482EA7"/>
    <w:rsid w:val="004834FC"/>
    <w:rsid w:val="00483608"/>
    <w:rsid w:val="004837F1"/>
    <w:rsid w:val="00483A67"/>
    <w:rsid w:val="00485905"/>
    <w:rsid w:val="00485BAB"/>
    <w:rsid w:val="00486848"/>
    <w:rsid w:val="0049073B"/>
    <w:rsid w:val="004907C1"/>
    <w:rsid w:val="00490FED"/>
    <w:rsid w:val="00493046"/>
    <w:rsid w:val="00493960"/>
    <w:rsid w:val="00493978"/>
    <w:rsid w:val="00494245"/>
    <w:rsid w:val="00495B05"/>
    <w:rsid w:val="004A00FC"/>
    <w:rsid w:val="004A04B4"/>
    <w:rsid w:val="004A2700"/>
    <w:rsid w:val="004A39B1"/>
    <w:rsid w:val="004A3B80"/>
    <w:rsid w:val="004A3F3F"/>
    <w:rsid w:val="004A52B1"/>
    <w:rsid w:val="004A5362"/>
    <w:rsid w:val="004A5BCE"/>
    <w:rsid w:val="004A5D6D"/>
    <w:rsid w:val="004A61B4"/>
    <w:rsid w:val="004A753F"/>
    <w:rsid w:val="004B2791"/>
    <w:rsid w:val="004B369F"/>
    <w:rsid w:val="004B4895"/>
    <w:rsid w:val="004B61DE"/>
    <w:rsid w:val="004B6299"/>
    <w:rsid w:val="004B642D"/>
    <w:rsid w:val="004B677D"/>
    <w:rsid w:val="004B6826"/>
    <w:rsid w:val="004C032B"/>
    <w:rsid w:val="004C0A5B"/>
    <w:rsid w:val="004C0FDD"/>
    <w:rsid w:val="004C1078"/>
    <w:rsid w:val="004C48D7"/>
    <w:rsid w:val="004D180B"/>
    <w:rsid w:val="004D268E"/>
    <w:rsid w:val="004D27F5"/>
    <w:rsid w:val="004D28DB"/>
    <w:rsid w:val="004D5015"/>
    <w:rsid w:val="004D6DEE"/>
    <w:rsid w:val="004E151C"/>
    <w:rsid w:val="004E25A1"/>
    <w:rsid w:val="004E2977"/>
    <w:rsid w:val="004E2C48"/>
    <w:rsid w:val="004E7808"/>
    <w:rsid w:val="004E7A0A"/>
    <w:rsid w:val="004F0C8E"/>
    <w:rsid w:val="004F117C"/>
    <w:rsid w:val="004F23AA"/>
    <w:rsid w:val="004F2E21"/>
    <w:rsid w:val="004F35E0"/>
    <w:rsid w:val="004F35F9"/>
    <w:rsid w:val="004F509B"/>
    <w:rsid w:val="004F52D5"/>
    <w:rsid w:val="004F57B6"/>
    <w:rsid w:val="004F60C1"/>
    <w:rsid w:val="004F6923"/>
    <w:rsid w:val="004F7C2A"/>
    <w:rsid w:val="004F7E52"/>
    <w:rsid w:val="005005BC"/>
    <w:rsid w:val="00500D6E"/>
    <w:rsid w:val="00500DA7"/>
    <w:rsid w:val="00506169"/>
    <w:rsid w:val="005102DB"/>
    <w:rsid w:val="005104ED"/>
    <w:rsid w:val="00510B70"/>
    <w:rsid w:val="00510F0F"/>
    <w:rsid w:val="005115DB"/>
    <w:rsid w:val="005116D5"/>
    <w:rsid w:val="00512697"/>
    <w:rsid w:val="0051347C"/>
    <w:rsid w:val="005139C4"/>
    <w:rsid w:val="005158AF"/>
    <w:rsid w:val="00516125"/>
    <w:rsid w:val="00516B00"/>
    <w:rsid w:val="00516FED"/>
    <w:rsid w:val="00520A8D"/>
    <w:rsid w:val="00521EC1"/>
    <w:rsid w:val="00522C59"/>
    <w:rsid w:val="00523A12"/>
    <w:rsid w:val="00523BF7"/>
    <w:rsid w:val="00524458"/>
    <w:rsid w:val="00527EF9"/>
    <w:rsid w:val="00530D2E"/>
    <w:rsid w:val="005342A6"/>
    <w:rsid w:val="005355CE"/>
    <w:rsid w:val="00535675"/>
    <w:rsid w:val="005361DA"/>
    <w:rsid w:val="00536B50"/>
    <w:rsid w:val="005374CF"/>
    <w:rsid w:val="0053752E"/>
    <w:rsid w:val="005378CC"/>
    <w:rsid w:val="00537A3E"/>
    <w:rsid w:val="00540E7E"/>
    <w:rsid w:val="00541056"/>
    <w:rsid w:val="00542CD5"/>
    <w:rsid w:val="00542D03"/>
    <w:rsid w:val="00542D9F"/>
    <w:rsid w:val="00544979"/>
    <w:rsid w:val="0054566F"/>
    <w:rsid w:val="005472DF"/>
    <w:rsid w:val="005505CE"/>
    <w:rsid w:val="0055079F"/>
    <w:rsid w:val="00551784"/>
    <w:rsid w:val="00551941"/>
    <w:rsid w:val="005519C5"/>
    <w:rsid w:val="005528BC"/>
    <w:rsid w:val="00552C2F"/>
    <w:rsid w:val="00552C9D"/>
    <w:rsid w:val="00553227"/>
    <w:rsid w:val="00554204"/>
    <w:rsid w:val="005547D6"/>
    <w:rsid w:val="00560AAA"/>
    <w:rsid w:val="005618C8"/>
    <w:rsid w:val="00565227"/>
    <w:rsid w:val="005662A4"/>
    <w:rsid w:val="005666BC"/>
    <w:rsid w:val="00567FCB"/>
    <w:rsid w:val="005704D2"/>
    <w:rsid w:val="0057266C"/>
    <w:rsid w:val="00572BF6"/>
    <w:rsid w:val="00572E96"/>
    <w:rsid w:val="00573D42"/>
    <w:rsid w:val="005805FA"/>
    <w:rsid w:val="00582BD8"/>
    <w:rsid w:val="00585DC6"/>
    <w:rsid w:val="00585E5C"/>
    <w:rsid w:val="00586BBF"/>
    <w:rsid w:val="00587770"/>
    <w:rsid w:val="005911A5"/>
    <w:rsid w:val="00591AC6"/>
    <w:rsid w:val="00592543"/>
    <w:rsid w:val="0059329F"/>
    <w:rsid w:val="0059497E"/>
    <w:rsid w:val="00594DE1"/>
    <w:rsid w:val="00594E80"/>
    <w:rsid w:val="00595D65"/>
    <w:rsid w:val="00595FF2"/>
    <w:rsid w:val="00596A51"/>
    <w:rsid w:val="005970C5"/>
    <w:rsid w:val="005A06AC"/>
    <w:rsid w:val="005A09E4"/>
    <w:rsid w:val="005A1427"/>
    <w:rsid w:val="005A1920"/>
    <w:rsid w:val="005A1D4F"/>
    <w:rsid w:val="005A2984"/>
    <w:rsid w:val="005A386C"/>
    <w:rsid w:val="005A4E2C"/>
    <w:rsid w:val="005A6025"/>
    <w:rsid w:val="005A69EF"/>
    <w:rsid w:val="005A6EC1"/>
    <w:rsid w:val="005B1B17"/>
    <w:rsid w:val="005B1D4A"/>
    <w:rsid w:val="005B23F4"/>
    <w:rsid w:val="005B2417"/>
    <w:rsid w:val="005B2799"/>
    <w:rsid w:val="005B309A"/>
    <w:rsid w:val="005B6A38"/>
    <w:rsid w:val="005C064D"/>
    <w:rsid w:val="005C0CED"/>
    <w:rsid w:val="005C1421"/>
    <w:rsid w:val="005C47E3"/>
    <w:rsid w:val="005C489F"/>
    <w:rsid w:val="005C54BC"/>
    <w:rsid w:val="005C64C8"/>
    <w:rsid w:val="005D4CB6"/>
    <w:rsid w:val="005D4FC6"/>
    <w:rsid w:val="005D50FA"/>
    <w:rsid w:val="005D62C2"/>
    <w:rsid w:val="005D6361"/>
    <w:rsid w:val="005D6A17"/>
    <w:rsid w:val="005D7261"/>
    <w:rsid w:val="005D7908"/>
    <w:rsid w:val="005E09DF"/>
    <w:rsid w:val="005E112E"/>
    <w:rsid w:val="005E26A2"/>
    <w:rsid w:val="005E2F3C"/>
    <w:rsid w:val="005E37BD"/>
    <w:rsid w:val="005E7934"/>
    <w:rsid w:val="005F0504"/>
    <w:rsid w:val="005F087C"/>
    <w:rsid w:val="005F2361"/>
    <w:rsid w:val="005F4E94"/>
    <w:rsid w:val="005F69DB"/>
    <w:rsid w:val="005F7B27"/>
    <w:rsid w:val="005F7E14"/>
    <w:rsid w:val="005F7E5A"/>
    <w:rsid w:val="0060157C"/>
    <w:rsid w:val="00601C65"/>
    <w:rsid w:val="00603CE0"/>
    <w:rsid w:val="0060412D"/>
    <w:rsid w:val="00604ACF"/>
    <w:rsid w:val="00604D4F"/>
    <w:rsid w:val="006057C3"/>
    <w:rsid w:val="00607CA4"/>
    <w:rsid w:val="006104E5"/>
    <w:rsid w:val="0061137A"/>
    <w:rsid w:val="006116E4"/>
    <w:rsid w:val="006135BE"/>
    <w:rsid w:val="006136DA"/>
    <w:rsid w:val="00613870"/>
    <w:rsid w:val="0061431D"/>
    <w:rsid w:val="0061504E"/>
    <w:rsid w:val="006204F9"/>
    <w:rsid w:val="00620A93"/>
    <w:rsid w:val="00620F6D"/>
    <w:rsid w:val="006215B7"/>
    <w:rsid w:val="006217A6"/>
    <w:rsid w:val="00622C24"/>
    <w:rsid w:val="00622FDA"/>
    <w:rsid w:val="0062307A"/>
    <w:rsid w:val="00623178"/>
    <w:rsid w:val="00623CFF"/>
    <w:rsid w:val="0062443D"/>
    <w:rsid w:val="006255C4"/>
    <w:rsid w:val="00625DCD"/>
    <w:rsid w:val="00626697"/>
    <w:rsid w:val="006314BA"/>
    <w:rsid w:val="006324A6"/>
    <w:rsid w:val="006327EB"/>
    <w:rsid w:val="00632DC2"/>
    <w:rsid w:val="00634408"/>
    <w:rsid w:val="006358BC"/>
    <w:rsid w:val="006358BF"/>
    <w:rsid w:val="00635F6E"/>
    <w:rsid w:val="0063633D"/>
    <w:rsid w:val="00636A18"/>
    <w:rsid w:val="00637AE1"/>
    <w:rsid w:val="006401C1"/>
    <w:rsid w:val="006432B5"/>
    <w:rsid w:val="00643C39"/>
    <w:rsid w:val="00644F96"/>
    <w:rsid w:val="0064598F"/>
    <w:rsid w:val="00646133"/>
    <w:rsid w:val="00646A4E"/>
    <w:rsid w:val="00650F5B"/>
    <w:rsid w:val="00651072"/>
    <w:rsid w:val="00651EC7"/>
    <w:rsid w:val="0065270B"/>
    <w:rsid w:val="00656D51"/>
    <w:rsid w:val="00661411"/>
    <w:rsid w:val="00661B3F"/>
    <w:rsid w:val="006650A2"/>
    <w:rsid w:val="0066570C"/>
    <w:rsid w:val="00665EDB"/>
    <w:rsid w:val="0066640B"/>
    <w:rsid w:val="00666526"/>
    <w:rsid w:val="00667BBE"/>
    <w:rsid w:val="0067128B"/>
    <w:rsid w:val="0067208A"/>
    <w:rsid w:val="0067305E"/>
    <w:rsid w:val="006742CE"/>
    <w:rsid w:val="00680E88"/>
    <w:rsid w:val="00680FB7"/>
    <w:rsid w:val="00681502"/>
    <w:rsid w:val="00681BFD"/>
    <w:rsid w:val="00681FB2"/>
    <w:rsid w:val="00682172"/>
    <w:rsid w:val="00682944"/>
    <w:rsid w:val="00683221"/>
    <w:rsid w:val="00686223"/>
    <w:rsid w:val="00690549"/>
    <w:rsid w:val="00691B86"/>
    <w:rsid w:val="006943EF"/>
    <w:rsid w:val="00694765"/>
    <w:rsid w:val="00694E91"/>
    <w:rsid w:val="006967E9"/>
    <w:rsid w:val="00696A4D"/>
    <w:rsid w:val="006A16F4"/>
    <w:rsid w:val="006A178E"/>
    <w:rsid w:val="006A1EEB"/>
    <w:rsid w:val="006A2D52"/>
    <w:rsid w:val="006A44FD"/>
    <w:rsid w:val="006A5486"/>
    <w:rsid w:val="006A6ABB"/>
    <w:rsid w:val="006B027C"/>
    <w:rsid w:val="006B1752"/>
    <w:rsid w:val="006B4275"/>
    <w:rsid w:val="006B5ABF"/>
    <w:rsid w:val="006B61D6"/>
    <w:rsid w:val="006B676A"/>
    <w:rsid w:val="006C0E61"/>
    <w:rsid w:val="006C14B6"/>
    <w:rsid w:val="006C19A7"/>
    <w:rsid w:val="006C2318"/>
    <w:rsid w:val="006C2468"/>
    <w:rsid w:val="006C375E"/>
    <w:rsid w:val="006C43D9"/>
    <w:rsid w:val="006C5B1B"/>
    <w:rsid w:val="006D0212"/>
    <w:rsid w:val="006D058E"/>
    <w:rsid w:val="006D554A"/>
    <w:rsid w:val="006D5D40"/>
    <w:rsid w:val="006D6C09"/>
    <w:rsid w:val="006D7B85"/>
    <w:rsid w:val="006D7BC8"/>
    <w:rsid w:val="006E14C6"/>
    <w:rsid w:val="006E1794"/>
    <w:rsid w:val="006E1A53"/>
    <w:rsid w:val="006E1D8A"/>
    <w:rsid w:val="006E1D92"/>
    <w:rsid w:val="006E277C"/>
    <w:rsid w:val="006E3C03"/>
    <w:rsid w:val="006E4C39"/>
    <w:rsid w:val="006E5748"/>
    <w:rsid w:val="006F0D0F"/>
    <w:rsid w:val="006F269B"/>
    <w:rsid w:val="006F3E79"/>
    <w:rsid w:val="006F5B4C"/>
    <w:rsid w:val="006F5F51"/>
    <w:rsid w:val="006F6773"/>
    <w:rsid w:val="006F684E"/>
    <w:rsid w:val="006F7664"/>
    <w:rsid w:val="007009EB"/>
    <w:rsid w:val="00704958"/>
    <w:rsid w:val="00706E67"/>
    <w:rsid w:val="00706E98"/>
    <w:rsid w:val="00707976"/>
    <w:rsid w:val="00707BFE"/>
    <w:rsid w:val="00707D75"/>
    <w:rsid w:val="007109F2"/>
    <w:rsid w:val="007117E8"/>
    <w:rsid w:val="00711BB5"/>
    <w:rsid w:val="00713942"/>
    <w:rsid w:val="00713FD2"/>
    <w:rsid w:val="00714360"/>
    <w:rsid w:val="00714ABC"/>
    <w:rsid w:val="0071605D"/>
    <w:rsid w:val="0072362C"/>
    <w:rsid w:val="00723FAF"/>
    <w:rsid w:val="00724131"/>
    <w:rsid w:val="00725F23"/>
    <w:rsid w:val="007334CE"/>
    <w:rsid w:val="0073387C"/>
    <w:rsid w:val="00734400"/>
    <w:rsid w:val="00735916"/>
    <w:rsid w:val="00737F5B"/>
    <w:rsid w:val="00740DD9"/>
    <w:rsid w:val="00740E5F"/>
    <w:rsid w:val="0074426F"/>
    <w:rsid w:val="007449E6"/>
    <w:rsid w:val="00746FBC"/>
    <w:rsid w:val="0074711D"/>
    <w:rsid w:val="00756BE1"/>
    <w:rsid w:val="00756C4F"/>
    <w:rsid w:val="007577E1"/>
    <w:rsid w:val="00760FF5"/>
    <w:rsid w:val="007618D6"/>
    <w:rsid w:val="00762303"/>
    <w:rsid w:val="007640FA"/>
    <w:rsid w:val="007659F8"/>
    <w:rsid w:val="00770E44"/>
    <w:rsid w:val="00771094"/>
    <w:rsid w:val="007719E3"/>
    <w:rsid w:val="007724D8"/>
    <w:rsid w:val="0077285C"/>
    <w:rsid w:val="00773035"/>
    <w:rsid w:val="00773390"/>
    <w:rsid w:val="00773498"/>
    <w:rsid w:val="00773C9E"/>
    <w:rsid w:val="00773EDE"/>
    <w:rsid w:val="00773F30"/>
    <w:rsid w:val="007759AD"/>
    <w:rsid w:val="00776D83"/>
    <w:rsid w:val="0078110B"/>
    <w:rsid w:val="00781C3A"/>
    <w:rsid w:val="0078276B"/>
    <w:rsid w:val="007834C0"/>
    <w:rsid w:val="007835B6"/>
    <w:rsid w:val="00783AC7"/>
    <w:rsid w:val="00783CE6"/>
    <w:rsid w:val="00784D54"/>
    <w:rsid w:val="007861A1"/>
    <w:rsid w:val="00786382"/>
    <w:rsid w:val="00793746"/>
    <w:rsid w:val="007A0614"/>
    <w:rsid w:val="007A0736"/>
    <w:rsid w:val="007A15AC"/>
    <w:rsid w:val="007A33C3"/>
    <w:rsid w:val="007A36E1"/>
    <w:rsid w:val="007A50C8"/>
    <w:rsid w:val="007A62CB"/>
    <w:rsid w:val="007A639B"/>
    <w:rsid w:val="007A75E7"/>
    <w:rsid w:val="007B0CD8"/>
    <w:rsid w:val="007B2409"/>
    <w:rsid w:val="007B378A"/>
    <w:rsid w:val="007B474F"/>
    <w:rsid w:val="007B49A6"/>
    <w:rsid w:val="007B4F97"/>
    <w:rsid w:val="007C1A24"/>
    <w:rsid w:val="007C270D"/>
    <w:rsid w:val="007C3803"/>
    <w:rsid w:val="007C4E79"/>
    <w:rsid w:val="007C5804"/>
    <w:rsid w:val="007C6B0D"/>
    <w:rsid w:val="007C6D61"/>
    <w:rsid w:val="007C797D"/>
    <w:rsid w:val="007D076B"/>
    <w:rsid w:val="007D0A9D"/>
    <w:rsid w:val="007D20A7"/>
    <w:rsid w:val="007D2219"/>
    <w:rsid w:val="007D33A5"/>
    <w:rsid w:val="007D3DD3"/>
    <w:rsid w:val="007D3F8D"/>
    <w:rsid w:val="007D49E3"/>
    <w:rsid w:val="007D6989"/>
    <w:rsid w:val="007D7327"/>
    <w:rsid w:val="007E09CD"/>
    <w:rsid w:val="007E0C2C"/>
    <w:rsid w:val="007E0EC4"/>
    <w:rsid w:val="007E1C8D"/>
    <w:rsid w:val="007E25E2"/>
    <w:rsid w:val="007E45A6"/>
    <w:rsid w:val="007E502D"/>
    <w:rsid w:val="007E63A3"/>
    <w:rsid w:val="007E6857"/>
    <w:rsid w:val="007E6B05"/>
    <w:rsid w:val="007F031A"/>
    <w:rsid w:val="007F1CAD"/>
    <w:rsid w:val="007F24E7"/>
    <w:rsid w:val="007F4770"/>
    <w:rsid w:val="007F54F0"/>
    <w:rsid w:val="007F6F31"/>
    <w:rsid w:val="007F7200"/>
    <w:rsid w:val="007F7234"/>
    <w:rsid w:val="007F79F7"/>
    <w:rsid w:val="0080032D"/>
    <w:rsid w:val="0080193B"/>
    <w:rsid w:val="00802BD2"/>
    <w:rsid w:val="00805390"/>
    <w:rsid w:val="008058C4"/>
    <w:rsid w:val="00806CF0"/>
    <w:rsid w:val="00807E21"/>
    <w:rsid w:val="00810F61"/>
    <w:rsid w:val="008115D7"/>
    <w:rsid w:val="008125A9"/>
    <w:rsid w:val="00813C31"/>
    <w:rsid w:val="00814A03"/>
    <w:rsid w:val="00814AD7"/>
    <w:rsid w:val="00815331"/>
    <w:rsid w:val="00815E5E"/>
    <w:rsid w:val="00817498"/>
    <w:rsid w:val="008202F5"/>
    <w:rsid w:val="00822FFC"/>
    <w:rsid w:val="0082333B"/>
    <w:rsid w:val="0082482B"/>
    <w:rsid w:val="00825FE2"/>
    <w:rsid w:val="00827325"/>
    <w:rsid w:val="008319BC"/>
    <w:rsid w:val="00832EE2"/>
    <w:rsid w:val="0083429C"/>
    <w:rsid w:val="008344E8"/>
    <w:rsid w:val="008376D0"/>
    <w:rsid w:val="00841126"/>
    <w:rsid w:val="00841524"/>
    <w:rsid w:val="0084280E"/>
    <w:rsid w:val="00842C07"/>
    <w:rsid w:val="00843670"/>
    <w:rsid w:val="00844DB0"/>
    <w:rsid w:val="008468A2"/>
    <w:rsid w:val="008474EF"/>
    <w:rsid w:val="00850ACF"/>
    <w:rsid w:val="00851A48"/>
    <w:rsid w:val="0085409C"/>
    <w:rsid w:val="00856B42"/>
    <w:rsid w:val="0086065D"/>
    <w:rsid w:val="00861A8A"/>
    <w:rsid w:val="00862730"/>
    <w:rsid w:val="00862D41"/>
    <w:rsid w:val="008646DC"/>
    <w:rsid w:val="008649A2"/>
    <w:rsid w:val="00864B61"/>
    <w:rsid w:val="008658AD"/>
    <w:rsid w:val="00866376"/>
    <w:rsid w:val="008674D9"/>
    <w:rsid w:val="00870CCC"/>
    <w:rsid w:val="00871892"/>
    <w:rsid w:val="00871DB2"/>
    <w:rsid w:val="00874BB0"/>
    <w:rsid w:val="008756AC"/>
    <w:rsid w:val="008767B0"/>
    <w:rsid w:val="00876CC8"/>
    <w:rsid w:val="00877AF8"/>
    <w:rsid w:val="00877B6C"/>
    <w:rsid w:val="00882576"/>
    <w:rsid w:val="00883DF6"/>
    <w:rsid w:val="00884992"/>
    <w:rsid w:val="00886F62"/>
    <w:rsid w:val="00887989"/>
    <w:rsid w:val="00887A97"/>
    <w:rsid w:val="008915CD"/>
    <w:rsid w:val="00893C78"/>
    <w:rsid w:val="008947AB"/>
    <w:rsid w:val="00896662"/>
    <w:rsid w:val="00896802"/>
    <w:rsid w:val="00896DDA"/>
    <w:rsid w:val="008970AF"/>
    <w:rsid w:val="008970C3"/>
    <w:rsid w:val="00897A3C"/>
    <w:rsid w:val="00897B90"/>
    <w:rsid w:val="008A1CC8"/>
    <w:rsid w:val="008A216A"/>
    <w:rsid w:val="008A2240"/>
    <w:rsid w:val="008A2F3A"/>
    <w:rsid w:val="008A4BD8"/>
    <w:rsid w:val="008A5787"/>
    <w:rsid w:val="008A7FA5"/>
    <w:rsid w:val="008B0DF6"/>
    <w:rsid w:val="008B128B"/>
    <w:rsid w:val="008B12EC"/>
    <w:rsid w:val="008B180E"/>
    <w:rsid w:val="008B2689"/>
    <w:rsid w:val="008B40AC"/>
    <w:rsid w:val="008B5BD4"/>
    <w:rsid w:val="008B600F"/>
    <w:rsid w:val="008B73A3"/>
    <w:rsid w:val="008B7ABB"/>
    <w:rsid w:val="008C1274"/>
    <w:rsid w:val="008C15A5"/>
    <w:rsid w:val="008C1CAE"/>
    <w:rsid w:val="008C26D2"/>
    <w:rsid w:val="008C471D"/>
    <w:rsid w:val="008C52B1"/>
    <w:rsid w:val="008C5C8E"/>
    <w:rsid w:val="008C5CA6"/>
    <w:rsid w:val="008C5CE7"/>
    <w:rsid w:val="008C74C9"/>
    <w:rsid w:val="008C7AEE"/>
    <w:rsid w:val="008D059C"/>
    <w:rsid w:val="008D09B5"/>
    <w:rsid w:val="008D20C8"/>
    <w:rsid w:val="008D692B"/>
    <w:rsid w:val="008D76EB"/>
    <w:rsid w:val="008D7A85"/>
    <w:rsid w:val="008E0F59"/>
    <w:rsid w:val="008E2E58"/>
    <w:rsid w:val="008E465F"/>
    <w:rsid w:val="008E5BC1"/>
    <w:rsid w:val="008E68DA"/>
    <w:rsid w:val="008F05FA"/>
    <w:rsid w:val="008F2769"/>
    <w:rsid w:val="008F38D1"/>
    <w:rsid w:val="008F4010"/>
    <w:rsid w:val="008F40EB"/>
    <w:rsid w:val="008F58D5"/>
    <w:rsid w:val="008F6BA2"/>
    <w:rsid w:val="008F7EF9"/>
    <w:rsid w:val="009002E4"/>
    <w:rsid w:val="009032D1"/>
    <w:rsid w:val="00905196"/>
    <w:rsid w:val="009064DB"/>
    <w:rsid w:val="00907C64"/>
    <w:rsid w:val="0091014C"/>
    <w:rsid w:val="00912873"/>
    <w:rsid w:val="0091301C"/>
    <w:rsid w:val="00913A74"/>
    <w:rsid w:val="00916579"/>
    <w:rsid w:val="009173CC"/>
    <w:rsid w:val="00917BB2"/>
    <w:rsid w:val="00920FF4"/>
    <w:rsid w:val="009225AE"/>
    <w:rsid w:val="009226F1"/>
    <w:rsid w:val="00926057"/>
    <w:rsid w:val="009278AB"/>
    <w:rsid w:val="00927CDF"/>
    <w:rsid w:val="00930032"/>
    <w:rsid w:val="0093043C"/>
    <w:rsid w:val="00930EC1"/>
    <w:rsid w:val="0093112F"/>
    <w:rsid w:val="00931165"/>
    <w:rsid w:val="00931348"/>
    <w:rsid w:val="00932499"/>
    <w:rsid w:val="0093294B"/>
    <w:rsid w:val="00933167"/>
    <w:rsid w:val="00933701"/>
    <w:rsid w:val="00934205"/>
    <w:rsid w:val="00934803"/>
    <w:rsid w:val="0093550B"/>
    <w:rsid w:val="0093585D"/>
    <w:rsid w:val="00935D15"/>
    <w:rsid w:val="009364A5"/>
    <w:rsid w:val="00937A9B"/>
    <w:rsid w:val="00937B5C"/>
    <w:rsid w:val="009406F5"/>
    <w:rsid w:val="0094239B"/>
    <w:rsid w:val="00942EC1"/>
    <w:rsid w:val="009433F2"/>
    <w:rsid w:val="009433FB"/>
    <w:rsid w:val="00943537"/>
    <w:rsid w:val="009438BC"/>
    <w:rsid w:val="009441BA"/>
    <w:rsid w:val="009445C5"/>
    <w:rsid w:val="00944D0F"/>
    <w:rsid w:val="00945324"/>
    <w:rsid w:val="00946337"/>
    <w:rsid w:val="00952BB8"/>
    <w:rsid w:val="009530A4"/>
    <w:rsid w:val="009533C2"/>
    <w:rsid w:val="00953D94"/>
    <w:rsid w:val="00954E41"/>
    <w:rsid w:val="0096090F"/>
    <w:rsid w:val="009630C6"/>
    <w:rsid w:val="0096317F"/>
    <w:rsid w:val="0096397B"/>
    <w:rsid w:val="00965903"/>
    <w:rsid w:val="00966094"/>
    <w:rsid w:val="009660E7"/>
    <w:rsid w:val="00970C01"/>
    <w:rsid w:val="009765E1"/>
    <w:rsid w:val="00977F77"/>
    <w:rsid w:val="00980FBC"/>
    <w:rsid w:val="009813E2"/>
    <w:rsid w:val="00983421"/>
    <w:rsid w:val="0098715F"/>
    <w:rsid w:val="00992386"/>
    <w:rsid w:val="0099340D"/>
    <w:rsid w:val="00993CFF"/>
    <w:rsid w:val="00994749"/>
    <w:rsid w:val="00994EEF"/>
    <w:rsid w:val="009958E0"/>
    <w:rsid w:val="00995B6A"/>
    <w:rsid w:val="00996874"/>
    <w:rsid w:val="009A3DF0"/>
    <w:rsid w:val="009A4DA8"/>
    <w:rsid w:val="009B1C2E"/>
    <w:rsid w:val="009B1E3D"/>
    <w:rsid w:val="009B3A10"/>
    <w:rsid w:val="009B416C"/>
    <w:rsid w:val="009B4859"/>
    <w:rsid w:val="009B5113"/>
    <w:rsid w:val="009B62BF"/>
    <w:rsid w:val="009C0D9C"/>
    <w:rsid w:val="009C1D17"/>
    <w:rsid w:val="009C24A6"/>
    <w:rsid w:val="009C2A78"/>
    <w:rsid w:val="009C5725"/>
    <w:rsid w:val="009C689D"/>
    <w:rsid w:val="009D08DE"/>
    <w:rsid w:val="009D2EE5"/>
    <w:rsid w:val="009D4126"/>
    <w:rsid w:val="009D4548"/>
    <w:rsid w:val="009E05BC"/>
    <w:rsid w:val="009E0EA3"/>
    <w:rsid w:val="009E1B75"/>
    <w:rsid w:val="009E2588"/>
    <w:rsid w:val="009E280A"/>
    <w:rsid w:val="009E31D2"/>
    <w:rsid w:val="009E386E"/>
    <w:rsid w:val="009E48E5"/>
    <w:rsid w:val="009E4B86"/>
    <w:rsid w:val="009E6E0B"/>
    <w:rsid w:val="009E6E0E"/>
    <w:rsid w:val="009E788F"/>
    <w:rsid w:val="009E7E15"/>
    <w:rsid w:val="009F06ED"/>
    <w:rsid w:val="009F0E28"/>
    <w:rsid w:val="009F2DDA"/>
    <w:rsid w:val="009F3156"/>
    <w:rsid w:val="009F4734"/>
    <w:rsid w:val="009F4C80"/>
    <w:rsid w:val="009F5D4C"/>
    <w:rsid w:val="009F61A2"/>
    <w:rsid w:val="009F7481"/>
    <w:rsid w:val="00A01079"/>
    <w:rsid w:val="00A019B4"/>
    <w:rsid w:val="00A0200E"/>
    <w:rsid w:val="00A02289"/>
    <w:rsid w:val="00A026F7"/>
    <w:rsid w:val="00A03526"/>
    <w:rsid w:val="00A03ECB"/>
    <w:rsid w:val="00A05603"/>
    <w:rsid w:val="00A065DA"/>
    <w:rsid w:val="00A0784D"/>
    <w:rsid w:val="00A0799C"/>
    <w:rsid w:val="00A11732"/>
    <w:rsid w:val="00A122F8"/>
    <w:rsid w:val="00A124CC"/>
    <w:rsid w:val="00A12D71"/>
    <w:rsid w:val="00A1408C"/>
    <w:rsid w:val="00A14C5D"/>
    <w:rsid w:val="00A161ED"/>
    <w:rsid w:val="00A16A24"/>
    <w:rsid w:val="00A20708"/>
    <w:rsid w:val="00A21CFF"/>
    <w:rsid w:val="00A21D96"/>
    <w:rsid w:val="00A221D9"/>
    <w:rsid w:val="00A249AB"/>
    <w:rsid w:val="00A24BBC"/>
    <w:rsid w:val="00A24BDA"/>
    <w:rsid w:val="00A24F16"/>
    <w:rsid w:val="00A25D51"/>
    <w:rsid w:val="00A27ED1"/>
    <w:rsid w:val="00A3022F"/>
    <w:rsid w:val="00A30C10"/>
    <w:rsid w:val="00A31E1D"/>
    <w:rsid w:val="00A31FA5"/>
    <w:rsid w:val="00A346B7"/>
    <w:rsid w:val="00A3524D"/>
    <w:rsid w:val="00A368DE"/>
    <w:rsid w:val="00A3772B"/>
    <w:rsid w:val="00A40C9A"/>
    <w:rsid w:val="00A42AEB"/>
    <w:rsid w:val="00A43E2A"/>
    <w:rsid w:val="00A44B88"/>
    <w:rsid w:val="00A45C02"/>
    <w:rsid w:val="00A46527"/>
    <w:rsid w:val="00A47BA5"/>
    <w:rsid w:val="00A47EC4"/>
    <w:rsid w:val="00A506DC"/>
    <w:rsid w:val="00A50AA0"/>
    <w:rsid w:val="00A510AD"/>
    <w:rsid w:val="00A51E4D"/>
    <w:rsid w:val="00A53352"/>
    <w:rsid w:val="00A5441C"/>
    <w:rsid w:val="00A5471C"/>
    <w:rsid w:val="00A54D6D"/>
    <w:rsid w:val="00A55672"/>
    <w:rsid w:val="00A55C37"/>
    <w:rsid w:val="00A5631C"/>
    <w:rsid w:val="00A5785A"/>
    <w:rsid w:val="00A601BC"/>
    <w:rsid w:val="00A61124"/>
    <w:rsid w:val="00A65674"/>
    <w:rsid w:val="00A65A38"/>
    <w:rsid w:val="00A700D2"/>
    <w:rsid w:val="00A70C0C"/>
    <w:rsid w:val="00A71917"/>
    <w:rsid w:val="00A73573"/>
    <w:rsid w:val="00A76499"/>
    <w:rsid w:val="00A801B6"/>
    <w:rsid w:val="00A80971"/>
    <w:rsid w:val="00A81FDA"/>
    <w:rsid w:val="00A84057"/>
    <w:rsid w:val="00A84522"/>
    <w:rsid w:val="00A846E4"/>
    <w:rsid w:val="00A878D5"/>
    <w:rsid w:val="00A916EA"/>
    <w:rsid w:val="00A91B9F"/>
    <w:rsid w:val="00A924FE"/>
    <w:rsid w:val="00A9272A"/>
    <w:rsid w:val="00A955B9"/>
    <w:rsid w:val="00A95814"/>
    <w:rsid w:val="00A979DC"/>
    <w:rsid w:val="00AA0332"/>
    <w:rsid w:val="00AA06C1"/>
    <w:rsid w:val="00AA0EF0"/>
    <w:rsid w:val="00AA29C1"/>
    <w:rsid w:val="00AA4334"/>
    <w:rsid w:val="00AA561D"/>
    <w:rsid w:val="00AA7499"/>
    <w:rsid w:val="00AA79CE"/>
    <w:rsid w:val="00AB13E1"/>
    <w:rsid w:val="00AB2636"/>
    <w:rsid w:val="00AB47CF"/>
    <w:rsid w:val="00AB4C00"/>
    <w:rsid w:val="00AB4FF5"/>
    <w:rsid w:val="00AB59B8"/>
    <w:rsid w:val="00AB5A45"/>
    <w:rsid w:val="00AB602D"/>
    <w:rsid w:val="00AB6250"/>
    <w:rsid w:val="00AB645A"/>
    <w:rsid w:val="00AC01B9"/>
    <w:rsid w:val="00AC04F3"/>
    <w:rsid w:val="00AC0E88"/>
    <w:rsid w:val="00AC23B5"/>
    <w:rsid w:val="00AC2CF6"/>
    <w:rsid w:val="00AC3807"/>
    <w:rsid w:val="00AC3C27"/>
    <w:rsid w:val="00AC4DC7"/>
    <w:rsid w:val="00AC597C"/>
    <w:rsid w:val="00AC5D0E"/>
    <w:rsid w:val="00AC685B"/>
    <w:rsid w:val="00AC7901"/>
    <w:rsid w:val="00AD04A7"/>
    <w:rsid w:val="00AD0903"/>
    <w:rsid w:val="00AD0EDB"/>
    <w:rsid w:val="00AD10E9"/>
    <w:rsid w:val="00AD29BE"/>
    <w:rsid w:val="00AD2E80"/>
    <w:rsid w:val="00AD4A09"/>
    <w:rsid w:val="00AD74BC"/>
    <w:rsid w:val="00AE16CB"/>
    <w:rsid w:val="00AE2C6F"/>
    <w:rsid w:val="00AE2EC2"/>
    <w:rsid w:val="00AE3363"/>
    <w:rsid w:val="00AE3722"/>
    <w:rsid w:val="00AE3EE7"/>
    <w:rsid w:val="00AE4C0C"/>
    <w:rsid w:val="00AE4E4D"/>
    <w:rsid w:val="00AE688D"/>
    <w:rsid w:val="00AF06A8"/>
    <w:rsid w:val="00AF15B8"/>
    <w:rsid w:val="00AF1B4C"/>
    <w:rsid w:val="00AF1D07"/>
    <w:rsid w:val="00AF27E0"/>
    <w:rsid w:val="00AF38E3"/>
    <w:rsid w:val="00AF41E9"/>
    <w:rsid w:val="00AF4474"/>
    <w:rsid w:val="00AF5518"/>
    <w:rsid w:val="00AF557F"/>
    <w:rsid w:val="00AF5AB1"/>
    <w:rsid w:val="00AF69C6"/>
    <w:rsid w:val="00AF6FCC"/>
    <w:rsid w:val="00B01131"/>
    <w:rsid w:val="00B06EFB"/>
    <w:rsid w:val="00B11578"/>
    <w:rsid w:val="00B126C0"/>
    <w:rsid w:val="00B14353"/>
    <w:rsid w:val="00B1488B"/>
    <w:rsid w:val="00B158F4"/>
    <w:rsid w:val="00B16CB8"/>
    <w:rsid w:val="00B17504"/>
    <w:rsid w:val="00B20F47"/>
    <w:rsid w:val="00B211FB"/>
    <w:rsid w:val="00B21CD2"/>
    <w:rsid w:val="00B23F3E"/>
    <w:rsid w:val="00B249D9"/>
    <w:rsid w:val="00B25004"/>
    <w:rsid w:val="00B2642C"/>
    <w:rsid w:val="00B269A3"/>
    <w:rsid w:val="00B26AB3"/>
    <w:rsid w:val="00B2703E"/>
    <w:rsid w:val="00B273B2"/>
    <w:rsid w:val="00B276B3"/>
    <w:rsid w:val="00B27E55"/>
    <w:rsid w:val="00B30B43"/>
    <w:rsid w:val="00B30D46"/>
    <w:rsid w:val="00B30D5B"/>
    <w:rsid w:val="00B331CC"/>
    <w:rsid w:val="00B33B28"/>
    <w:rsid w:val="00B341B3"/>
    <w:rsid w:val="00B348A1"/>
    <w:rsid w:val="00B37E85"/>
    <w:rsid w:val="00B41C32"/>
    <w:rsid w:val="00B42838"/>
    <w:rsid w:val="00B43B36"/>
    <w:rsid w:val="00B45EA0"/>
    <w:rsid w:val="00B4621F"/>
    <w:rsid w:val="00B468E3"/>
    <w:rsid w:val="00B46A68"/>
    <w:rsid w:val="00B5016B"/>
    <w:rsid w:val="00B5064E"/>
    <w:rsid w:val="00B50A00"/>
    <w:rsid w:val="00B519CB"/>
    <w:rsid w:val="00B51E80"/>
    <w:rsid w:val="00B51F6B"/>
    <w:rsid w:val="00B5262E"/>
    <w:rsid w:val="00B52BC2"/>
    <w:rsid w:val="00B52ECF"/>
    <w:rsid w:val="00B550A7"/>
    <w:rsid w:val="00B55148"/>
    <w:rsid w:val="00B557BD"/>
    <w:rsid w:val="00B56736"/>
    <w:rsid w:val="00B57CFB"/>
    <w:rsid w:val="00B6085D"/>
    <w:rsid w:val="00B6187B"/>
    <w:rsid w:val="00B618EA"/>
    <w:rsid w:val="00B629E0"/>
    <w:rsid w:val="00B63312"/>
    <w:rsid w:val="00B63585"/>
    <w:rsid w:val="00B656B4"/>
    <w:rsid w:val="00B6703F"/>
    <w:rsid w:val="00B6735D"/>
    <w:rsid w:val="00B67634"/>
    <w:rsid w:val="00B677E7"/>
    <w:rsid w:val="00B70281"/>
    <w:rsid w:val="00B74B57"/>
    <w:rsid w:val="00B753AC"/>
    <w:rsid w:val="00B772E3"/>
    <w:rsid w:val="00B77347"/>
    <w:rsid w:val="00B8299B"/>
    <w:rsid w:val="00B8569C"/>
    <w:rsid w:val="00B87360"/>
    <w:rsid w:val="00B977A8"/>
    <w:rsid w:val="00BA048B"/>
    <w:rsid w:val="00BA053C"/>
    <w:rsid w:val="00BA0AC3"/>
    <w:rsid w:val="00BA228E"/>
    <w:rsid w:val="00BA5D09"/>
    <w:rsid w:val="00BB1443"/>
    <w:rsid w:val="00BB23D7"/>
    <w:rsid w:val="00BB25E9"/>
    <w:rsid w:val="00BB4D11"/>
    <w:rsid w:val="00BB752C"/>
    <w:rsid w:val="00BC0641"/>
    <w:rsid w:val="00BC1338"/>
    <w:rsid w:val="00BC2740"/>
    <w:rsid w:val="00BC5273"/>
    <w:rsid w:val="00BC62D8"/>
    <w:rsid w:val="00BC670E"/>
    <w:rsid w:val="00BD07E0"/>
    <w:rsid w:val="00BD583C"/>
    <w:rsid w:val="00BD66F5"/>
    <w:rsid w:val="00BD718A"/>
    <w:rsid w:val="00BD71EF"/>
    <w:rsid w:val="00BE03DD"/>
    <w:rsid w:val="00BE0C9A"/>
    <w:rsid w:val="00BE17AD"/>
    <w:rsid w:val="00BE2875"/>
    <w:rsid w:val="00BE2E51"/>
    <w:rsid w:val="00BE370B"/>
    <w:rsid w:val="00BE3AFA"/>
    <w:rsid w:val="00BE4808"/>
    <w:rsid w:val="00BE62CD"/>
    <w:rsid w:val="00BF0287"/>
    <w:rsid w:val="00BF0AB3"/>
    <w:rsid w:val="00BF0F86"/>
    <w:rsid w:val="00BF0FA0"/>
    <w:rsid w:val="00BF43A0"/>
    <w:rsid w:val="00BF4509"/>
    <w:rsid w:val="00BF528A"/>
    <w:rsid w:val="00BF5A67"/>
    <w:rsid w:val="00BF6280"/>
    <w:rsid w:val="00C0076F"/>
    <w:rsid w:val="00C0243B"/>
    <w:rsid w:val="00C02D3D"/>
    <w:rsid w:val="00C02ED6"/>
    <w:rsid w:val="00C03029"/>
    <w:rsid w:val="00C0330C"/>
    <w:rsid w:val="00C033DF"/>
    <w:rsid w:val="00C04C2A"/>
    <w:rsid w:val="00C05B43"/>
    <w:rsid w:val="00C073E4"/>
    <w:rsid w:val="00C1048A"/>
    <w:rsid w:val="00C125D7"/>
    <w:rsid w:val="00C1410A"/>
    <w:rsid w:val="00C15676"/>
    <w:rsid w:val="00C1784E"/>
    <w:rsid w:val="00C17C6A"/>
    <w:rsid w:val="00C202C7"/>
    <w:rsid w:val="00C21B14"/>
    <w:rsid w:val="00C21D1C"/>
    <w:rsid w:val="00C21D25"/>
    <w:rsid w:val="00C22CC8"/>
    <w:rsid w:val="00C22E98"/>
    <w:rsid w:val="00C2321A"/>
    <w:rsid w:val="00C23523"/>
    <w:rsid w:val="00C24146"/>
    <w:rsid w:val="00C2559A"/>
    <w:rsid w:val="00C25A81"/>
    <w:rsid w:val="00C261D0"/>
    <w:rsid w:val="00C26E96"/>
    <w:rsid w:val="00C30D27"/>
    <w:rsid w:val="00C3335C"/>
    <w:rsid w:val="00C34B4A"/>
    <w:rsid w:val="00C40D64"/>
    <w:rsid w:val="00C43682"/>
    <w:rsid w:val="00C45D85"/>
    <w:rsid w:val="00C45EA8"/>
    <w:rsid w:val="00C466BA"/>
    <w:rsid w:val="00C466EA"/>
    <w:rsid w:val="00C47B65"/>
    <w:rsid w:val="00C47BFC"/>
    <w:rsid w:val="00C52279"/>
    <w:rsid w:val="00C5475A"/>
    <w:rsid w:val="00C562AC"/>
    <w:rsid w:val="00C57609"/>
    <w:rsid w:val="00C60303"/>
    <w:rsid w:val="00C60553"/>
    <w:rsid w:val="00C61A2E"/>
    <w:rsid w:val="00C62115"/>
    <w:rsid w:val="00C65499"/>
    <w:rsid w:val="00C66183"/>
    <w:rsid w:val="00C663C6"/>
    <w:rsid w:val="00C67718"/>
    <w:rsid w:val="00C74FAF"/>
    <w:rsid w:val="00C769C7"/>
    <w:rsid w:val="00C76DD6"/>
    <w:rsid w:val="00C808CE"/>
    <w:rsid w:val="00C82929"/>
    <w:rsid w:val="00C84496"/>
    <w:rsid w:val="00C84B77"/>
    <w:rsid w:val="00C8581D"/>
    <w:rsid w:val="00C8671D"/>
    <w:rsid w:val="00C91165"/>
    <w:rsid w:val="00C92626"/>
    <w:rsid w:val="00C939BF"/>
    <w:rsid w:val="00C9419F"/>
    <w:rsid w:val="00C96B63"/>
    <w:rsid w:val="00C97F12"/>
    <w:rsid w:val="00CA034A"/>
    <w:rsid w:val="00CA1436"/>
    <w:rsid w:val="00CA2132"/>
    <w:rsid w:val="00CA291A"/>
    <w:rsid w:val="00CA7E5D"/>
    <w:rsid w:val="00CA7EC0"/>
    <w:rsid w:val="00CA7F60"/>
    <w:rsid w:val="00CB1318"/>
    <w:rsid w:val="00CB1818"/>
    <w:rsid w:val="00CB197F"/>
    <w:rsid w:val="00CB2712"/>
    <w:rsid w:val="00CB6638"/>
    <w:rsid w:val="00CB7E42"/>
    <w:rsid w:val="00CC0A66"/>
    <w:rsid w:val="00CC0C2B"/>
    <w:rsid w:val="00CC22FF"/>
    <w:rsid w:val="00CC248D"/>
    <w:rsid w:val="00CC26E1"/>
    <w:rsid w:val="00CD08E5"/>
    <w:rsid w:val="00CD1874"/>
    <w:rsid w:val="00CD1C85"/>
    <w:rsid w:val="00CD2461"/>
    <w:rsid w:val="00CD5CDB"/>
    <w:rsid w:val="00CD5E90"/>
    <w:rsid w:val="00CD65EF"/>
    <w:rsid w:val="00CD6A7F"/>
    <w:rsid w:val="00CD7332"/>
    <w:rsid w:val="00CE2309"/>
    <w:rsid w:val="00CE408A"/>
    <w:rsid w:val="00CE5D1E"/>
    <w:rsid w:val="00CE7D2A"/>
    <w:rsid w:val="00CF1536"/>
    <w:rsid w:val="00CF5559"/>
    <w:rsid w:val="00CF6D9C"/>
    <w:rsid w:val="00D02288"/>
    <w:rsid w:val="00D02771"/>
    <w:rsid w:val="00D02951"/>
    <w:rsid w:val="00D02EB2"/>
    <w:rsid w:val="00D0306C"/>
    <w:rsid w:val="00D03590"/>
    <w:rsid w:val="00D03CF1"/>
    <w:rsid w:val="00D04A17"/>
    <w:rsid w:val="00D04F5A"/>
    <w:rsid w:val="00D064F3"/>
    <w:rsid w:val="00D0797F"/>
    <w:rsid w:val="00D07EEB"/>
    <w:rsid w:val="00D10167"/>
    <w:rsid w:val="00D106FE"/>
    <w:rsid w:val="00D11E79"/>
    <w:rsid w:val="00D12BC6"/>
    <w:rsid w:val="00D13420"/>
    <w:rsid w:val="00D13DD8"/>
    <w:rsid w:val="00D1435E"/>
    <w:rsid w:val="00D15F9C"/>
    <w:rsid w:val="00D16553"/>
    <w:rsid w:val="00D205C7"/>
    <w:rsid w:val="00D21232"/>
    <w:rsid w:val="00D2501B"/>
    <w:rsid w:val="00D269A2"/>
    <w:rsid w:val="00D30D32"/>
    <w:rsid w:val="00D3210A"/>
    <w:rsid w:val="00D3565F"/>
    <w:rsid w:val="00D36517"/>
    <w:rsid w:val="00D41A01"/>
    <w:rsid w:val="00D43474"/>
    <w:rsid w:val="00D43485"/>
    <w:rsid w:val="00D43BD7"/>
    <w:rsid w:val="00D45AC3"/>
    <w:rsid w:val="00D46F31"/>
    <w:rsid w:val="00D47E5E"/>
    <w:rsid w:val="00D51192"/>
    <w:rsid w:val="00D52572"/>
    <w:rsid w:val="00D52D0F"/>
    <w:rsid w:val="00D53D5E"/>
    <w:rsid w:val="00D56D4E"/>
    <w:rsid w:val="00D57CFD"/>
    <w:rsid w:val="00D608AA"/>
    <w:rsid w:val="00D61405"/>
    <w:rsid w:val="00D61D57"/>
    <w:rsid w:val="00D629DB"/>
    <w:rsid w:val="00D62C7C"/>
    <w:rsid w:val="00D62F77"/>
    <w:rsid w:val="00D63942"/>
    <w:rsid w:val="00D641D2"/>
    <w:rsid w:val="00D6502B"/>
    <w:rsid w:val="00D65386"/>
    <w:rsid w:val="00D6676C"/>
    <w:rsid w:val="00D706C2"/>
    <w:rsid w:val="00D7254D"/>
    <w:rsid w:val="00D729E2"/>
    <w:rsid w:val="00D734D8"/>
    <w:rsid w:val="00D75DBC"/>
    <w:rsid w:val="00D80158"/>
    <w:rsid w:val="00D814E8"/>
    <w:rsid w:val="00D818E2"/>
    <w:rsid w:val="00D81C01"/>
    <w:rsid w:val="00D81C78"/>
    <w:rsid w:val="00D81E89"/>
    <w:rsid w:val="00D8234F"/>
    <w:rsid w:val="00D83EF5"/>
    <w:rsid w:val="00D84244"/>
    <w:rsid w:val="00D84EC6"/>
    <w:rsid w:val="00D8667F"/>
    <w:rsid w:val="00D9000E"/>
    <w:rsid w:val="00D91CF4"/>
    <w:rsid w:val="00D92C20"/>
    <w:rsid w:val="00D9359B"/>
    <w:rsid w:val="00D9388B"/>
    <w:rsid w:val="00D93AAD"/>
    <w:rsid w:val="00D9421B"/>
    <w:rsid w:val="00D949B1"/>
    <w:rsid w:val="00D95530"/>
    <w:rsid w:val="00D95BA0"/>
    <w:rsid w:val="00D95E8E"/>
    <w:rsid w:val="00D972F2"/>
    <w:rsid w:val="00D9746D"/>
    <w:rsid w:val="00D976EC"/>
    <w:rsid w:val="00DA1283"/>
    <w:rsid w:val="00DA4D74"/>
    <w:rsid w:val="00DA63C7"/>
    <w:rsid w:val="00DA667C"/>
    <w:rsid w:val="00DA671C"/>
    <w:rsid w:val="00DA678A"/>
    <w:rsid w:val="00DA6992"/>
    <w:rsid w:val="00DA6D41"/>
    <w:rsid w:val="00DB0A43"/>
    <w:rsid w:val="00DB198C"/>
    <w:rsid w:val="00DB2557"/>
    <w:rsid w:val="00DB335F"/>
    <w:rsid w:val="00DB36F5"/>
    <w:rsid w:val="00DB381B"/>
    <w:rsid w:val="00DB3B76"/>
    <w:rsid w:val="00DB4DCA"/>
    <w:rsid w:val="00DC1635"/>
    <w:rsid w:val="00DC229B"/>
    <w:rsid w:val="00DC2931"/>
    <w:rsid w:val="00DC5BF6"/>
    <w:rsid w:val="00DC5D83"/>
    <w:rsid w:val="00DD0595"/>
    <w:rsid w:val="00DD0651"/>
    <w:rsid w:val="00DD0CE9"/>
    <w:rsid w:val="00DD2063"/>
    <w:rsid w:val="00DD2998"/>
    <w:rsid w:val="00DD2E99"/>
    <w:rsid w:val="00DD391A"/>
    <w:rsid w:val="00DD3EE1"/>
    <w:rsid w:val="00DD51E9"/>
    <w:rsid w:val="00DD5E96"/>
    <w:rsid w:val="00DE0B91"/>
    <w:rsid w:val="00DE1E66"/>
    <w:rsid w:val="00DE3166"/>
    <w:rsid w:val="00DE4BFB"/>
    <w:rsid w:val="00DE5033"/>
    <w:rsid w:val="00DE6062"/>
    <w:rsid w:val="00DE6A82"/>
    <w:rsid w:val="00DF17A1"/>
    <w:rsid w:val="00DF33B5"/>
    <w:rsid w:val="00DF62FD"/>
    <w:rsid w:val="00DF7890"/>
    <w:rsid w:val="00E01FF4"/>
    <w:rsid w:val="00E023E5"/>
    <w:rsid w:val="00E024CE"/>
    <w:rsid w:val="00E02C46"/>
    <w:rsid w:val="00E060F7"/>
    <w:rsid w:val="00E0667E"/>
    <w:rsid w:val="00E066C3"/>
    <w:rsid w:val="00E07683"/>
    <w:rsid w:val="00E112BA"/>
    <w:rsid w:val="00E1146B"/>
    <w:rsid w:val="00E11EA8"/>
    <w:rsid w:val="00E13DBB"/>
    <w:rsid w:val="00E13E89"/>
    <w:rsid w:val="00E14B56"/>
    <w:rsid w:val="00E14FD0"/>
    <w:rsid w:val="00E150EA"/>
    <w:rsid w:val="00E15E95"/>
    <w:rsid w:val="00E177EB"/>
    <w:rsid w:val="00E206C8"/>
    <w:rsid w:val="00E22AE3"/>
    <w:rsid w:val="00E30C97"/>
    <w:rsid w:val="00E3361E"/>
    <w:rsid w:val="00E3459F"/>
    <w:rsid w:val="00E36953"/>
    <w:rsid w:val="00E3770C"/>
    <w:rsid w:val="00E4195A"/>
    <w:rsid w:val="00E41C8A"/>
    <w:rsid w:val="00E44DCC"/>
    <w:rsid w:val="00E460F5"/>
    <w:rsid w:val="00E5034C"/>
    <w:rsid w:val="00E51F14"/>
    <w:rsid w:val="00E531CB"/>
    <w:rsid w:val="00E5360D"/>
    <w:rsid w:val="00E53F61"/>
    <w:rsid w:val="00E548AE"/>
    <w:rsid w:val="00E55008"/>
    <w:rsid w:val="00E56034"/>
    <w:rsid w:val="00E560B6"/>
    <w:rsid w:val="00E56CF2"/>
    <w:rsid w:val="00E57C44"/>
    <w:rsid w:val="00E57D2E"/>
    <w:rsid w:val="00E62078"/>
    <w:rsid w:val="00E62F65"/>
    <w:rsid w:val="00E63B75"/>
    <w:rsid w:val="00E70331"/>
    <w:rsid w:val="00E70831"/>
    <w:rsid w:val="00E73982"/>
    <w:rsid w:val="00E75E39"/>
    <w:rsid w:val="00E7604D"/>
    <w:rsid w:val="00E765EE"/>
    <w:rsid w:val="00E80F1E"/>
    <w:rsid w:val="00E82940"/>
    <w:rsid w:val="00E842C8"/>
    <w:rsid w:val="00E8591D"/>
    <w:rsid w:val="00E85CD3"/>
    <w:rsid w:val="00E87124"/>
    <w:rsid w:val="00E87201"/>
    <w:rsid w:val="00E91714"/>
    <w:rsid w:val="00E91E80"/>
    <w:rsid w:val="00E92B1A"/>
    <w:rsid w:val="00E948D0"/>
    <w:rsid w:val="00E951B6"/>
    <w:rsid w:val="00E95ED5"/>
    <w:rsid w:val="00E9662A"/>
    <w:rsid w:val="00E966B5"/>
    <w:rsid w:val="00E96FDB"/>
    <w:rsid w:val="00E97CD8"/>
    <w:rsid w:val="00EA125A"/>
    <w:rsid w:val="00EA291A"/>
    <w:rsid w:val="00EA2FBA"/>
    <w:rsid w:val="00EA310B"/>
    <w:rsid w:val="00EA4291"/>
    <w:rsid w:val="00EA49CC"/>
    <w:rsid w:val="00EA7229"/>
    <w:rsid w:val="00EA7781"/>
    <w:rsid w:val="00EA7A02"/>
    <w:rsid w:val="00EB22BB"/>
    <w:rsid w:val="00EB29C2"/>
    <w:rsid w:val="00EB3512"/>
    <w:rsid w:val="00EB4066"/>
    <w:rsid w:val="00EB499F"/>
    <w:rsid w:val="00EB4E1D"/>
    <w:rsid w:val="00EB5D50"/>
    <w:rsid w:val="00EB7465"/>
    <w:rsid w:val="00EB7668"/>
    <w:rsid w:val="00EC0D92"/>
    <w:rsid w:val="00EC33FE"/>
    <w:rsid w:val="00EC3491"/>
    <w:rsid w:val="00EC42B2"/>
    <w:rsid w:val="00EC4DEA"/>
    <w:rsid w:val="00EC50D1"/>
    <w:rsid w:val="00EC5CB8"/>
    <w:rsid w:val="00EC6E6A"/>
    <w:rsid w:val="00ED06BC"/>
    <w:rsid w:val="00ED2DFE"/>
    <w:rsid w:val="00ED41BA"/>
    <w:rsid w:val="00ED6EAC"/>
    <w:rsid w:val="00ED71E5"/>
    <w:rsid w:val="00ED7AC4"/>
    <w:rsid w:val="00ED7EC3"/>
    <w:rsid w:val="00EE0020"/>
    <w:rsid w:val="00EE113A"/>
    <w:rsid w:val="00EE207B"/>
    <w:rsid w:val="00EE36B6"/>
    <w:rsid w:val="00EE579B"/>
    <w:rsid w:val="00EE6DE2"/>
    <w:rsid w:val="00EF1FF2"/>
    <w:rsid w:val="00EF4927"/>
    <w:rsid w:val="00EF5CED"/>
    <w:rsid w:val="00EF65A6"/>
    <w:rsid w:val="00EF77C1"/>
    <w:rsid w:val="00F01CA1"/>
    <w:rsid w:val="00F01CCD"/>
    <w:rsid w:val="00F029A0"/>
    <w:rsid w:val="00F02ACE"/>
    <w:rsid w:val="00F04051"/>
    <w:rsid w:val="00F05E19"/>
    <w:rsid w:val="00F0703B"/>
    <w:rsid w:val="00F101A2"/>
    <w:rsid w:val="00F111D5"/>
    <w:rsid w:val="00F12DB8"/>
    <w:rsid w:val="00F1509B"/>
    <w:rsid w:val="00F20494"/>
    <w:rsid w:val="00F207F2"/>
    <w:rsid w:val="00F217E4"/>
    <w:rsid w:val="00F218DB"/>
    <w:rsid w:val="00F23480"/>
    <w:rsid w:val="00F23939"/>
    <w:rsid w:val="00F23E50"/>
    <w:rsid w:val="00F27806"/>
    <w:rsid w:val="00F27A46"/>
    <w:rsid w:val="00F27AB0"/>
    <w:rsid w:val="00F3162B"/>
    <w:rsid w:val="00F317F8"/>
    <w:rsid w:val="00F32B25"/>
    <w:rsid w:val="00F345FD"/>
    <w:rsid w:val="00F3471B"/>
    <w:rsid w:val="00F35AC5"/>
    <w:rsid w:val="00F367F5"/>
    <w:rsid w:val="00F37B3C"/>
    <w:rsid w:val="00F4040F"/>
    <w:rsid w:val="00F40581"/>
    <w:rsid w:val="00F411BC"/>
    <w:rsid w:val="00F41317"/>
    <w:rsid w:val="00F41F2C"/>
    <w:rsid w:val="00F42DAE"/>
    <w:rsid w:val="00F45AD3"/>
    <w:rsid w:val="00F466FC"/>
    <w:rsid w:val="00F54C4D"/>
    <w:rsid w:val="00F5682C"/>
    <w:rsid w:val="00F57085"/>
    <w:rsid w:val="00F578F7"/>
    <w:rsid w:val="00F57CEE"/>
    <w:rsid w:val="00F6063D"/>
    <w:rsid w:val="00F61B60"/>
    <w:rsid w:val="00F61CA4"/>
    <w:rsid w:val="00F642CB"/>
    <w:rsid w:val="00F64650"/>
    <w:rsid w:val="00F64A10"/>
    <w:rsid w:val="00F67273"/>
    <w:rsid w:val="00F70C0D"/>
    <w:rsid w:val="00F70D87"/>
    <w:rsid w:val="00F7263A"/>
    <w:rsid w:val="00F72BB1"/>
    <w:rsid w:val="00F73657"/>
    <w:rsid w:val="00F74387"/>
    <w:rsid w:val="00F743F0"/>
    <w:rsid w:val="00F75210"/>
    <w:rsid w:val="00F7562B"/>
    <w:rsid w:val="00F761D7"/>
    <w:rsid w:val="00F770DB"/>
    <w:rsid w:val="00F77B60"/>
    <w:rsid w:val="00F828C7"/>
    <w:rsid w:val="00F83799"/>
    <w:rsid w:val="00F83DD4"/>
    <w:rsid w:val="00F83E84"/>
    <w:rsid w:val="00F849DA"/>
    <w:rsid w:val="00F851C1"/>
    <w:rsid w:val="00F86D00"/>
    <w:rsid w:val="00F9223A"/>
    <w:rsid w:val="00F92FCB"/>
    <w:rsid w:val="00F95297"/>
    <w:rsid w:val="00F955AA"/>
    <w:rsid w:val="00F95A14"/>
    <w:rsid w:val="00FA04EF"/>
    <w:rsid w:val="00FA0D50"/>
    <w:rsid w:val="00FA1213"/>
    <w:rsid w:val="00FA14A6"/>
    <w:rsid w:val="00FA242A"/>
    <w:rsid w:val="00FA2B32"/>
    <w:rsid w:val="00FA32F7"/>
    <w:rsid w:val="00FA34A6"/>
    <w:rsid w:val="00FA39DC"/>
    <w:rsid w:val="00FA5AB5"/>
    <w:rsid w:val="00FB03C8"/>
    <w:rsid w:val="00FB2C3C"/>
    <w:rsid w:val="00FB5D51"/>
    <w:rsid w:val="00FB68DB"/>
    <w:rsid w:val="00FB7C76"/>
    <w:rsid w:val="00FC0187"/>
    <w:rsid w:val="00FC0A2C"/>
    <w:rsid w:val="00FC0B88"/>
    <w:rsid w:val="00FC1193"/>
    <w:rsid w:val="00FC17A0"/>
    <w:rsid w:val="00FC5538"/>
    <w:rsid w:val="00FC6D1C"/>
    <w:rsid w:val="00FD0EA0"/>
    <w:rsid w:val="00FD0EEF"/>
    <w:rsid w:val="00FD478F"/>
    <w:rsid w:val="00FD6719"/>
    <w:rsid w:val="00FD729A"/>
    <w:rsid w:val="00FE04A7"/>
    <w:rsid w:val="00FE17FD"/>
    <w:rsid w:val="00FE1873"/>
    <w:rsid w:val="00FE2097"/>
    <w:rsid w:val="00FE4A60"/>
    <w:rsid w:val="00FE4BFD"/>
    <w:rsid w:val="00FE513E"/>
    <w:rsid w:val="00FF2465"/>
    <w:rsid w:val="00FF2F5F"/>
    <w:rsid w:val="00FF33A0"/>
    <w:rsid w:val="00FF3443"/>
    <w:rsid w:val="00FF3551"/>
    <w:rsid w:val="00FF40C3"/>
    <w:rsid w:val="00FF4B99"/>
    <w:rsid w:val="00FF5E6A"/>
    <w:rsid w:val="00FF6801"/>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BD2D2"/>
  <w15:docId w15:val="{0D9CED4F-12BB-4FD3-8612-CCE946D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0FA0"/>
  </w:style>
  <w:style w:type="paragraph" w:styleId="1">
    <w:name w:val="heading 1"/>
    <w:next w:val="21"/>
    <w:link w:val="10"/>
    <w:qFormat/>
    <w:rsid w:val="00B51F6B"/>
    <w:pPr>
      <w:keepNext/>
      <w:suppressAutoHyphens/>
      <w:spacing w:before="240" w:after="0" w:line="720" w:lineRule="exact"/>
      <w:ind w:right="576"/>
      <w:outlineLvl w:val="0"/>
    </w:pPr>
    <w:rPr>
      <w:rFonts w:ascii="Arial" w:eastAsia="新細明體" w:hAnsi="Arial" w:cs="Times New Roman"/>
      <w:b/>
      <w:spacing w:val="-20"/>
      <w:sz w:val="56"/>
      <w:szCs w:val="60"/>
    </w:rPr>
  </w:style>
  <w:style w:type="paragraph" w:styleId="21">
    <w:name w:val="heading 2"/>
    <w:next w:val="a0"/>
    <w:link w:val="22"/>
    <w:qFormat/>
    <w:rsid w:val="00931348"/>
    <w:pPr>
      <w:keepNext/>
      <w:spacing w:before="120" w:after="0" w:line="320" w:lineRule="atLeast"/>
      <w:outlineLvl w:val="1"/>
    </w:pPr>
    <w:rPr>
      <w:rFonts w:ascii="Arial" w:eastAsia="新細明體" w:hAnsi="Arial" w:cs="Times New Roman"/>
      <w:b/>
      <w:kern w:val="22"/>
      <w:sz w:val="32"/>
      <w:szCs w:val="28"/>
    </w:rPr>
  </w:style>
  <w:style w:type="paragraph" w:styleId="30">
    <w:name w:val="heading 3"/>
    <w:basedOn w:val="a0"/>
    <w:next w:val="a0"/>
    <w:link w:val="31"/>
    <w:unhideWhenUsed/>
    <w:qFormat/>
    <w:rsid w:val="0021083E"/>
    <w:pPr>
      <w:keepNext/>
      <w:keepLines/>
      <w:spacing w:before="200" w:after="0"/>
      <w:outlineLvl w:val="2"/>
    </w:pPr>
    <w:rPr>
      <w:rFonts w:ascii="Arial" w:eastAsiaTheme="majorEastAsia" w:hAnsi="Arial" w:cstheme="majorBidi"/>
      <w:b/>
      <w:bCs/>
      <w:color w:val="4F81BD" w:themeColor="accent1"/>
    </w:rPr>
  </w:style>
  <w:style w:type="paragraph" w:styleId="41">
    <w:name w:val="heading 4"/>
    <w:basedOn w:val="a0"/>
    <w:next w:val="a0"/>
    <w:link w:val="42"/>
    <w:unhideWhenUsed/>
    <w:qFormat/>
    <w:rsid w:val="0015360E"/>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41"/>
    <w:next w:val="a0"/>
    <w:link w:val="51"/>
    <w:qFormat/>
    <w:rsid w:val="0015360E"/>
    <w:pPr>
      <w:keepLines w:val="0"/>
      <w:suppressAutoHyphens/>
      <w:spacing w:before="400" w:after="120" w:line="240" w:lineRule="atLeast"/>
      <w:outlineLvl w:val="4"/>
    </w:pPr>
    <w:rPr>
      <w:rFonts w:ascii="GillSans" w:eastAsia="新細明體" w:hAnsi="GillSans" w:cs="Times New Roman"/>
      <w:b w:val="0"/>
      <w:bCs w:val="0"/>
      <w:i w:val="0"/>
      <w:iCs w:val="0"/>
      <w:color w:val="auto"/>
      <w:sz w:val="24"/>
      <w:szCs w:val="18"/>
    </w:rPr>
  </w:style>
  <w:style w:type="paragraph" w:styleId="6">
    <w:name w:val="heading 6"/>
    <w:basedOn w:val="50"/>
    <w:link w:val="60"/>
    <w:qFormat/>
    <w:rsid w:val="0015360E"/>
    <w:pPr>
      <w:numPr>
        <w:ilvl w:val="5"/>
        <w:numId w:val="6"/>
      </w:numPr>
      <w:tabs>
        <w:tab w:val="clear" w:pos="1152"/>
        <w:tab w:val="num" w:pos="1080"/>
      </w:tabs>
      <w:spacing w:after="0"/>
      <w:ind w:left="1080" w:hanging="360"/>
      <w:outlineLvl w:val="5"/>
    </w:pPr>
    <w:rPr>
      <w:i/>
    </w:rPr>
  </w:style>
  <w:style w:type="paragraph" w:styleId="7">
    <w:name w:val="heading 7"/>
    <w:basedOn w:val="a0"/>
    <w:next w:val="a0"/>
    <w:link w:val="70"/>
    <w:qFormat/>
    <w:rsid w:val="0015360E"/>
    <w:pPr>
      <w:numPr>
        <w:ilvl w:val="6"/>
        <w:numId w:val="6"/>
      </w:numPr>
      <w:tabs>
        <w:tab w:val="clear" w:pos="1296"/>
        <w:tab w:val="num" w:pos="1080"/>
      </w:tabs>
      <w:spacing w:after="240" w:line="300" w:lineRule="atLeast"/>
      <w:ind w:left="1080" w:hanging="360"/>
      <w:outlineLvl w:val="6"/>
    </w:pPr>
    <w:rPr>
      <w:rFonts w:ascii="Times New Roman" w:eastAsia="新細明體" w:hAnsi="Times New Roman" w:cs="Times New Roman"/>
      <w:b/>
      <w:i/>
      <w:sz w:val="20"/>
    </w:rPr>
  </w:style>
  <w:style w:type="paragraph" w:styleId="8">
    <w:name w:val="heading 8"/>
    <w:basedOn w:val="a0"/>
    <w:next w:val="a0"/>
    <w:link w:val="80"/>
    <w:qFormat/>
    <w:rsid w:val="0015360E"/>
    <w:pPr>
      <w:numPr>
        <w:ilvl w:val="7"/>
        <w:numId w:val="6"/>
      </w:numPr>
      <w:tabs>
        <w:tab w:val="clear" w:pos="1440"/>
        <w:tab w:val="num" w:pos="1080"/>
      </w:tabs>
      <w:spacing w:after="240" w:line="300" w:lineRule="atLeast"/>
      <w:ind w:left="1080" w:hanging="360"/>
      <w:outlineLvl w:val="7"/>
    </w:pPr>
    <w:rPr>
      <w:rFonts w:ascii="Times New Roman" w:eastAsia="新細明體" w:hAnsi="Times New Roman" w:cs="Times New Roman"/>
      <w:i/>
      <w:sz w:val="20"/>
    </w:rPr>
  </w:style>
  <w:style w:type="paragraph" w:styleId="9">
    <w:name w:val="heading 9"/>
    <w:basedOn w:val="a0"/>
    <w:next w:val="a0"/>
    <w:link w:val="90"/>
    <w:qFormat/>
    <w:rsid w:val="0015360E"/>
    <w:pPr>
      <w:numPr>
        <w:ilvl w:val="8"/>
        <w:numId w:val="6"/>
      </w:numPr>
      <w:tabs>
        <w:tab w:val="clear" w:pos="1584"/>
        <w:tab w:val="num" w:pos="1080"/>
      </w:tabs>
      <w:spacing w:after="240" w:line="300" w:lineRule="atLeast"/>
      <w:ind w:left="1080" w:hanging="360"/>
      <w:outlineLvl w:val="8"/>
    </w:pPr>
    <w:rPr>
      <w:rFonts w:ascii="Times New Roman" w:eastAsia="新細明體" w:hAnsi="Times New Roman" w:cs="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B51F6B"/>
    <w:rPr>
      <w:rFonts w:ascii="Arial" w:eastAsia="新細明體" w:hAnsi="Arial" w:cs="Times New Roman"/>
      <w:b/>
      <w:spacing w:val="-20"/>
      <w:sz w:val="56"/>
      <w:szCs w:val="60"/>
    </w:rPr>
  </w:style>
  <w:style w:type="character" w:customStyle="1" w:styleId="22">
    <w:name w:val="標題 2 字元"/>
    <w:basedOn w:val="a1"/>
    <w:link w:val="21"/>
    <w:rsid w:val="00931348"/>
    <w:rPr>
      <w:rFonts w:ascii="Arial" w:eastAsia="新細明體" w:hAnsi="Arial" w:cs="Times New Roman"/>
      <w:b/>
      <w:kern w:val="22"/>
      <w:sz w:val="32"/>
      <w:szCs w:val="28"/>
    </w:rPr>
  </w:style>
  <w:style w:type="paragraph" w:styleId="a4">
    <w:name w:val="header"/>
    <w:basedOn w:val="a0"/>
    <w:link w:val="a5"/>
    <w:uiPriority w:val="99"/>
    <w:rsid w:val="0015360E"/>
    <w:pPr>
      <w:tabs>
        <w:tab w:val="right" w:pos="8190"/>
      </w:tabs>
      <w:spacing w:after="240" w:line="300" w:lineRule="atLeast"/>
    </w:pPr>
    <w:rPr>
      <w:rFonts w:ascii="Arial" w:eastAsia="新細明體" w:hAnsi="Arial" w:cs="Times New Roman"/>
      <w:b/>
      <w:smallCaps/>
      <w:spacing w:val="20"/>
      <w:sz w:val="16"/>
      <w:szCs w:val="16"/>
    </w:rPr>
  </w:style>
  <w:style w:type="character" w:customStyle="1" w:styleId="a5">
    <w:name w:val="頁首 字元"/>
    <w:basedOn w:val="a1"/>
    <w:link w:val="a4"/>
    <w:uiPriority w:val="99"/>
    <w:rsid w:val="0015360E"/>
    <w:rPr>
      <w:rFonts w:ascii="Arial" w:eastAsia="新細明體" w:hAnsi="Arial" w:cs="Times New Roman"/>
      <w:b/>
      <w:smallCaps/>
      <w:spacing w:val="20"/>
      <w:sz w:val="16"/>
      <w:szCs w:val="16"/>
    </w:rPr>
  </w:style>
  <w:style w:type="paragraph" w:styleId="a6">
    <w:name w:val="List Bullet"/>
    <w:basedOn w:val="a0"/>
    <w:qFormat/>
    <w:rsid w:val="0015360E"/>
    <w:pPr>
      <w:spacing w:after="120" w:line="300" w:lineRule="atLeast"/>
    </w:pPr>
    <w:rPr>
      <w:rFonts w:ascii="Times New Roman" w:eastAsia="新細明體" w:hAnsi="Times New Roman" w:cs="Times New Roman"/>
      <w:u w:color="FFFFFF"/>
    </w:rPr>
  </w:style>
  <w:style w:type="character" w:styleId="a7">
    <w:name w:val="Hyperlink"/>
    <w:uiPriority w:val="99"/>
    <w:rsid w:val="0015360E"/>
    <w:rPr>
      <w:rFonts w:ascii="Arial" w:hAnsi="Arial"/>
      <w:color w:val="0000FF"/>
      <w:sz w:val="20"/>
      <w:u w:val="single"/>
    </w:rPr>
  </w:style>
  <w:style w:type="paragraph" w:styleId="a8">
    <w:name w:val="List Continue"/>
    <w:basedOn w:val="a0"/>
    <w:rsid w:val="0015360E"/>
    <w:pPr>
      <w:spacing w:before="120" w:after="180" w:line="300" w:lineRule="atLeast"/>
    </w:pPr>
    <w:rPr>
      <w:rFonts w:ascii="Times New Roman" w:eastAsia="新細明體" w:hAnsi="Times New Roman" w:cs="Times New Roman"/>
    </w:rPr>
  </w:style>
  <w:style w:type="paragraph" w:customStyle="1" w:styleId="GenderQuestion">
    <w:name w:val="Gender Question"/>
    <w:basedOn w:val="a0"/>
    <w:qFormat/>
    <w:rsid w:val="0015360E"/>
    <w:pPr>
      <w:keepNext/>
      <w:pBdr>
        <w:bottom w:val="single" w:sz="4" w:space="1" w:color="auto"/>
      </w:pBdr>
      <w:spacing w:before="240" w:after="120" w:line="300" w:lineRule="atLeast"/>
    </w:pPr>
    <w:rPr>
      <w:rFonts w:ascii="Times New Roman" w:eastAsia="新細明體" w:hAnsi="Times New Roman" w:cs="Times New Roman"/>
      <w:b/>
      <w:smallCaps/>
      <w:szCs w:val="24"/>
    </w:rPr>
  </w:style>
  <w:style w:type="character" w:customStyle="1" w:styleId="31">
    <w:name w:val="標題 3 字元"/>
    <w:basedOn w:val="a1"/>
    <w:link w:val="30"/>
    <w:rsid w:val="0021083E"/>
    <w:rPr>
      <w:rFonts w:ascii="Arial" w:eastAsiaTheme="majorEastAsia" w:hAnsi="Arial" w:cstheme="majorBidi"/>
      <w:b/>
      <w:bCs/>
      <w:color w:val="4F81BD" w:themeColor="accent1"/>
    </w:rPr>
  </w:style>
  <w:style w:type="character" w:customStyle="1" w:styleId="42">
    <w:name w:val="標題 4 字元"/>
    <w:basedOn w:val="a1"/>
    <w:link w:val="41"/>
    <w:rsid w:val="0015360E"/>
    <w:rPr>
      <w:rFonts w:asciiTheme="majorHAnsi" w:eastAsiaTheme="majorEastAsia" w:hAnsiTheme="majorHAnsi" w:cstheme="majorBidi"/>
      <w:b/>
      <w:bCs/>
      <w:i/>
      <w:iCs/>
      <w:color w:val="4F81BD" w:themeColor="accent1"/>
    </w:rPr>
  </w:style>
  <w:style w:type="paragraph" w:styleId="20">
    <w:name w:val="List Bullet 2"/>
    <w:basedOn w:val="a0"/>
    <w:unhideWhenUsed/>
    <w:qFormat/>
    <w:rsid w:val="0015360E"/>
    <w:pPr>
      <w:numPr>
        <w:numId w:val="3"/>
      </w:numPr>
      <w:contextualSpacing/>
    </w:pPr>
  </w:style>
  <w:style w:type="character" w:customStyle="1" w:styleId="51">
    <w:name w:val="標題 5 字元"/>
    <w:basedOn w:val="a1"/>
    <w:link w:val="50"/>
    <w:rsid w:val="0015360E"/>
    <w:rPr>
      <w:rFonts w:ascii="GillSans" w:eastAsia="新細明體" w:hAnsi="GillSans" w:cs="Times New Roman"/>
      <w:sz w:val="24"/>
      <w:szCs w:val="18"/>
    </w:rPr>
  </w:style>
  <w:style w:type="character" w:customStyle="1" w:styleId="60">
    <w:name w:val="標題 6 字元"/>
    <w:basedOn w:val="a1"/>
    <w:link w:val="6"/>
    <w:rsid w:val="0015360E"/>
    <w:rPr>
      <w:rFonts w:ascii="GillSans" w:eastAsia="新細明體" w:hAnsi="GillSans" w:cs="Times New Roman"/>
      <w:i/>
      <w:sz w:val="24"/>
      <w:szCs w:val="18"/>
    </w:rPr>
  </w:style>
  <w:style w:type="character" w:customStyle="1" w:styleId="70">
    <w:name w:val="標題 7 字元"/>
    <w:basedOn w:val="a1"/>
    <w:link w:val="7"/>
    <w:rsid w:val="0015360E"/>
    <w:rPr>
      <w:rFonts w:ascii="Times New Roman" w:eastAsia="新細明體" w:hAnsi="Times New Roman" w:cs="Times New Roman"/>
      <w:b/>
      <w:i/>
      <w:sz w:val="20"/>
    </w:rPr>
  </w:style>
  <w:style w:type="character" w:customStyle="1" w:styleId="80">
    <w:name w:val="標題 8 字元"/>
    <w:basedOn w:val="a1"/>
    <w:link w:val="8"/>
    <w:rsid w:val="0015360E"/>
    <w:rPr>
      <w:rFonts w:ascii="Times New Roman" w:eastAsia="新細明體" w:hAnsi="Times New Roman" w:cs="Times New Roman"/>
      <w:i/>
      <w:sz w:val="20"/>
    </w:rPr>
  </w:style>
  <w:style w:type="character" w:customStyle="1" w:styleId="90">
    <w:name w:val="標題 9 字元"/>
    <w:basedOn w:val="a1"/>
    <w:link w:val="9"/>
    <w:rsid w:val="0015360E"/>
    <w:rPr>
      <w:rFonts w:ascii="Times New Roman" w:eastAsia="新細明體" w:hAnsi="Times New Roman" w:cs="Times New Roman"/>
      <w:i/>
      <w:sz w:val="20"/>
    </w:rPr>
  </w:style>
  <w:style w:type="paragraph" w:styleId="a9">
    <w:name w:val="Balloon Text"/>
    <w:basedOn w:val="a0"/>
    <w:link w:val="aa"/>
    <w:semiHidden/>
    <w:rsid w:val="0015360E"/>
    <w:pPr>
      <w:spacing w:after="240" w:line="320" w:lineRule="exact"/>
      <w:jc w:val="both"/>
    </w:pPr>
    <w:rPr>
      <w:rFonts w:ascii="Tahoma" w:eastAsia="新細明體" w:hAnsi="Tahoma" w:cs="Times New Roman"/>
      <w:sz w:val="16"/>
      <w:szCs w:val="16"/>
    </w:rPr>
  </w:style>
  <w:style w:type="character" w:customStyle="1" w:styleId="BalloonTextChar">
    <w:name w:val="Balloon Text Char"/>
    <w:basedOn w:val="a1"/>
    <w:uiPriority w:val="99"/>
    <w:semiHidden/>
    <w:rsid w:val="0015360E"/>
    <w:rPr>
      <w:rFonts w:ascii="Tahoma" w:hAnsi="Tahoma" w:cs="Tahoma"/>
      <w:sz w:val="16"/>
      <w:szCs w:val="16"/>
    </w:rPr>
  </w:style>
  <w:style w:type="paragraph" w:customStyle="1" w:styleId="Normalhalflineafter">
    <w:name w:val="Normal half line after"/>
    <w:basedOn w:val="a0"/>
    <w:qFormat/>
    <w:rsid w:val="0015360E"/>
    <w:pPr>
      <w:spacing w:after="120" w:line="300" w:lineRule="atLeast"/>
    </w:pPr>
    <w:rPr>
      <w:rFonts w:ascii="Times New Roman" w:eastAsia="新細明體" w:hAnsi="Times New Roman" w:cs="Times New Roman"/>
    </w:rPr>
  </w:style>
  <w:style w:type="paragraph" w:styleId="ab">
    <w:name w:val="footnote text"/>
    <w:link w:val="ac"/>
    <w:uiPriority w:val="99"/>
    <w:semiHidden/>
    <w:rsid w:val="0015360E"/>
    <w:pPr>
      <w:spacing w:after="100" w:line="220" w:lineRule="atLeast"/>
      <w:ind w:firstLine="144"/>
    </w:pPr>
    <w:rPr>
      <w:rFonts w:ascii="Adobe Garamond Pro" w:eastAsia="新細明體" w:hAnsi="Adobe Garamond Pro" w:cs="Times New Roman"/>
      <w:sz w:val="20"/>
      <w:szCs w:val="20"/>
    </w:rPr>
  </w:style>
  <w:style w:type="character" w:customStyle="1" w:styleId="ac">
    <w:name w:val="註腳文字 字元"/>
    <w:basedOn w:val="a1"/>
    <w:link w:val="ab"/>
    <w:uiPriority w:val="99"/>
    <w:semiHidden/>
    <w:rsid w:val="0015360E"/>
    <w:rPr>
      <w:rFonts w:ascii="Adobe Garamond Pro" w:eastAsia="新細明體" w:hAnsi="Adobe Garamond Pro" w:cs="Times New Roman"/>
      <w:sz w:val="20"/>
      <w:szCs w:val="20"/>
    </w:rPr>
  </w:style>
  <w:style w:type="character" w:styleId="ad">
    <w:name w:val="footnote reference"/>
    <w:uiPriority w:val="99"/>
    <w:semiHidden/>
    <w:rsid w:val="0015360E"/>
    <w:rPr>
      <w:rFonts w:ascii="Adobe Garamond Pro" w:hAnsi="Adobe Garamond Pro"/>
      <w:position w:val="6"/>
      <w:sz w:val="16"/>
      <w:szCs w:val="15"/>
      <w:vertAlign w:val="baseline"/>
    </w:rPr>
  </w:style>
  <w:style w:type="paragraph" w:customStyle="1" w:styleId="Normalhalflinebefore">
    <w:name w:val="Normal half line before"/>
    <w:basedOn w:val="a0"/>
    <w:rsid w:val="0015360E"/>
    <w:pPr>
      <w:spacing w:before="120" w:after="240" w:line="300" w:lineRule="atLeast"/>
    </w:pPr>
    <w:rPr>
      <w:rFonts w:ascii="Times New Roman" w:eastAsia="新細明體" w:hAnsi="Times New Roman" w:cs="Times New Roman"/>
    </w:rPr>
  </w:style>
  <w:style w:type="character" w:styleId="ae">
    <w:name w:val="page number"/>
    <w:rsid w:val="0015360E"/>
    <w:rPr>
      <w:rFonts w:ascii="Arial Black" w:hAnsi="Arial Black"/>
      <w:dstrike w:val="0"/>
      <w:color w:val="auto"/>
      <w:sz w:val="18"/>
      <w:szCs w:val="20"/>
      <w:u w:val="none"/>
      <w:vertAlign w:val="baseline"/>
    </w:rPr>
  </w:style>
  <w:style w:type="paragraph" w:styleId="af">
    <w:name w:val="Bibliography"/>
    <w:basedOn w:val="a0"/>
    <w:rsid w:val="0015360E"/>
    <w:pPr>
      <w:spacing w:after="240" w:line="300" w:lineRule="atLeast"/>
      <w:ind w:left="360" w:hanging="360"/>
    </w:pPr>
    <w:rPr>
      <w:rFonts w:ascii="Times New Roman" w:eastAsia="新細明體" w:hAnsi="Times New Roman" w:cs="Times New Roman"/>
    </w:rPr>
  </w:style>
  <w:style w:type="paragraph" w:styleId="23">
    <w:name w:val="Body Text Indent 2"/>
    <w:basedOn w:val="a0"/>
    <w:link w:val="24"/>
    <w:rsid w:val="0015360E"/>
    <w:pPr>
      <w:spacing w:after="120" w:line="480" w:lineRule="auto"/>
      <w:ind w:left="360"/>
      <w:jc w:val="both"/>
    </w:pPr>
    <w:rPr>
      <w:rFonts w:ascii="Book Antiqua" w:eastAsia="新細明體" w:hAnsi="Book Antiqua" w:cs="Times New Roman"/>
      <w:sz w:val="19"/>
      <w:szCs w:val="20"/>
    </w:rPr>
  </w:style>
  <w:style w:type="character" w:customStyle="1" w:styleId="24">
    <w:name w:val="本文縮排 2 字元"/>
    <w:basedOn w:val="a1"/>
    <w:link w:val="23"/>
    <w:rsid w:val="0015360E"/>
    <w:rPr>
      <w:rFonts w:ascii="Book Antiqua" w:eastAsia="新細明體" w:hAnsi="Book Antiqua" w:cs="Times New Roman"/>
      <w:sz w:val="19"/>
      <w:szCs w:val="20"/>
    </w:rPr>
  </w:style>
  <w:style w:type="paragraph" w:customStyle="1" w:styleId="Tablehead">
    <w:name w:val="Table head"/>
    <w:basedOn w:val="a0"/>
    <w:rsid w:val="0015360E"/>
    <w:pPr>
      <w:keepNext/>
      <w:spacing w:before="60" w:after="60" w:line="240" w:lineRule="auto"/>
      <w:jc w:val="center"/>
    </w:pPr>
    <w:rPr>
      <w:rFonts w:ascii="GillSans" w:eastAsia="新細明體" w:hAnsi="GillSans" w:cs="Times New Roman"/>
      <w:b/>
      <w:sz w:val="16"/>
    </w:rPr>
  </w:style>
  <w:style w:type="paragraph" w:customStyle="1" w:styleId="Tabletext">
    <w:name w:val="Table text"/>
    <w:rsid w:val="0015360E"/>
    <w:pPr>
      <w:spacing w:before="60" w:after="60" w:line="200" w:lineRule="atLeast"/>
    </w:pPr>
    <w:rPr>
      <w:rFonts w:ascii="Adobe Garamond Pro" w:eastAsia="新細明體" w:hAnsi="Adobe Garamond Pro" w:cs="Times New Roman"/>
      <w:sz w:val="16"/>
      <w:szCs w:val="20"/>
    </w:rPr>
  </w:style>
  <w:style w:type="paragraph" w:styleId="af0">
    <w:name w:val="Subtitle"/>
    <w:basedOn w:val="a0"/>
    <w:link w:val="af1"/>
    <w:qFormat/>
    <w:rsid w:val="0015360E"/>
    <w:pPr>
      <w:spacing w:after="60" w:line="300" w:lineRule="atLeast"/>
      <w:outlineLvl w:val="1"/>
    </w:pPr>
    <w:rPr>
      <w:rFonts w:ascii="Times New Roman" w:eastAsia="新細明體" w:hAnsi="Times New Roman" w:cs="Times New Roman"/>
      <w:sz w:val="28"/>
      <w:szCs w:val="24"/>
    </w:rPr>
  </w:style>
  <w:style w:type="character" w:customStyle="1" w:styleId="af1">
    <w:name w:val="副標題 字元"/>
    <w:basedOn w:val="a1"/>
    <w:link w:val="af0"/>
    <w:rsid w:val="0015360E"/>
    <w:rPr>
      <w:rFonts w:ascii="Times New Roman" w:eastAsia="新細明體" w:hAnsi="Times New Roman" w:cs="Times New Roman"/>
      <w:sz w:val="28"/>
      <w:szCs w:val="24"/>
    </w:rPr>
  </w:style>
  <w:style w:type="character" w:customStyle="1" w:styleId="graphics2ndlineformatting">
    <w:name w:val="graphics 2nd line formatting"/>
    <w:qFormat/>
    <w:rsid w:val="0015360E"/>
    <w:rPr>
      <w:rFonts w:ascii="Times New Roman" w:hAnsi="Times New Roman"/>
      <w:i/>
      <w:sz w:val="18"/>
      <w:szCs w:val="20"/>
    </w:rPr>
  </w:style>
  <w:style w:type="paragraph" w:customStyle="1" w:styleId="Illustrations">
    <w:name w:val="Illustrations"/>
    <w:basedOn w:val="30"/>
    <w:rsid w:val="0015360E"/>
    <w:pPr>
      <w:keepLines w:val="0"/>
      <w:suppressAutoHyphens/>
      <w:spacing w:before="400" w:after="60" w:line="280" w:lineRule="atLeast"/>
      <w:outlineLvl w:val="9"/>
    </w:pPr>
    <w:rPr>
      <w:rFonts w:eastAsia="新細明體" w:cs="Times New Roman"/>
      <w:bCs w:val="0"/>
      <w:color w:val="auto"/>
      <w:sz w:val="28"/>
      <w:lang w:val="en-GB"/>
    </w:rPr>
  </w:style>
  <w:style w:type="paragraph" w:customStyle="1" w:styleId="Heading0">
    <w:name w:val="Heading 0"/>
    <w:next w:val="a0"/>
    <w:rsid w:val="0015360E"/>
    <w:pPr>
      <w:spacing w:before="1920" w:after="360" w:line="240" w:lineRule="auto"/>
    </w:pPr>
    <w:rPr>
      <w:rFonts w:ascii="GillSans" w:eastAsia="新細明體" w:hAnsi="GillSans" w:cs="Times New Roman"/>
      <w:spacing w:val="-20"/>
      <w:sz w:val="60"/>
      <w:szCs w:val="60"/>
    </w:rPr>
  </w:style>
  <w:style w:type="paragraph" w:customStyle="1" w:styleId="Illustrationssubhead">
    <w:name w:val="Illustrations subhead"/>
    <w:basedOn w:val="41"/>
    <w:rsid w:val="0015360E"/>
    <w:pPr>
      <w:keepLines w:val="0"/>
      <w:suppressAutoHyphens/>
      <w:spacing w:before="400" w:after="60" w:line="240" w:lineRule="atLeast"/>
    </w:pPr>
    <w:rPr>
      <w:rFonts w:ascii="Arial" w:eastAsia="新細明體" w:hAnsi="Arial" w:cs="Times New Roman"/>
      <w:bCs w:val="0"/>
      <w:i w:val="0"/>
      <w:iCs w:val="0"/>
      <w:color w:val="auto"/>
      <w:sz w:val="18"/>
      <w:szCs w:val="18"/>
      <w:lang w:val="en-GB"/>
    </w:rPr>
  </w:style>
  <w:style w:type="paragraph" w:styleId="11">
    <w:name w:val="toc 1"/>
    <w:basedOn w:val="a0"/>
    <w:next w:val="a0"/>
    <w:uiPriority w:val="39"/>
    <w:qFormat/>
    <w:rsid w:val="0015360E"/>
    <w:pPr>
      <w:tabs>
        <w:tab w:val="left" w:pos="360"/>
        <w:tab w:val="right" w:pos="7920"/>
      </w:tabs>
      <w:spacing w:before="120" w:after="60" w:line="300" w:lineRule="atLeast"/>
      <w:ind w:left="360" w:right="720" w:hanging="360"/>
      <w:outlineLvl w:val="0"/>
    </w:pPr>
    <w:rPr>
      <w:rFonts w:ascii="Arial" w:eastAsia="新細明體" w:hAnsi="Arial" w:cs="Times New Roman"/>
      <w:b/>
      <w:noProof/>
      <w:sz w:val="20"/>
    </w:rPr>
  </w:style>
  <w:style w:type="paragraph" w:customStyle="1" w:styleId="reportsubtitle">
    <w:name w:val="report subtitle"/>
    <w:basedOn w:val="a0"/>
    <w:rsid w:val="0015360E"/>
    <w:pPr>
      <w:spacing w:after="0" w:line="300" w:lineRule="atLeast"/>
    </w:pPr>
    <w:rPr>
      <w:rFonts w:ascii="Arial" w:eastAsia="新細明體" w:hAnsi="Arial" w:cs="Times New Roman"/>
      <w:sz w:val="32"/>
      <w:szCs w:val="28"/>
    </w:rPr>
  </w:style>
  <w:style w:type="paragraph" w:customStyle="1" w:styleId="ReportTitle">
    <w:name w:val="Report Title"/>
    <w:basedOn w:val="a0"/>
    <w:rsid w:val="0015360E"/>
    <w:pPr>
      <w:spacing w:before="1200" w:after="0" w:line="300" w:lineRule="atLeast"/>
    </w:pPr>
    <w:rPr>
      <w:rFonts w:ascii="GillSans" w:eastAsia="新細明體" w:hAnsi="GillSans" w:cs="Times New Roman"/>
      <w:b/>
      <w:sz w:val="60"/>
      <w:szCs w:val="52"/>
    </w:rPr>
  </w:style>
  <w:style w:type="paragraph" w:customStyle="1" w:styleId="technotebody">
    <w:name w:val="technote body"/>
    <w:rsid w:val="0015360E"/>
    <w:pPr>
      <w:spacing w:after="60" w:line="240" w:lineRule="auto"/>
      <w:jc w:val="both"/>
    </w:pPr>
    <w:rPr>
      <w:rFonts w:ascii="Times New Roman" w:eastAsia="新細明體" w:hAnsi="Times New Roman" w:cs="Times New Roman"/>
      <w:sz w:val="16"/>
      <w:szCs w:val="14"/>
    </w:rPr>
  </w:style>
  <w:style w:type="paragraph" w:styleId="af2">
    <w:name w:val="footer"/>
    <w:basedOn w:val="a0"/>
    <w:link w:val="af3"/>
    <w:uiPriority w:val="99"/>
    <w:rsid w:val="0015360E"/>
    <w:pPr>
      <w:tabs>
        <w:tab w:val="center" w:pos="4320"/>
        <w:tab w:val="right" w:pos="8640"/>
      </w:tabs>
      <w:spacing w:after="240" w:line="300" w:lineRule="atLeast"/>
    </w:pPr>
    <w:rPr>
      <w:rFonts w:ascii="Adobe Garamond Pro" w:eastAsia="新細明體" w:hAnsi="Adobe Garamond Pro" w:cs="Times New Roman"/>
    </w:rPr>
  </w:style>
  <w:style w:type="character" w:customStyle="1" w:styleId="af3">
    <w:name w:val="頁尾 字元"/>
    <w:basedOn w:val="a1"/>
    <w:link w:val="af2"/>
    <w:uiPriority w:val="99"/>
    <w:rsid w:val="0015360E"/>
    <w:rPr>
      <w:rFonts w:ascii="Adobe Garamond Pro" w:eastAsia="新細明體" w:hAnsi="Adobe Garamond Pro" w:cs="Times New Roman"/>
    </w:rPr>
  </w:style>
  <w:style w:type="paragraph" w:customStyle="1" w:styleId="Bullet2">
    <w:name w:val="Bullet 2"/>
    <w:basedOn w:val="a0"/>
    <w:rsid w:val="0015360E"/>
    <w:pPr>
      <w:numPr>
        <w:numId w:val="4"/>
      </w:numPr>
      <w:spacing w:after="240" w:line="300" w:lineRule="atLeast"/>
    </w:pPr>
    <w:rPr>
      <w:rFonts w:ascii="Times New Roman" w:eastAsia="新細明體" w:hAnsi="Times New Roman" w:cs="Times New Roman"/>
    </w:rPr>
  </w:style>
  <w:style w:type="paragraph" w:styleId="af4">
    <w:name w:val="endnote text"/>
    <w:basedOn w:val="a0"/>
    <w:link w:val="af5"/>
    <w:uiPriority w:val="99"/>
    <w:rsid w:val="0015360E"/>
    <w:pPr>
      <w:spacing w:after="0" w:line="240" w:lineRule="auto"/>
    </w:pPr>
    <w:rPr>
      <w:rFonts w:ascii="Times New Roman" w:eastAsia="新細明體" w:hAnsi="Times New Roman" w:cs="Times New Roman"/>
      <w:szCs w:val="20"/>
    </w:rPr>
  </w:style>
  <w:style w:type="character" w:customStyle="1" w:styleId="af5">
    <w:name w:val="章節附註文字 字元"/>
    <w:basedOn w:val="a1"/>
    <w:link w:val="af4"/>
    <w:uiPriority w:val="99"/>
    <w:rsid w:val="0015360E"/>
    <w:rPr>
      <w:rFonts w:ascii="Times New Roman" w:eastAsia="新細明體" w:hAnsi="Times New Roman" w:cs="Times New Roman"/>
      <w:szCs w:val="20"/>
    </w:rPr>
  </w:style>
  <w:style w:type="character" w:styleId="af6">
    <w:name w:val="endnote reference"/>
    <w:uiPriority w:val="99"/>
    <w:rsid w:val="0015360E"/>
    <w:rPr>
      <w:vertAlign w:val="superscript"/>
    </w:rPr>
  </w:style>
  <w:style w:type="paragraph" w:customStyle="1" w:styleId="Technotehead">
    <w:name w:val="Technote head"/>
    <w:rsid w:val="0015360E"/>
    <w:pPr>
      <w:spacing w:before="360" w:after="120" w:line="240" w:lineRule="auto"/>
      <w:jc w:val="both"/>
    </w:pPr>
    <w:rPr>
      <w:rFonts w:ascii="Arial" w:eastAsia="新細明體" w:hAnsi="Arial" w:cs="Times New Roman"/>
      <w:b/>
      <w:bCs/>
      <w:caps/>
      <w:sz w:val="18"/>
      <w:szCs w:val="18"/>
    </w:rPr>
  </w:style>
  <w:style w:type="paragraph" w:customStyle="1" w:styleId="Technotehead2">
    <w:name w:val="Technote head 2"/>
    <w:rsid w:val="0015360E"/>
    <w:pPr>
      <w:keepNext/>
      <w:spacing w:before="240" w:after="120" w:line="240" w:lineRule="auto"/>
    </w:pPr>
    <w:rPr>
      <w:rFonts w:ascii="Times New Roman" w:eastAsia="新細明體" w:hAnsi="Times New Roman" w:cs="Times New Roman"/>
      <w:b/>
      <w:bCs/>
      <w:sz w:val="16"/>
      <w:szCs w:val="14"/>
    </w:rPr>
  </w:style>
  <w:style w:type="paragraph" w:customStyle="1" w:styleId="TOC1bis">
    <w:name w:val="TOC 1 bis"/>
    <w:basedOn w:val="11"/>
    <w:rsid w:val="0015360E"/>
    <w:pPr>
      <w:spacing w:after="120"/>
    </w:pPr>
  </w:style>
  <w:style w:type="paragraph" w:customStyle="1" w:styleId="Tablebullet">
    <w:name w:val="Table bullet"/>
    <w:basedOn w:val="Tabletext"/>
    <w:rsid w:val="0015360E"/>
    <w:pPr>
      <w:numPr>
        <w:numId w:val="12"/>
      </w:numPr>
      <w:spacing w:line="240" w:lineRule="exact"/>
    </w:pPr>
  </w:style>
  <w:style w:type="paragraph" w:customStyle="1" w:styleId="Tablenumber">
    <w:name w:val="Table number"/>
    <w:basedOn w:val="Exhibitnumber"/>
    <w:rsid w:val="0015360E"/>
    <w:rPr>
      <w:rFonts w:ascii="GillSans ExtraBold" w:hAnsi="GillSans ExtraBold"/>
      <w:b w:val="0"/>
    </w:rPr>
  </w:style>
  <w:style w:type="paragraph" w:customStyle="1" w:styleId="Exhibitnumber">
    <w:name w:val="Exhibit number"/>
    <w:basedOn w:val="a0"/>
    <w:next w:val="ExhibitTitle"/>
    <w:rsid w:val="0015360E"/>
    <w:pPr>
      <w:keepNext/>
      <w:spacing w:before="480" w:after="120" w:line="240" w:lineRule="auto"/>
    </w:pPr>
    <w:rPr>
      <w:rFonts w:ascii="GillSans" w:eastAsia="新細明體" w:hAnsi="GillSans" w:cs="Times New Roman"/>
      <w:b/>
      <w:sz w:val="20"/>
    </w:rPr>
  </w:style>
  <w:style w:type="paragraph" w:customStyle="1" w:styleId="ExhibitTitle">
    <w:name w:val="Exhibit Title"/>
    <w:basedOn w:val="a0"/>
    <w:next w:val="a0"/>
    <w:rsid w:val="0015360E"/>
    <w:pPr>
      <w:keepNext/>
      <w:spacing w:after="120" w:line="240" w:lineRule="auto"/>
    </w:pPr>
    <w:rPr>
      <w:rFonts w:ascii="Times New Roman" w:eastAsia="新細明體" w:hAnsi="Times New Roman" w:cs="Times New Roman"/>
      <w:i/>
      <w:sz w:val="20"/>
    </w:rPr>
  </w:style>
  <w:style w:type="paragraph" w:customStyle="1" w:styleId="TableTitle">
    <w:name w:val="Table Title"/>
    <w:basedOn w:val="ExhibitTitle"/>
    <w:next w:val="a0"/>
    <w:rsid w:val="0015360E"/>
  </w:style>
  <w:style w:type="character" w:customStyle="1" w:styleId="Run-inheading">
    <w:name w:val="Run-in heading"/>
    <w:rsid w:val="0015360E"/>
    <w:rPr>
      <w:rFonts w:ascii="Times New Roman" w:hAnsi="Times New Roman"/>
      <w:b/>
      <w:i/>
      <w:sz w:val="22"/>
    </w:rPr>
  </w:style>
  <w:style w:type="paragraph" w:styleId="25">
    <w:name w:val="toc 2"/>
    <w:basedOn w:val="a0"/>
    <w:next w:val="a0"/>
    <w:uiPriority w:val="39"/>
    <w:qFormat/>
    <w:rsid w:val="00C84496"/>
    <w:pPr>
      <w:tabs>
        <w:tab w:val="right" w:pos="7920"/>
      </w:tabs>
      <w:spacing w:after="120" w:line="300" w:lineRule="atLeast"/>
      <w:ind w:left="540" w:right="720" w:hanging="180"/>
      <w:outlineLvl w:val="0"/>
    </w:pPr>
    <w:rPr>
      <w:rFonts w:ascii="Arial" w:eastAsia="新細明體" w:hAnsi="Arial" w:cs="Times New Roman"/>
      <w:noProof/>
      <w:sz w:val="20"/>
    </w:rPr>
  </w:style>
  <w:style w:type="paragraph" w:styleId="32">
    <w:name w:val="toc 3"/>
    <w:basedOn w:val="a0"/>
    <w:next w:val="a0"/>
    <w:uiPriority w:val="39"/>
    <w:qFormat/>
    <w:rsid w:val="00C84496"/>
    <w:pPr>
      <w:tabs>
        <w:tab w:val="right" w:pos="7920"/>
      </w:tabs>
      <w:spacing w:after="60" w:line="300" w:lineRule="atLeast"/>
      <w:ind w:left="864" w:right="720" w:hanging="288"/>
      <w:outlineLvl w:val="0"/>
    </w:pPr>
    <w:rPr>
      <w:rFonts w:ascii="Arial" w:eastAsia="新細明體" w:hAnsi="Arial" w:cs="Times New Roman"/>
      <w:sz w:val="18"/>
    </w:rPr>
  </w:style>
  <w:style w:type="paragraph" w:styleId="43">
    <w:name w:val="toc 4"/>
    <w:basedOn w:val="a0"/>
    <w:next w:val="a0"/>
    <w:uiPriority w:val="39"/>
    <w:rsid w:val="0015360E"/>
    <w:pPr>
      <w:tabs>
        <w:tab w:val="right" w:pos="7920"/>
      </w:tabs>
      <w:spacing w:after="240" w:line="300" w:lineRule="atLeast"/>
      <w:ind w:left="810"/>
    </w:pPr>
    <w:rPr>
      <w:rFonts w:ascii="Times New Roman" w:eastAsia="新細明體" w:hAnsi="Times New Roman" w:cs="Times New Roman"/>
    </w:rPr>
  </w:style>
  <w:style w:type="paragraph" w:styleId="3">
    <w:name w:val="List Bullet 3"/>
    <w:basedOn w:val="a0"/>
    <w:rsid w:val="0015360E"/>
    <w:pPr>
      <w:numPr>
        <w:numId w:val="7"/>
      </w:numPr>
      <w:tabs>
        <w:tab w:val="clear" w:pos="-643"/>
        <w:tab w:val="num" w:pos="1440"/>
      </w:tabs>
      <w:spacing w:after="120" w:line="300" w:lineRule="atLeast"/>
      <w:ind w:left="1440" w:hanging="360"/>
    </w:pPr>
    <w:rPr>
      <w:rFonts w:ascii="Times New Roman" w:eastAsia="新細明體" w:hAnsi="Times New Roman" w:cs="Times New Roman"/>
    </w:rPr>
  </w:style>
  <w:style w:type="paragraph" w:customStyle="1" w:styleId="Appendix">
    <w:name w:val="Appendix"/>
    <w:basedOn w:val="1"/>
    <w:rsid w:val="0015360E"/>
  </w:style>
  <w:style w:type="paragraph" w:styleId="af7">
    <w:name w:val="Block Text"/>
    <w:basedOn w:val="a0"/>
    <w:rsid w:val="0015360E"/>
    <w:pPr>
      <w:spacing w:after="120" w:line="260" w:lineRule="exact"/>
      <w:ind w:left="720" w:right="720"/>
    </w:pPr>
    <w:rPr>
      <w:rFonts w:ascii="Times New Roman" w:eastAsia="新細明體" w:hAnsi="Times New Roman" w:cs="Times New Roman"/>
      <w:sz w:val="20"/>
    </w:rPr>
  </w:style>
  <w:style w:type="paragraph" w:styleId="af8">
    <w:name w:val="Body Text Indent"/>
    <w:basedOn w:val="a0"/>
    <w:link w:val="af9"/>
    <w:unhideWhenUsed/>
    <w:rsid w:val="0015360E"/>
    <w:pPr>
      <w:spacing w:after="120"/>
      <w:ind w:left="360"/>
    </w:pPr>
  </w:style>
  <w:style w:type="character" w:customStyle="1" w:styleId="af9">
    <w:name w:val="本文縮排 字元"/>
    <w:basedOn w:val="a1"/>
    <w:link w:val="af8"/>
    <w:rsid w:val="0015360E"/>
  </w:style>
  <w:style w:type="paragraph" w:styleId="26">
    <w:name w:val="Body Text First Indent 2"/>
    <w:basedOn w:val="a0"/>
    <w:link w:val="27"/>
    <w:rsid w:val="0015360E"/>
    <w:pPr>
      <w:spacing w:after="120" w:line="320" w:lineRule="exact"/>
      <w:ind w:left="360" w:firstLine="210"/>
      <w:jc w:val="both"/>
    </w:pPr>
    <w:rPr>
      <w:rFonts w:ascii="Book Antiqua" w:eastAsia="新細明體" w:hAnsi="Book Antiqua" w:cs="Times New Roman"/>
      <w:sz w:val="19"/>
      <w:szCs w:val="20"/>
    </w:rPr>
  </w:style>
  <w:style w:type="character" w:customStyle="1" w:styleId="27">
    <w:name w:val="本文第一層縮排 2 字元"/>
    <w:basedOn w:val="af9"/>
    <w:link w:val="26"/>
    <w:rsid w:val="0015360E"/>
    <w:rPr>
      <w:rFonts w:ascii="Book Antiqua" w:eastAsia="新細明體" w:hAnsi="Book Antiqua" w:cs="Times New Roman"/>
      <w:sz w:val="19"/>
      <w:szCs w:val="20"/>
    </w:rPr>
  </w:style>
  <w:style w:type="paragraph" w:styleId="33">
    <w:name w:val="Body Text Indent 3"/>
    <w:basedOn w:val="a0"/>
    <w:link w:val="34"/>
    <w:rsid w:val="0015360E"/>
    <w:pPr>
      <w:spacing w:after="120" w:line="320" w:lineRule="exact"/>
      <w:ind w:left="360"/>
      <w:jc w:val="both"/>
    </w:pPr>
    <w:rPr>
      <w:rFonts w:ascii="Book Antiqua" w:eastAsia="新細明體" w:hAnsi="Book Antiqua" w:cs="Times New Roman"/>
      <w:sz w:val="16"/>
      <w:szCs w:val="16"/>
    </w:rPr>
  </w:style>
  <w:style w:type="character" w:customStyle="1" w:styleId="34">
    <w:name w:val="本文縮排 3 字元"/>
    <w:basedOn w:val="a1"/>
    <w:link w:val="33"/>
    <w:rsid w:val="0015360E"/>
    <w:rPr>
      <w:rFonts w:ascii="Book Antiqua" w:eastAsia="新細明體" w:hAnsi="Book Antiqua" w:cs="Times New Roman"/>
      <w:sz w:val="16"/>
      <w:szCs w:val="16"/>
    </w:rPr>
  </w:style>
  <w:style w:type="paragraph" w:styleId="afa">
    <w:name w:val="caption"/>
    <w:basedOn w:val="a0"/>
    <w:next w:val="a0"/>
    <w:qFormat/>
    <w:rsid w:val="0015360E"/>
    <w:pPr>
      <w:tabs>
        <w:tab w:val="left" w:pos="720"/>
      </w:tabs>
      <w:spacing w:after="240" w:line="300" w:lineRule="atLeast"/>
    </w:pPr>
    <w:rPr>
      <w:rFonts w:ascii="Times New Roman" w:eastAsia="新細明體" w:hAnsi="Times New Roman" w:cs="Times New Roman"/>
    </w:rPr>
  </w:style>
  <w:style w:type="paragraph" w:styleId="afb">
    <w:name w:val="Closing"/>
    <w:basedOn w:val="a0"/>
    <w:link w:val="afc"/>
    <w:rsid w:val="0015360E"/>
    <w:pPr>
      <w:spacing w:after="240" w:line="320" w:lineRule="exact"/>
      <w:ind w:left="4320"/>
      <w:jc w:val="both"/>
    </w:pPr>
    <w:rPr>
      <w:rFonts w:ascii="Book Antiqua" w:eastAsia="新細明體" w:hAnsi="Book Antiqua" w:cs="Times New Roman"/>
      <w:sz w:val="19"/>
      <w:szCs w:val="20"/>
    </w:rPr>
  </w:style>
  <w:style w:type="character" w:customStyle="1" w:styleId="afc">
    <w:name w:val="結語 字元"/>
    <w:basedOn w:val="a1"/>
    <w:link w:val="afb"/>
    <w:rsid w:val="0015360E"/>
    <w:rPr>
      <w:rFonts w:ascii="Book Antiqua" w:eastAsia="新細明體" w:hAnsi="Book Antiqua" w:cs="Times New Roman"/>
      <w:sz w:val="19"/>
      <w:szCs w:val="20"/>
    </w:rPr>
  </w:style>
  <w:style w:type="character" w:styleId="afd">
    <w:name w:val="annotation reference"/>
    <w:uiPriority w:val="99"/>
    <w:semiHidden/>
    <w:rsid w:val="0015360E"/>
    <w:rPr>
      <w:sz w:val="16"/>
      <w:szCs w:val="16"/>
    </w:rPr>
  </w:style>
  <w:style w:type="paragraph" w:styleId="afe">
    <w:name w:val="annotation text"/>
    <w:basedOn w:val="a0"/>
    <w:link w:val="aff"/>
    <w:uiPriority w:val="99"/>
    <w:semiHidden/>
    <w:rsid w:val="0015360E"/>
    <w:pPr>
      <w:spacing w:after="240" w:line="300" w:lineRule="atLeast"/>
    </w:pPr>
    <w:rPr>
      <w:rFonts w:ascii="Book Antiqua" w:eastAsia="新細明體" w:hAnsi="Book Antiqua" w:cs="Times New Roman"/>
    </w:rPr>
  </w:style>
  <w:style w:type="character" w:customStyle="1" w:styleId="aff">
    <w:name w:val="註解文字 字元"/>
    <w:basedOn w:val="a1"/>
    <w:link w:val="afe"/>
    <w:uiPriority w:val="99"/>
    <w:semiHidden/>
    <w:rsid w:val="0015360E"/>
    <w:rPr>
      <w:rFonts w:ascii="Book Antiqua" w:eastAsia="新細明體" w:hAnsi="Book Antiqua" w:cs="Times New Roman"/>
    </w:rPr>
  </w:style>
  <w:style w:type="paragraph" w:styleId="aff0">
    <w:name w:val="annotation subject"/>
    <w:basedOn w:val="afe"/>
    <w:next w:val="afe"/>
    <w:link w:val="aff1"/>
    <w:uiPriority w:val="99"/>
    <w:semiHidden/>
    <w:rsid w:val="0015360E"/>
    <w:rPr>
      <w:b/>
      <w:bCs/>
    </w:rPr>
  </w:style>
  <w:style w:type="character" w:customStyle="1" w:styleId="aff1">
    <w:name w:val="註解主旨 字元"/>
    <w:basedOn w:val="aff"/>
    <w:link w:val="aff0"/>
    <w:uiPriority w:val="99"/>
    <w:semiHidden/>
    <w:rsid w:val="0015360E"/>
    <w:rPr>
      <w:rFonts w:ascii="Book Antiqua" w:eastAsia="新細明體" w:hAnsi="Book Antiqua" w:cs="Times New Roman"/>
      <w:b/>
      <w:bCs/>
    </w:rPr>
  </w:style>
  <w:style w:type="paragraph" w:styleId="aff2">
    <w:name w:val="Date"/>
    <w:basedOn w:val="a0"/>
    <w:next w:val="a0"/>
    <w:link w:val="aff3"/>
    <w:rsid w:val="0015360E"/>
    <w:pPr>
      <w:spacing w:after="240" w:line="320" w:lineRule="exact"/>
      <w:jc w:val="both"/>
    </w:pPr>
    <w:rPr>
      <w:rFonts w:ascii="Book Antiqua" w:eastAsia="新細明體" w:hAnsi="Book Antiqua" w:cs="Times New Roman"/>
      <w:sz w:val="19"/>
      <w:szCs w:val="20"/>
    </w:rPr>
  </w:style>
  <w:style w:type="character" w:customStyle="1" w:styleId="aff3">
    <w:name w:val="日期 字元"/>
    <w:basedOn w:val="a1"/>
    <w:link w:val="aff2"/>
    <w:rsid w:val="0015360E"/>
    <w:rPr>
      <w:rFonts w:ascii="Book Antiqua" w:eastAsia="新細明體" w:hAnsi="Book Antiqua" w:cs="Times New Roman"/>
      <w:sz w:val="19"/>
      <w:szCs w:val="20"/>
    </w:rPr>
  </w:style>
  <w:style w:type="paragraph" w:styleId="aff4">
    <w:name w:val="E-mail Signature"/>
    <w:basedOn w:val="a0"/>
    <w:link w:val="aff5"/>
    <w:rsid w:val="0015360E"/>
    <w:pPr>
      <w:spacing w:after="240" w:line="320" w:lineRule="exact"/>
      <w:jc w:val="both"/>
    </w:pPr>
    <w:rPr>
      <w:rFonts w:ascii="Book Antiqua" w:eastAsia="新細明體" w:hAnsi="Book Antiqua" w:cs="Times New Roman"/>
      <w:sz w:val="19"/>
      <w:szCs w:val="20"/>
    </w:rPr>
  </w:style>
  <w:style w:type="character" w:customStyle="1" w:styleId="aff5">
    <w:name w:val="電子郵件簽名 字元"/>
    <w:basedOn w:val="a1"/>
    <w:link w:val="aff4"/>
    <w:rsid w:val="0015360E"/>
    <w:rPr>
      <w:rFonts w:ascii="Book Antiqua" w:eastAsia="新細明體" w:hAnsi="Book Antiqua" w:cs="Times New Roman"/>
      <w:sz w:val="19"/>
      <w:szCs w:val="20"/>
    </w:rPr>
  </w:style>
  <w:style w:type="character" w:styleId="aff6">
    <w:name w:val="Emphasis"/>
    <w:qFormat/>
    <w:rsid w:val="0015360E"/>
    <w:rPr>
      <w:i/>
      <w:iCs/>
    </w:rPr>
  </w:style>
  <w:style w:type="paragraph" w:styleId="aff7">
    <w:name w:val="envelope address"/>
    <w:basedOn w:val="a0"/>
    <w:rsid w:val="0015360E"/>
    <w:pPr>
      <w:framePr w:w="7920" w:h="1980" w:hRule="exact" w:hSpace="180" w:wrap="auto" w:hAnchor="page" w:xAlign="center" w:yAlign="bottom"/>
      <w:spacing w:after="240" w:line="320" w:lineRule="exact"/>
      <w:ind w:left="2880"/>
      <w:jc w:val="both"/>
    </w:pPr>
    <w:rPr>
      <w:rFonts w:ascii="Times New Roman" w:eastAsia="新細明體" w:hAnsi="Times New Roman" w:cs="Arial"/>
      <w:sz w:val="24"/>
      <w:szCs w:val="24"/>
    </w:rPr>
  </w:style>
  <w:style w:type="paragraph" w:customStyle="1" w:styleId="ExhibitText">
    <w:name w:val="Exhibit Text"/>
    <w:rsid w:val="0015360E"/>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15360E"/>
    <w:pPr>
      <w:numPr>
        <w:numId w:val="5"/>
      </w:numPr>
      <w:tabs>
        <w:tab w:val="clear" w:pos="360"/>
        <w:tab w:val="num" w:pos="180"/>
      </w:tabs>
      <w:ind w:left="187" w:hanging="187"/>
    </w:pPr>
    <w:rPr>
      <w:iCs/>
    </w:rPr>
  </w:style>
  <w:style w:type="paragraph" w:customStyle="1" w:styleId="Testofumetto">
    <w:name w:val="Testo fumetto"/>
    <w:basedOn w:val="a0"/>
    <w:semiHidden/>
    <w:rsid w:val="0015360E"/>
    <w:pPr>
      <w:spacing w:after="0" w:line="240" w:lineRule="auto"/>
    </w:pPr>
    <w:rPr>
      <w:rFonts w:ascii="Tahoma" w:eastAsia="新細明體" w:hAnsi="Tahoma" w:cs="Tahoma"/>
      <w:sz w:val="16"/>
      <w:szCs w:val="16"/>
      <w:lang w:val="en-GB"/>
    </w:rPr>
  </w:style>
  <w:style w:type="paragraph" w:customStyle="1" w:styleId="FigureTitle">
    <w:name w:val="Figure Title"/>
    <w:basedOn w:val="ExhibitTitle"/>
    <w:next w:val="a0"/>
    <w:rsid w:val="0015360E"/>
  </w:style>
  <w:style w:type="character" w:styleId="aff8">
    <w:name w:val="FollowedHyperlink"/>
    <w:rsid w:val="0015360E"/>
    <w:rPr>
      <w:color w:val="800080"/>
      <w:u w:val="single"/>
    </w:rPr>
  </w:style>
  <w:style w:type="character" w:styleId="HTML">
    <w:name w:val="HTML Acronym"/>
    <w:basedOn w:val="a1"/>
    <w:rsid w:val="0015360E"/>
  </w:style>
  <w:style w:type="paragraph" w:styleId="HTML0">
    <w:name w:val="HTML Address"/>
    <w:basedOn w:val="a0"/>
    <w:link w:val="HTML1"/>
    <w:rsid w:val="0015360E"/>
    <w:pPr>
      <w:spacing w:after="240" w:line="320" w:lineRule="exact"/>
      <w:jc w:val="both"/>
    </w:pPr>
    <w:rPr>
      <w:rFonts w:ascii="Book Antiqua" w:eastAsia="新細明體" w:hAnsi="Book Antiqua" w:cs="Times New Roman"/>
      <w:i/>
      <w:iCs/>
      <w:sz w:val="19"/>
      <w:szCs w:val="20"/>
    </w:rPr>
  </w:style>
  <w:style w:type="character" w:customStyle="1" w:styleId="HTML1">
    <w:name w:val="HTML 位址 字元"/>
    <w:basedOn w:val="a1"/>
    <w:link w:val="HTML0"/>
    <w:rsid w:val="0015360E"/>
    <w:rPr>
      <w:rFonts w:ascii="Book Antiqua" w:eastAsia="新細明體" w:hAnsi="Book Antiqua" w:cs="Times New Roman"/>
      <w:i/>
      <w:iCs/>
      <w:sz w:val="19"/>
      <w:szCs w:val="20"/>
    </w:rPr>
  </w:style>
  <w:style w:type="character" w:styleId="HTML2">
    <w:name w:val="HTML Cite"/>
    <w:rsid w:val="0015360E"/>
    <w:rPr>
      <w:i/>
      <w:iCs/>
    </w:rPr>
  </w:style>
  <w:style w:type="character" w:styleId="HTML3">
    <w:name w:val="HTML Code"/>
    <w:rsid w:val="0015360E"/>
    <w:rPr>
      <w:rFonts w:ascii="Courier New" w:hAnsi="Courier New"/>
      <w:sz w:val="20"/>
      <w:szCs w:val="20"/>
    </w:rPr>
  </w:style>
  <w:style w:type="character" w:styleId="HTML4">
    <w:name w:val="HTML Definition"/>
    <w:rsid w:val="0015360E"/>
    <w:rPr>
      <w:i/>
      <w:iCs/>
    </w:rPr>
  </w:style>
  <w:style w:type="character" w:styleId="HTML5">
    <w:name w:val="HTML Keyboard"/>
    <w:rsid w:val="0015360E"/>
    <w:rPr>
      <w:rFonts w:ascii="Courier New" w:hAnsi="Courier New"/>
      <w:sz w:val="20"/>
      <w:szCs w:val="20"/>
    </w:rPr>
  </w:style>
  <w:style w:type="paragraph" w:styleId="HTML6">
    <w:name w:val="HTML Preformatted"/>
    <w:basedOn w:val="a0"/>
    <w:link w:val="HTML7"/>
    <w:rsid w:val="0015360E"/>
    <w:pPr>
      <w:spacing w:after="240" w:line="320" w:lineRule="exact"/>
      <w:jc w:val="both"/>
    </w:pPr>
    <w:rPr>
      <w:rFonts w:ascii="Courier New" w:eastAsia="新細明體" w:hAnsi="Courier New" w:cs="Times New Roman"/>
      <w:sz w:val="20"/>
      <w:szCs w:val="20"/>
    </w:rPr>
  </w:style>
  <w:style w:type="character" w:customStyle="1" w:styleId="HTML7">
    <w:name w:val="HTML 預設格式 字元"/>
    <w:basedOn w:val="a1"/>
    <w:link w:val="HTML6"/>
    <w:rsid w:val="0015360E"/>
    <w:rPr>
      <w:rFonts w:ascii="Courier New" w:eastAsia="新細明體" w:hAnsi="Courier New" w:cs="Times New Roman"/>
      <w:sz w:val="20"/>
      <w:szCs w:val="20"/>
    </w:rPr>
  </w:style>
  <w:style w:type="character" w:styleId="HTML8">
    <w:name w:val="HTML Sample"/>
    <w:rsid w:val="0015360E"/>
    <w:rPr>
      <w:rFonts w:ascii="Courier New" w:hAnsi="Courier New"/>
    </w:rPr>
  </w:style>
  <w:style w:type="character" w:styleId="HTML9">
    <w:name w:val="HTML Typewriter"/>
    <w:rsid w:val="0015360E"/>
    <w:rPr>
      <w:rFonts w:ascii="Courier New" w:hAnsi="Courier New"/>
      <w:sz w:val="20"/>
      <w:szCs w:val="20"/>
    </w:rPr>
  </w:style>
  <w:style w:type="character" w:styleId="HTMLa">
    <w:name w:val="HTML Variable"/>
    <w:rsid w:val="0015360E"/>
    <w:rPr>
      <w:i/>
      <w:iCs/>
    </w:rPr>
  </w:style>
  <w:style w:type="character" w:customStyle="1" w:styleId="2ndlineformatting">
    <w:name w:val="2nd line formatting"/>
    <w:rsid w:val="0015360E"/>
    <w:rPr>
      <w:rFonts w:ascii="Adobe Garamond Pro" w:hAnsi="Adobe Garamond Pro"/>
      <w:i/>
      <w:sz w:val="20"/>
    </w:rPr>
  </w:style>
  <w:style w:type="paragraph" w:customStyle="1" w:styleId="Contents">
    <w:name w:val="Contents"/>
    <w:basedOn w:val="Heading0"/>
    <w:rsid w:val="0015360E"/>
    <w:rPr>
      <w:rFonts w:ascii="Arial" w:hAnsi="Arial" w:cs="Arial"/>
      <w:b/>
      <w:sz w:val="56"/>
    </w:rPr>
  </w:style>
  <w:style w:type="character" w:styleId="aff9">
    <w:name w:val="line number"/>
    <w:basedOn w:val="a1"/>
    <w:rsid w:val="0015360E"/>
  </w:style>
  <w:style w:type="paragraph" w:styleId="40">
    <w:name w:val="List Bullet 4"/>
    <w:basedOn w:val="a0"/>
    <w:autoRedefine/>
    <w:rsid w:val="0015360E"/>
    <w:pPr>
      <w:numPr>
        <w:numId w:val="8"/>
      </w:numPr>
      <w:tabs>
        <w:tab w:val="clear" w:pos="1440"/>
        <w:tab w:val="num" w:pos="1800"/>
      </w:tabs>
      <w:spacing w:after="240" w:line="300" w:lineRule="atLeast"/>
      <w:ind w:left="1800"/>
    </w:pPr>
    <w:rPr>
      <w:rFonts w:ascii="Times New Roman" w:eastAsia="新細明體" w:hAnsi="Times New Roman" w:cs="Times New Roman"/>
    </w:rPr>
  </w:style>
  <w:style w:type="paragraph" w:customStyle="1" w:styleId="Listbulletsingleline">
    <w:name w:val="List bullet single line"/>
    <w:basedOn w:val="a6"/>
    <w:next w:val="Normalhalflinebefore"/>
    <w:qFormat/>
    <w:rsid w:val="0015360E"/>
    <w:pPr>
      <w:numPr>
        <w:numId w:val="1"/>
      </w:numPr>
      <w:spacing w:after="0"/>
    </w:pPr>
  </w:style>
  <w:style w:type="paragraph" w:styleId="28">
    <w:name w:val="List Continue 2"/>
    <w:basedOn w:val="a0"/>
    <w:rsid w:val="0015360E"/>
    <w:pPr>
      <w:spacing w:after="120" w:line="320" w:lineRule="exact"/>
      <w:ind w:left="720"/>
      <w:jc w:val="both"/>
    </w:pPr>
    <w:rPr>
      <w:rFonts w:ascii="Book Antiqua" w:eastAsia="新細明體" w:hAnsi="Book Antiqua" w:cs="Times New Roman"/>
      <w:sz w:val="19"/>
      <w:szCs w:val="20"/>
    </w:rPr>
  </w:style>
  <w:style w:type="paragraph" w:styleId="35">
    <w:name w:val="List Continue 3"/>
    <w:basedOn w:val="a0"/>
    <w:rsid w:val="0015360E"/>
    <w:pPr>
      <w:spacing w:after="120" w:line="320" w:lineRule="exact"/>
      <w:ind w:left="1080"/>
      <w:jc w:val="both"/>
    </w:pPr>
    <w:rPr>
      <w:rFonts w:ascii="Book Antiqua" w:eastAsia="新細明體" w:hAnsi="Book Antiqua" w:cs="Times New Roman"/>
      <w:sz w:val="19"/>
      <w:szCs w:val="20"/>
    </w:rPr>
  </w:style>
  <w:style w:type="paragraph" w:styleId="44">
    <w:name w:val="List Continue 4"/>
    <w:basedOn w:val="a0"/>
    <w:rsid w:val="0015360E"/>
    <w:pPr>
      <w:spacing w:after="120" w:line="320" w:lineRule="exact"/>
      <w:ind w:left="1440"/>
      <w:jc w:val="both"/>
    </w:pPr>
    <w:rPr>
      <w:rFonts w:ascii="Book Antiqua" w:eastAsia="新細明體" w:hAnsi="Book Antiqua" w:cs="Times New Roman"/>
      <w:sz w:val="19"/>
      <w:szCs w:val="20"/>
    </w:rPr>
  </w:style>
  <w:style w:type="paragraph" w:styleId="52">
    <w:name w:val="List Continue 5"/>
    <w:basedOn w:val="a0"/>
    <w:rsid w:val="0015360E"/>
    <w:pPr>
      <w:spacing w:after="120" w:line="320" w:lineRule="exact"/>
      <w:ind w:left="1800"/>
      <w:jc w:val="both"/>
    </w:pPr>
    <w:rPr>
      <w:rFonts w:ascii="Book Antiqua" w:eastAsia="新細明體" w:hAnsi="Book Antiqua" w:cs="Times New Roman"/>
      <w:sz w:val="19"/>
      <w:szCs w:val="20"/>
    </w:rPr>
  </w:style>
  <w:style w:type="paragraph" w:styleId="a">
    <w:name w:val="List Number"/>
    <w:basedOn w:val="a0"/>
    <w:rsid w:val="0015360E"/>
    <w:pPr>
      <w:numPr>
        <w:numId w:val="14"/>
      </w:numPr>
      <w:spacing w:after="120" w:line="300" w:lineRule="atLeast"/>
    </w:pPr>
    <w:rPr>
      <w:rFonts w:ascii="Times New Roman" w:eastAsia="新細明體" w:hAnsi="Times New Roman" w:cs="Times New Roman"/>
    </w:rPr>
  </w:style>
  <w:style w:type="paragraph" w:styleId="2">
    <w:name w:val="List Number 2"/>
    <w:basedOn w:val="a0"/>
    <w:rsid w:val="0015360E"/>
    <w:pPr>
      <w:numPr>
        <w:numId w:val="9"/>
      </w:numPr>
      <w:spacing w:after="120" w:line="300" w:lineRule="atLeast"/>
    </w:pPr>
    <w:rPr>
      <w:rFonts w:ascii="Times New Roman" w:eastAsia="新細明體" w:hAnsi="Times New Roman" w:cs="Times New Roman"/>
    </w:rPr>
  </w:style>
  <w:style w:type="paragraph" w:styleId="36">
    <w:name w:val="List Number 3"/>
    <w:basedOn w:val="a0"/>
    <w:rsid w:val="0015360E"/>
    <w:pPr>
      <w:tabs>
        <w:tab w:val="num" w:pos="1080"/>
      </w:tabs>
      <w:spacing w:after="240" w:line="320" w:lineRule="exact"/>
      <w:ind w:left="1080" w:hanging="360"/>
      <w:jc w:val="both"/>
    </w:pPr>
    <w:rPr>
      <w:rFonts w:ascii="Book Antiqua" w:eastAsia="新細明體" w:hAnsi="Book Antiqua" w:cs="Times New Roman"/>
      <w:sz w:val="19"/>
      <w:szCs w:val="20"/>
    </w:rPr>
  </w:style>
  <w:style w:type="paragraph" w:styleId="4">
    <w:name w:val="List Number 4"/>
    <w:basedOn w:val="a0"/>
    <w:rsid w:val="0015360E"/>
    <w:pPr>
      <w:numPr>
        <w:numId w:val="10"/>
      </w:numPr>
      <w:tabs>
        <w:tab w:val="clear" w:pos="1440"/>
        <w:tab w:val="num" w:pos="1080"/>
      </w:tabs>
      <w:spacing w:after="240" w:line="300" w:lineRule="atLeast"/>
      <w:ind w:left="1080"/>
    </w:pPr>
    <w:rPr>
      <w:rFonts w:ascii="Times New Roman" w:eastAsia="新細明體" w:hAnsi="Times New Roman" w:cs="Times New Roman"/>
    </w:rPr>
  </w:style>
  <w:style w:type="paragraph" w:styleId="5">
    <w:name w:val="List Number 5"/>
    <w:basedOn w:val="a0"/>
    <w:rsid w:val="0015360E"/>
    <w:pPr>
      <w:numPr>
        <w:numId w:val="11"/>
      </w:numPr>
      <w:tabs>
        <w:tab w:val="clear" w:pos="1800"/>
        <w:tab w:val="num" w:pos="360"/>
      </w:tabs>
      <w:spacing w:after="240" w:line="300" w:lineRule="atLeast"/>
      <w:ind w:left="0" w:firstLine="0"/>
    </w:pPr>
    <w:rPr>
      <w:rFonts w:ascii="Times New Roman" w:eastAsia="新細明體" w:hAnsi="Times New Roman" w:cs="Times New Roman"/>
    </w:rPr>
  </w:style>
  <w:style w:type="paragraph" w:styleId="affa">
    <w:name w:val="Message Header"/>
    <w:basedOn w:val="a0"/>
    <w:link w:val="affb"/>
    <w:rsid w:val="0015360E"/>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新細明體" w:hAnsi="Times New Roman" w:cs="Arial"/>
      <w:sz w:val="24"/>
      <w:szCs w:val="24"/>
    </w:rPr>
  </w:style>
  <w:style w:type="character" w:customStyle="1" w:styleId="affb">
    <w:name w:val="訊息欄位名稱 字元"/>
    <w:basedOn w:val="a1"/>
    <w:link w:val="affa"/>
    <w:rsid w:val="0015360E"/>
    <w:rPr>
      <w:rFonts w:ascii="Times New Roman" w:eastAsia="新細明體" w:hAnsi="Times New Roman" w:cs="Arial"/>
      <w:sz w:val="24"/>
      <w:szCs w:val="24"/>
      <w:shd w:val="pct20" w:color="auto" w:fill="auto"/>
    </w:rPr>
  </w:style>
  <w:style w:type="paragraph" w:customStyle="1" w:styleId="Normalhalflinebeforeandafter">
    <w:name w:val="Normal half line before and after"/>
    <w:basedOn w:val="Normalhalflinebefore"/>
    <w:rsid w:val="0015360E"/>
    <w:pPr>
      <w:spacing w:after="120"/>
    </w:pPr>
  </w:style>
  <w:style w:type="paragraph" w:styleId="affc">
    <w:name w:val="Note Heading"/>
    <w:basedOn w:val="a0"/>
    <w:next w:val="a0"/>
    <w:link w:val="affd"/>
    <w:rsid w:val="0015360E"/>
    <w:pPr>
      <w:spacing w:after="240" w:line="320" w:lineRule="exact"/>
      <w:jc w:val="both"/>
    </w:pPr>
    <w:rPr>
      <w:rFonts w:ascii="Book Antiqua" w:eastAsia="新細明體" w:hAnsi="Book Antiqua" w:cs="Times New Roman"/>
      <w:sz w:val="19"/>
      <w:szCs w:val="20"/>
    </w:rPr>
  </w:style>
  <w:style w:type="character" w:customStyle="1" w:styleId="affd">
    <w:name w:val="註釋標題 字元"/>
    <w:basedOn w:val="a1"/>
    <w:link w:val="affc"/>
    <w:rsid w:val="0015360E"/>
    <w:rPr>
      <w:rFonts w:ascii="Book Antiqua" w:eastAsia="新細明體" w:hAnsi="Book Antiqua" w:cs="Times New Roman"/>
      <w:sz w:val="19"/>
      <w:szCs w:val="20"/>
    </w:rPr>
  </w:style>
  <w:style w:type="paragraph" w:styleId="affe">
    <w:name w:val="Plain Text"/>
    <w:basedOn w:val="a0"/>
    <w:link w:val="afff"/>
    <w:rsid w:val="0015360E"/>
    <w:pPr>
      <w:spacing w:after="240" w:line="320" w:lineRule="exact"/>
      <w:jc w:val="both"/>
    </w:pPr>
    <w:rPr>
      <w:rFonts w:ascii="Courier New" w:eastAsia="新細明體" w:hAnsi="Courier New" w:cs="Times New Roman"/>
      <w:sz w:val="20"/>
      <w:szCs w:val="20"/>
    </w:rPr>
  </w:style>
  <w:style w:type="character" w:customStyle="1" w:styleId="afff">
    <w:name w:val="純文字 字元"/>
    <w:basedOn w:val="a1"/>
    <w:link w:val="affe"/>
    <w:rsid w:val="0015360E"/>
    <w:rPr>
      <w:rFonts w:ascii="Courier New" w:eastAsia="新細明體" w:hAnsi="Courier New" w:cs="Times New Roman"/>
      <w:sz w:val="20"/>
      <w:szCs w:val="20"/>
    </w:rPr>
  </w:style>
  <w:style w:type="paragraph" w:styleId="afff0">
    <w:name w:val="Salutation"/>
    <w:basedOn w:val="a0"/>
    <w:next w:val="a0"/>
    <w:link w:val="afff1"/>
    <w:rsid w:val="0015360E"/>
    <w:pPr>
      <w:spacing w:after="240" w:line="320" w:lineRule="exact"/>
      <w:jc w:val="both"/>
    </w:pPr>
    <w:rPr>
      <w:rFonts w:ascii="Book Antiqua" w:eastAsia="新細明體" w:hAnsi="Book Antiqua" w:cs="Times New Roman"/>
      <w:sz w:val="19"/>
      <w:szCs w:val="20"/>
    </w:rPr>
  </w:style>
  <w:style w:type="character" w:customStyle="1" w:styleId="afff1">
    <w:name w:val="問候 字元"/>
    <w:basedOn w:val="a1"/>
    <w:link w:val="afff0"/>
    <w:rsid w:val="0015360E"/>
    <w:rPr>
      <w:rFonts w:ascii="Book Antiqua" w:eastAsia="新細明體" w:hAnsi="Book Antiqua" w:cs="Times New Roman"/>
      <w:sz w:val="19"/>
      <w:szCs w:val="20"/>
    </w:rPr>
  </w:style>
  <w:style w:type="paragraph" w:customStyle="1" w:styleId="Sidebar">
    <w:name w:val="Sidebar"/>
    <w:rsid w:val="0015360E"/>
    <w:pPr>
      <w:framePr w:w="2909" w:hSpace="187" w:vSpace="187" w:wrap="around" w:vAnchor="text" w:hAnchor="page" w:x="7462" w:y="238"/>
      <w:pBdr>
        <w:top w:val="single" w:sz="8" w:space="4" w:color="auto"/>
        <w:bottom w:val="single" w:sz="2" w:space="4" w:color="auto"/>
      </w:pBdr>
      <w:spacing w:after="0" w:line="300" w:lineRule="atLeast"/>
    </w:pPr>
    <w:rPr>
      <w:rFonts w:ascii="Arial" w:eastAsia="新細明體" w:hAnsi="Arial" w:cs="Times New Roman"/>
      <w:szCs w:val="18"/>
      <w:lang w:val="en-GB" w:eastAsia="zh-HK"/>
    </w:rPr>
  </w:style>
  <w:style w:type="character" w:styleId="afff2">
    <w:name w:val="Strong"/>
    <w:uiPriority w:val="22"/>
    <w:qFormat/>
    <w:rsid w:val="0015360E"/>
    <w:rPr>
      <w:b/>
      <w:bCs/>
    </w:rPr>
  </w:style>
  <w:style w:type="paragraph" w:customStyle="1" w:styleId="Tablecut-in">
    <w:name w:val="Table cut-in"/>
    <w:rsid w:val="0015360E"/>
    <w:pPr>
      <w:spacing w:before="120" w:after="120" w:line="240" w:lineRule="auto"/>
      <w:jc w:val="center"/>
    </w:pPr>
    <w:rPr>
      <w:rFonts w:ascii="Adobe Garamond Pro" w:eastAsia="新細明體" w:hAnsi="Adobe Garamond Pro" w:cs="Times New Roman"/>
      <w:b/>
      <w:smallCaps/>
      <w:spacing w:val="30"/>
      <w:sz w:val="16"/>
      <w:szCs w:val="20"/>
    </w:rPr>
  </w:style>
  <w:style w:type="paragraph" w:customStyle="1" w:styleId="Tableindent">
    <w:name w:val="Table indent"/>
    <w:basedOn w:val="Tabletext"/>
    <w:rsid w:val="0015360E"/>
    <w:pPr>
      <w:ind w:left="144"/>
    </w:pPr>
  </w:style>
  <w:style w:type="paragraph" w:customStyle="1" w:styleId="Tablein-text">
    <w:name w:val="Table in-text"/>
    <w:basedOn w:val="Tabletext"/>
    <w:rsid w:val="0015360E"/>
    <w:pPr>
      <w:spacing w:after="0"/>
    </w:pPr>
  </w:style>
  <w:style w:type="paragraph" w:styleId="afff3">
    <w:name w:val="table of figures"/>
    <w:basedOn w:val="a0"/>
    <w:next w:val="a0"/>
    <w:uiPriority w:val="99"/>
    <w:rsid w:val="0015360E"/>
    <w:pPr>
      <w:tabs>
        <w:tab w:val="left" w:pos="1260"/>
        <w:tab w:val="right" w:pos="7920"/>
      </w:tabs>
      <w:spacing w:after="0" w:line="300" w:lineRule="atLeast"/>
      <w:ind w:left="1260" w:right="1080" w:hanging="1260"/>
    </w:pPr>
    <w:rPr>
      <w:rFonts w:ascii="Times New Roman" w:eastAsia="新細明體" w:hAnsi="Times New Roman" w:cs="Times New Roman"/>
      <w:noProof/>
    </w:rPr>
  </w:style>
  <w:style w:type="paragraph" w:customStyle="1" w:styleId="Tablesource">
    <w:name w:val="Table source"/>
    <w:basedOn w:val="Tabletext"/>
    <w:rsid w:val="0015360E"/>
    <w:pPr>
      <w:spacing w:before="120" w:after="240"/>
      <w:ind w:left="202"/>
    </w:pPr>
    <w:rPr>
      <w:i/>
    </w:rPr>
  </w:style>
  <w:style w:type="paragraph" w:styleId="afff4">
    <w:name w:val="Title"/>
    <w:basedOn w:val="a0"/>
    <w:link w:val="afff5"/>
    <w:qFormat/>
    <w:rsid w:val="0015360E"/>
    <w:pPr>
      <w:spacing w:before="240" w:after="60" w:line="320" w:lineRule="exact"/>
      <w:jc w:val="center"/>
      <w:outlineLvl w:val="0"/>
    </w:pPr>
    <w:rPr>
      <w:rFonts w:ascii="Arial" w:eastAsia="新細明體" w:hAnsi="Arial" w:cs="Times New Roman"/>
      <w:b/>
      <w:bCs/>
      <w:kern w:val="28"/>
      <w:sz w:val="32"/>
      <w:szCs w:val="32"/>
    </w:rPr>
  </w:style>
  <w:style w:type="character" w:customStyle="1" w:styleId="afff5">
    <w:name w:val="標題 字元"/>
    <w:basedOn w:val="a1"/>
    <w:link w:val="afff4"/>
    <w:rsid w:val="0015360E"/>
    <w:rPr>
      <w:rFonts w:ascii="Arial" w:eastAsia="新細明體" w:hAnsi="Arial" w:cs="Times New Roman"/>
      <w:b/>
      <w:bCs/>
      <w:kern w:val="28"/>
      <w:sz w:val="32"/>
      <w:szCs w:val="32"/>
    </w:rPr>
  </w:style>
  <w:style w:type="paragraph" w:styleId="53">
    <w:name w:val="toc 5"/>
    <w:basedOn w:val="a0"/>
    <w:next w:val="a0"/>
    <w:autoRedefine/>
    <w:uiPriority w:val="39"/>
    <w:rsid w:val="0015360E"/>
    <w:pPr>
      <w:spacing w:after="240" w:line="300" w:lineRule="atLeast"/>
      <w:ind w:left="880"/>
    </w:pPr>
    <w:rPr>
      <w:rFonts w:ascii="Times New Roman" w:eastAsia="新細明體" w:hAnsi="Times New Roman" w:cs="Times New Roman"/>
    </w:rPr>
  </w:style>
  <w:style w:type="paragraph" w:styleId="61">
    <w:name w:val="toc 6"/>
    <w:basedOn w:val="a0"/>
    <w:next w:val="a0"/>
    <w:autoRedefine/>
    <w:uiPriority w:val="39"/>
    <w:rsid w:val="0015360E"/>
    <w:pPr>
      <w:spacing w:after="240" w:line="300" w:lineRule="atLeast"/>
      <w:ind w:left="1100"/>
    </w:pPr>
    <w:rPr>
      <w:rFonts w:ascii="Times New Roman" w:eastAsia="新細明體" w:hAnsi="Times New Roman" w:cs="Times New Roman"/>
    </w:rPr>
  </w:style>
  <w:style w:type="character" w:customStyle="1" w:styleId="tablenoteref">
    <w:name w:val="table note ref"/>
    <w:rsid w:val="0015360E"/>
    <w:rPr>
      <w:position w:val="6"/>
      <w:sz w:val="15"/>
      <w:szCs w:val="15"/>
    </w:rPr>
  </w:style>
  <w:style w:type="paragraph" w:customStyle="1" w:styleId="FigureNumber">
    <w:name w:val="Figure Number"/>
    <w:basedOn w:val="Exhibitnumber"/>
    <w:next w:val="FigureTitle"/>
    <w:rsid w:val="0015360E"/>
    <w:pPr>
      <w:keepNext w:val="0"/>
    </w:pPr>
  </w:style>
  <w:style w:type="paragraph" w:customStyle="1" w:styleId="Partheading">
    <w:name w:val="Part heading"/>
    <w:basedOn w:val="Heading0"/>
    <w:rsid w:val="0015360E"/>
    <w:pPr>
      <w:ind w:right="1440"/>
    </w:pPr>
    <w:rPr>
      <w:smallCaps/>
      <w:spacing w:val="-14"/>
    </w:rPr>
  </w:style>
  <w:style w:type="paragraph" w:customStyle="1" w:styleId="exhibitheading">
    <w:name w:val="exhibit heading"/>
    <w:basedOn w:val="ExhibitText"/>
    <w:rsid w:val="0015360E"/>
    <w:pPr>
      <w:spacing w:before="120" w:after="60"/>
      <w:jc w:val="center"/>
    </w:pPr>
    <w:rPr>
      <w:rFonts w:cs="Arial"/>
      <w:b/>
    </w:rPr>
  </w:style>
  <w:style w:type="paragraph" w:customStyle="1" w:styleId="Listbullet3singleline">
    <w:name w:val="List bullet 3 single line"/>
    <w:basedOn w:val="3"/>
    <w:rsid w:val="0015360E"/>
    <w:pPr>
      <w:spacing w:after="0"/>
    </w:pPr>
  </w:style>
  <w:style w:type="paragraph" w:customStyle="1" w:styleId="Listbullet2singleline">
    <w:name w:val="List bullet 2 single line"/>
    <w:basedOn w:val="20"/>
    <w:rsid w:val="0015360E"/>
    <w:pPr>
      <w:numPr>
        <w:numId w:val="2"/>
      </w:numPr>
      <w:spacing w:after="0" w:line="300" w:lineRule="atLeast"/>
      <w:ind w:left="1530"/>
      <w:contextualSpacing w:val="0"/>
    </w:pPr>
    <w:rPr>
      <w:rFonts w:ascii="Times New Roman" w:eastAsia="新細明體" w:hAnsi="Times New Roman" w:cs="Times New Roman"/>
    </w:rPr>
  </w:style>
  <w:style w:type="paragraph" w:customStyle="1" w:styleId="BlockTextbullet">
    <w:name w:val="Block Text bullet"/>
    <w:basedOn w:val="af7"/>
    <w:rsid w:val="0015360E"/>
    <w:pPr>
      <w:numPr>
        <w:ilvl w:val="1"/>
        <w:numId w:val="13"/>
      </w:numPr>
      <w:tabs>
        <w:tab w:val="clear" w:pos="1440"/>
        <w:tab w:val="num" w:pos="1080"/>
      </w:tabs>
      <w:ind w:left="1080"/>
    </w:pPr>
  </w:style>
  <w:style w:type="paragraph" w:customStyle="1" w:styleId="tableinsidetitle">
    <w:name w:val="table inside title"/>
    <w:basedOn w:val="Tabletext"/>
    <w:rsid w:val="0015360E"/>
    <w:pPr>
      <w:jc w:val="center"/>
    </w:pPr>
    <w:rPr>
      <w:b/>
    </w:rPr>
  </w:style>
  <w:style w:type="paragraph" w:customStyle="1" w:styleId="Tablenumbercontinued">
    <w:name w:val="Table number continued"/>
    <w:basedOn w:val="Tablenumber"/>
    <w:rsid w:val="0015360E"/>
  </w:style>
  <w:style w:type="table" w:styleId="afff6">
    <w:name w:val="Table Grid"/>
    <w:basedOn w:val="a2"/>
    <w:rsid w:val="0015360E"/>
    <w:pPr>
      <w:spacing w:after="60" w:line="240" w:lineRule="auto"/>
    </w:pPr>
    <w:rPr>
      <w:rFonts w:ascii="Times New Roman" w:eastAsia="新細明體"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12"/>
    <w:rsid w:val="0015360E"/>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15360E"/>
    <w:pPr>
      <w:spacing w:before="3480"/>
    </w:pPr>
    <w:rPr>
      <w:rFonts w:ascii="Arial Black" w:hAnsi="Arial Black"/>
      <w:b w:val="0"/>
    </w:rPr>
  </w:style>
  <w:style w:type="table" w:styleId="12">
    <w:name w:val="Table Classic 1"/>
    <w:basedOn w:val="a2"/>
    <w:rsid w:val="0015360E"/>
    <w:pPr>
      <w:spacing w:after="240" w:line="300" w:lineRule="atLeast"/>
    </w:pPr>
    <w:rPr>
      <w:rFonts w:ascii="Times New Roman" w:eastAsia="新細明體"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15360E"/>
    <w:rPr>
      <w:rFonts w:ascii="Arial" w:hAnsi="Arial"/>
      <w:color w:val="0000FF"/>
      <w:sz w:val="20"/>
      <w:u w:val="single"/>
    </w:rPr>
  </w:style>
  <w:style w:type="paragraph" w:customStyle="1" w:styleId="FreeForm">
    <w:name w:val="Free Form"/>
    <w:rsid w:val="0015360E"/>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15360E"/>
    <w:rPr>
      <w:rFonts w:ascii="Arial" w:hAnsi="Arial" w:cs="Arial"/>
      <w:color w:val="000080"/>
      <w:sz w:val="20"/>
      <w:szCs w:val="20"/>
    </w:rPr>
  </w:style>
  <w:style w:type="paragraph" w:styleId="afff7">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afff8"/>
    <w:uiPriority w:val="34"/>
    <w:qFormat/>
    <w:rsid w:val="0015360E"/>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15360E"/>
    <w:pPr>
      <w:numPr>
        <w:numId w:val="15"/>
      </w:numPr>
    </w:pPr>
  </w:style>
  <w:style w:type="numbering" w:customStyle="1" w:styleId="List23">
    <w:name w:val="List 23"/>
    <w:rsid w:val="0015360E"/>
    <w:pPr>
      <w:numPr>
        <w:numId w:val="16"/>
      </w:numPr>
    </w:pPr>
  </w:style>
  <w:style w:type="numbering" w:customStyle="1" w:styleId="List6">
    <w:name w:val="List 6"/>
    <w:rsid w:val="0015360E"/>
    <w:pPr>
      <w:numPr>
        <w:numId w:val="17"/>
      </w:numPr>
    </w:pPr>
  </w:style>
  <w:style w:type="numbering" w:customStyle="1" w:styleId="List8">
    <w:name w:val="List 8"/>
    <w:rsid w:val="0015360E"/>
    <w:pPr>
      <w:numPr>
        <w:numId w:val="18"/>
      </w:numPr>
    </w:pPr>
  </w:style>
  <w:style w:type="paragraph" w:customStyle="1" w:styleId="BodyText1">
    <w:name w:val="Body Text1"/>
    <w:rsid w:val="0015360E"/>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15360E"/>
    <w:pPr>
      <w:numPr>
        <w:numId w:val="19"/>
      </w:numPr>
    </w:pPr>
  </w:style>
  <w:style w:type="numbering" w:customStyle="1" w:styleId="List10">
    <w:name w:val="List 10"/>
    <w:rsid w:val="0015360E"/>
    <w:pPr>
      <w:numPr>
        <w:numId w:val="20"/>
      </w:numPr>
    </w:pPr>
  </w:style>
  <w:style w:type="numbering" w:customStyle="1" w:styleId="List11">
    <w:name w:val="List 11"/>
    <w:rsid w:val="0015360E"/>
    <w:pPr>
      <w:numPr>
        <w:numId w:val="21"/>
      </w:numPr>
    </w:pPr>
  </w:style>
  <w:style w:type="character" w:customStyle="1" w:styleId="aa">
    <w:name w:val="註解方塊文字 字元"/>
    <w:link w:val="a9"/>
    <w:semiHidden/>
    <w:rsid w:val="0015360E"/>
    <w:rPr>
      <w:rFonts w:ascii="Tahoma" w:eastAsia="新細明體" w:hAnsi="Tahoma" w:cs="Times New Roman"/>
      <w:sz w:val="16"/>
      <w:szCs w:val="16"/>
    </w:rPr>
  </w:style>
  <w:style w:type="paragraph" w:customStyle="1" w:styleId="BodyTextIndent1">
    <w:name w:val="Body Text Indent1"/>
    <w:rsid w:val="0015360E"/>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15360E"/>
    <w:pPr>
      <w:numPr>
        <w:numId w:val="22"/>
      </w:numPr>
    </w:pPr>
  </w:style>
  <w:style w:type="numbering" w:customStyle="1" w:styleId="List18">
    <w:name w:val="List 18"/>
    <w:rsid w:val="0015360E"/>
    <w:pPr>
      <w:numPr>
        <w:numId w:val="23"/>
      </w:numPr>
    </w:pPr>
  </w:style>
  <w:style w:type="numbering" w:customStyle="1" w:styleId="List20">
    <w:name w:val="List 20"/>
    <w:rsid w:val="0015360E"/>
    <w:pPr>
      <w:numPr>
        <w:numId w:val="24"/>
      </w:numPr>
    </w:pPr>
  </w:style>
  <w:style w:type="numbering" w:customStyle="1" w:styleId="List21">
    <w:name w:val="List 21"/>
    <w:rsid w:val="0015360E"/>
    <w:pPr>
      <w:numPr>
        <w:numId w:val="25"/>
      </w:numPr>
    </w:pPr>
  </w:style>
  <w:style w:type="numbering" w:customStyle="1" w:styleId="List22">
    <w:name w:val="List 22"/>
    <w:rsid w:val="0015360E"/>
    <w:pPr>
      <w:numPr>
        <w:numId w:val="26"/>
      </w:numPr>
    </w:pPr>
  </w:style>
  <w:style w:type="paragraph" w:styleId="afff9">
    <w:name w:val="Document Map"/>
    <w:basedOn w:val="a0"/>
    <w:link w:val="afffa"/>
    <w:rsid w:val="0015360E"/>
    <w:pPr>
      <w:shd w:val="clear" w:color="auto" w:fill="000080"/>
      <w:spacing w:after="0" w:line="240" w:lineRule="auto"/>
    </w:pPr>
    <w:rPr>
      <w:rFonts w:ascii="Tahoma" w:eastAsia="新細明體" w:hAnsi="Tahoma" w:cs="Times New Roman"/>
      <w:sz w:val="20"/>
      <w:szCs w:val="20"/>
    </w:rPr>
  </w:style>
  <w:style w:type="character" w:customStyle="1" w:styleId="afffa">
    <w:name w:val="文件引導模式 字元"/>
    <w:basedOn w:val="a1"/>
    <w:link w:val="afff9"/>
    <w:rsid w:val="0015360E"/>
    <w:rPr>
      <w:rFonts w:ascii="Tahoma" w:eastAsia="新細明體" w:hAnsi="Tahoma" w:cs="Times New Roman"/>
      <w:sz w:val="20"/>
      <w:szCs w:val="20"/>
      <w:shd w:val="clear" w:color="auto" w:fill="000080"/>
    </w:rPr>
  </w:style>
  <w:style w:type="paragraph" w:customStyle="1" w:styleId="Paragraph">
    <w:name w:val="Paragraph"/>
    <w:basedOn w:val="a0"/>
    <w:rsid w:val="0015360E"/>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a0"/>
    <w:link w:val="GBregulartextChar"/>
    <w:rsid w:val="0015360E"/>
    <w:pPr>
      <w:numPr>
        <w:ilvl w:val="1"/>
        <w:numId w:val="27"/>
      </w:numPr>
      <w:tabs>
        <w:tab w:val="clear" w:pos="360"/>
        <w:tab w:val="left" w:pos="720"/>
      </w:tabs>
      <w:spacing w:after="0" w:line="240" w:lineRule="auto"/>
      <w:ind w:left="0" w:firstLine="0"/>
    </w:pPr>
    <w:rPr>
      <w:rFonts w:ascii="Times New Roman" w:eastAsia="新細明體" w:hAnsi="Times New Roman" w:cs="Times New Roman"/>
      <w:sz w:val="24"/>
      <w:szCs w:val="20"/>
      <w:lang w:val="en-GB"/>
    </w:rPr>
  </w:style>
  <w:style w:type="character" w:customStyle="1" w:styleId="GBregulartextChar">
    <w:name w:val="GB regular text Char"/>
    <w:link w:val="GBregulartext"/>
    <w:rsid w:val="0015360E"/>
    <w:rPr>
      <w:rFonts w:ascii="Times New Roman" w:eastAsia="新細明體" w:hAnsi="Times New Roman" w:cs="Times New Roman"/>
      <w:sz w:val="24"/>
      <w:szCs w:val="20"/>
      <w:lang w:val="en-GB"/>
    </w:rPr>
  </w:style>
  <w:style w:type="numbering" w:customStyle="1" w:styleId="ParagraphNumbering">
    <w:name w:val="Paragraph Numbering"/>
    <w:uiPriority w:val="99"/>
    <w:rsid w:val="0015360E"/>
    <w:pPr>
      <w:numPr>
        <w:numId w:val="28"/>
      </w:numPr>
    </w:pPr>
  </w:style>
  <w:style w:type="character" w:customStyle="1" w:styleId="clock">
    <w:name w:val="clock"/>
    <w:uiPriority w:val="1"/>
    <w:qFormat/>
    <w:rsid w:val="0015360E"/>
    <w:rPr>
      <w:rFonts w:ascii="Wingdings" w:hAnsi="Wingdings"/>
      <w:position w:val="-6"/>
      <w:sz w:val="36"/>
    </w:rPr>
  </w:style>
  <w:style w:type="paragraph" w:styleId="afffb">
    <w:name w:val="Revision"/>
    <w:hidden/>
    <w:uiPriority w:val="99"/>
    <w:semiHidden/>
    <w:rsid w:val="0015360E"/>
    <w:pPr>
      <w:spacing w:after="0" w:line="240" w:lineRule="auto"/>
    </w:pPr>
    <w:rPr>
      <w:rFonts w:ascii="Times New Roman" w:eastAsia="新細明體" w:hAnsi="Times New Roman" w:cs="Times New Roman"/>
    </w:rPr>
  </w:style>
  <w:style w:type="paragraph" w:customStyle="1" w:styleId="APECForm">
    <w:name w:val="APEC Form"/>
    <w:basedOn w:val="a0"/>
    <w:qFormat/>
    <w:rsid w:val="0015360E"/>
    <w:pPr>
      <w:tabs>
        <w:tab w:val="left" w:pos="2880"/>
        <w:tab w:val="left" w:pos="5760"/>
      </w:tabs>
      <w:spacing w:before="60" w:after="120" w:line="300" w:lineRule="atLeast"/>
    </w:pPr>
    <w:rPr>
      <w:rFonts w:ascii="Arial" w:eastAsia="新細明體" w:hAnsi="Arial" w:cs="Times New Roman"/>
      <w:bCs/>
      <w:sz w:val="20"/>
      <w:lang w:val="en-GB"/>
    </w:rPr>
  </w:style>
  <w:style w:type="character" w:styleId="afffc">
    <w:name w:val="Placeholder Text"/>
    <w:uiPriority w:val="99"/>
    <w:semiHidden/>
    <w:rsid w:val="0015360E"/>
    <w:rPr>
      <w:color w:val="808080"/>
    </w:rPr>
  </w:style>
  <w:style w:type="paragraph" w:customStyle="1" w:styleId="APECFormBullet">
    <w:name w:val="APEC Form Bullet"/>
    <w:basedOn w:val="APECForm"/>
    <w:qFormat/>
    <w:rsid w:val="0015360E"/>
    <w:pPr>
      <w:numPr>
        <w:numId w:val="29"/>
      </w:numPr>
    </w:pPr>
  </w:style>
  <w:style w:type="paragraph" w:customStyle="1" w:styleId="APECFormHeadingA">
    <w:name w:val="APEC Form Heading A."/>
    <w:basedOn w:val="APECForm"/>
    <w:qFormat/>
    <w:rsid w:val="0015360E"/>
    <w:pPr>
      <w:numPr>
        <w:numId w:val="30"/>
      </w:numPr>
      <w:tabs>
        <w:tab w:val="clear" w:pos="2880"/>
        <w:tab w:val="left" w:pos="360"/>
      </w:tabs>
    </w:pPr>
    <w:rPr>
      <w:b/>
    </w:rPr>
  </w:style>
  <w:style w:type="paragraph" w:customStyle="1" w:styleId="APECFormnumbered">
    <w:name w:val="APEC Form numbered"/>
    <w:basedOn w:val="APECFormHeadingA"/>
    <w:qFormat/>
    <w:rsid w:val="0015360E"/>
    <w:pPr>
      <w:numPr>
        <w:numId w:val="31"/>
      </w:numPr>
    </w:pPr>
    <w:rPr>
      <w:b w:val="0"/>
    </w:rPr>
  </w:style>
  <w:style w:type="paragraph" w:customStyle="1" w:styleId="APECFormTitle">
    <w:name w:val="APEC Form Title"/>
    <w:basedOn w:val="a0"/>
    <w:qFormat/>
    <w:rsid w:val="0015360E"/>
    <w:pPr>
      <w:spacing w:after="240" w:line="300" w:lineRule="atLeast"/>
      <w:jc w:val="center"/>
    </w:pPr>
    <w:rPr>
      <w:rFonts w:ascii="Arial" w:eastAsia="新細明體" w:hAnsi="Arial" w:cs="Arial"/>
      <w:b/>
      <w:sz w:val="36"/>
    </w:rPr>
  </w:style>
  <w:style w:type="paragraph" w:styleId="afffd">
    <w:name w:val="Body Text"/>
    <w:basedOn w:val="a0"/>
    <w:link w:val="afffe"/>
    <w:rsid w:val="0015360E"/>
    <w:pPr>
      <w:spacing w:after="0" w:line="240" w:lineRule="auto"/>
    </w:pPr>
    <w:rPr>
      <w:rFonts w:ascii="Arial" w:eastAsia="Times New Roman" w:hAnsi="Arial" w:cs="Times New Roman"/>
      <w:i/>
      <w:iCs/>
      <w:sz w:val="24"/>
      <w:szCs w:val="20"/>
    </w:rPr>
  </w:style>
  <w:style w:type="character" w:customStyle="1" w:styleId="afffe">
    <w:name w:val="本文 字元"/>
    <w:basedOn w:val="a1"/>
    <w:link w:val="afffd"/>
    <w:rsid w:val="0015360E"/>
    <w:rPr>
      <w:rFonts w:ascii="Arial" w:eastAsia="Times New Roman" w:hAnsi="Arial" w:cs="Times New Roman"/>
      <w:i/>
      <w:iCs/>
      <w:sz w:val="24"/>
      <w:szCs w:val="20"/>
    </w:rPr>
  </w:style>
  <w:style w:type="paragraph" w:customStyle="1" w:styleId="Default">
    <w:name w:val="Default"/>
    <w:rsid w:val="00153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a0"/>
    <w:rsid w:val="0015360E"/>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a0"/>
    <w:rsid w:val="0015360E"/>
    <w:pPr>
      <w:numPr>
        <w:numId w:val="35"/>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a0"/>
    <w:rsid w:val="0015360E"/>
    <w:pPr>
      <w:spacing w:after="0" w:line="240" w:lineRule="auto"/>
    </w:pPr>
    <w:rPr>
      <w:rFonts w:ascii="Times New Roman" w:eastAsia="Times New Roman" w:hAnsi="Times New Roman" w:cs="SimSun"/>
      <w:i/>
      <w:iCs/>
      <w:sz w:val="24"/>
      <w:szCs w:val="24"/>
      <w:lang w:val="en-GB" w:eastAsia="zh-CN" w:bidi="th-TH"/>
    </w:rPr>
  </w:style>
  <w:style w:type="paragraph" w:styleId="29">
    <w:name w:val="Body Text 2"/>
    <w:basedOn w:val="a0"/>
    <w:link w:val="2a"/>
    <w:rsid w:val="0015360E"/>
    <w:pPr>
      <w:spacing w:after="0" w:line="240" w:lineRule="auto"/>
      <w:jc w:val="both"/>
    </w:pPr>
    <w:rPr>
      <w:rFonts w:ascii="Arial" w:eastAsia="Times New Roman" w:hAnsi="Arial" w:cs="SimSun"/>
      <w:sz w:val="20"/>
      <w:szCs w:val="24"/>
      <w:lang w:eastAsia="zh-CN" w:bidi="th-TH"/>
    </w:rPr>
  </w:style>
  <w:style w:type="character" w:customStyle="1" w:styleId="2a">
    <w:name w:val="本文 2 字元"/>
    <w:basedOn w:val="a1"/>
    <w:link w:val="29"/>
    <w:rsid w:val="0015360E"/>
    <w:rPr>
      <w:rFonts w:ascii="Arial" w:eastAsia="Times New Roman" w:hAnsi="Arial" w:cs="SimSun"/>
      <w:sz w:val="20"/>
      <w:szCs w:val="24"/>
      <w:lang w:eastAsia="zh-CN" w:bidi="th-TH"/>
    </w:rPr>
  </w:style>
  <w:style w:type="paragraph" w:styleId="Web">
    <w:name w:val="Normal (Web)"/>
    <w:basedOn w:val="a0"/>
    <w:uiPriority w:val="99"/>
    <w:rsid w:val="00153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15360E"/>
    <w:rPr>
      <w:vanish w:val="0"/>
      <w:webHidden w:val="0"/>
      <w:specVanish w:val="0"/>
    </w:rPr>
  </w:style>
  <w:style w:type="paragraph" w:styleId="affff">
    <w:name w:val="TOC Heading"/>
    <w:basedOn w:val="1"/>
    <w:next w:val="a0"/>
    <w:uiPriority w:val="39"/>
    <w:unhideWhenUsed/>
    <w:qFormat/>
    <w:rsid w:val="00977F77"/>
    <w:pPr>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rPr>
  </w:style>
  <w:style w:type="paragraph" w:styleId="71">
    <w:name w:val="toc 7"/>
    <w:basedOn w:val="a0"/>
    <w:next w:val="a0"/>
    <w:autoRedefine/>
    <w:uiPriority w:val="39"/>
    <w:unhideWhenUsed/>
    <w:rsid w:val="00213F11"/>
    <w:pPr>
      <w:spacing w:after="100"/>
      <w:ind w:left="1320"/>
    </w:pPr>
  </w:style>
  <w:style w:type="paragraph" w:styleId="81">
    <w:name w:val="toc 8"/>
    <w:basedOn w:val="a0"/>
    <w:next w:val="a0"/>
    <w:autoRedefine/>
    <w:uiPriority w:val="39"/>
    <w:unhideWhenUsed/>
    <w:rsid w:val="00213F11"/>
    <w:pPr>
      <w:spacing w:after="100"/>
      <w:ind w:left="1540"/>
    </w:pPr>
  </w:style>
  <w:style w:type="paragraph" w:styleId="91">
    <w:name w:val="toc 9"/>
    <w:basedOn w:val="a0"/>
    <w:next w:val="a0"/>
    <w:autoRedefine/>
    <w:uiPriority w:val="39"/>
    <w:unhideWhenUsed/>
    <w:rsid w:val="00213F11"/>
    <w:pPr>
      <w:spacing w:after="100"/>
      <w:ind w:left="1760"/>
    </w:pPr>
  </w:style>
  <w:style w:type="paragraph" w:customStyle="1" w:styleId="Cover-Reporttitle">
    <w:name w:val="Cover-Report title"/>
    <w:uiPriority w:val="99"/>
    <w:rsid w:val="00DD391A"/>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DD391A"/>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DD391A"/>
    <w:pPr>
      <w:spacing w:after="0" w:line="240" w:lineRule="auto"/>
    </w:pPr>
    <w:rPr>
      <w:rFonts w:ascii="Arial" w:eastAsia="Times New Roman" w:hAnsi="Arial" w:cs="Arial"/>
      <w:b/>
      <w:sz w:val="36"/>
      <w:szCs w:val="36"/>
    </w:rPr>
  </w:style>
  <w:style w:type="character" w:customStyle="1" w:styleId="afff8">
    <w:name w:val="清單段落 字元"/>
    <w:aliases w:val="numbered 字元,Paragraphe de liste1 字元,Bulletr List Paragraph 字元,Bullet List 字元,FooterText 字元,List Paragraph1 字元,List Paragraph21 字元,List Paragraph11 字元,Parágrafo da Lista1 字元,Párrafo de lista1 字元,リスト段落1 字元,Listeafsnit1 字元,Listenabsatz 字元,リスト段落 字元"/>
    <w:link w:val="afff7"/>
    <w:uiPriority w:val="34"/>
    <w:locked/>
    <w:rsid w:val="00AA7499"/>
    <w:rPr>
      <w:rFonts w:ascii="Arial" w:eastAsia="ヒラギノ角ゴ Pro W3" w:hAnsi="Arial" w:cs="Times New Roman"/>
      <w:color w:val="000000"/>
      <w:sz w:val="24"/>
      <w:szCs w:val="20"/>
      <w:lang w:val="en-AU" w:eastAsia="en-AU"/>
    </w:rPr>
  </w:style>
  <w:style w:type="paragraph" w:customStyle="1" w:styleId="featureleft">
    <w:name w:val="feature_left"/>
    <w:basedOn w:val="a0"/>
    <w:rsid w:val="00E96FDB"/>
    <w:pPr>
      <w:spacing w:before="100" w:beforeAutospacing="1" w:after="100" w:afterAutospacing="1" w:line="285" w:lineRule="atLeast"/>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4879">
      <w:bodyDiv w:val="1"/>
      <w:marLeft w:val="0"/>
      <w:marRight w:val="0"/>
      <w:marTop w:val="0"/>
      <w:marBottom w:val="0"/>
      <w:divBdr>
        <w:top w:val="none" w:sz="0" w:space="0" w:color="auto"/>
        <w:left w:val="none" w:sz="0" w:space="0" w:color="auto"/>
        <w:bottom w:val="none" w:sz="0" w:space="0" w:color="auto"/>
        <w:right w:val="none" w:sz="0" w:space="0" w:color="auto"/>
      </w:divBdr>
    </w:div>
    <w:div w:id="242885418">
      <w:bodyDiv w:val="1"/>
      <w:marLeft w:val="0"/>
      <w:marRight w:val="0"/>
      <w:marTop w:val="0"/>
      <w:marBottom w:val="0"/>
      <w:divBdr>
        <w:top w:val="none" w:sz="0" w:space="0" w:color="auto"/>
        <w:left w:val="none" w:sz="0" w:space="0" w:color="auto"/>
        <w:bottom w:val="none" w:sz="0" w:space="0" w:color="auto"/>
        <w:right w:val="none" w:sz="0" w:space="0" w:color="auto"/>
      </w:divBdr>
    </w:div>
    <w:div w:id="361395422">
      <w:bodyDiv w:val="1"/>
      <w:marLeft w:val="0"/>
      <w:marRight w:val="0"/>
      <w:marTop w:val="0"/>
      <w:marBottom w:val="0"/>
      <w:divBdr>
        <w:top w:val="none" w:sz="0" w:space="0" w:color="auto"/>
        <w:left w:val="none" w:sz="0" w:space="0" w:color="auto"/>
        <w:bottom w:val="none" w:sz="0" w:space="0" w:color="auto"/>
        <w:right w:val="none" w:sz="0" w:space="0" w:color="auto"/>
      </w:divBdr>
    </w:div>
    <w:div w:id="382676667">
      <w:bodyDiv w:val="1"/>
      <w:marLeft w:val="0"/>
      <w:marRight w:val="0"/>
      <w:marTop w:val="0"/>
      <w:marBottom w:val="0"/>
      <w:divBdr>
        <w:top w:val="none" w:sz="0" w:space="0" w:color="auto"/>
        <w:left w:val="none" w:sz="0" w:space="0" w:color="auto"/>
        <w:bottom w:val="none" w:sz="0" w:space="0" w:color="auto"/>
        <w:right w:val="none" w:sz="0" w:space="0" w:color="auto"/>
      </w:divBdr>
    </w:div>
    <w:div w:id="529339262">
      <w:bodyDiv w:val="1"/>
      <w:marLeft w:val="0"/>
      <w:marRight w:val="0"/>
      <w:marTop w:val="0"/>
      <w:marBottom w:val="0"/>
      <w:divBdr>
        <w:top w:val="none" w:sz="0" w:space="0" w:color="auto"/>
        <w:left w:val="none" w:sz="0" w:space="0" w:color="auto"/>
        <w:bottom w:val="none" w:sz="0" w:space="0" w:color="auto"/>
        <w:right w:val="none" w:sz="0" w:space="0" w:color="auto"/>
      </w:divBdr>
    </w:div>
    <w:div w:id="702755540">
      <w:bodyDiv w:val="1"/>
      <w:marLeft w:val="0"/>
      <w:marRight w:val="0"/>
      <w:marTop w:val="0"/>
      <w:marBottom w:val="0"/>
      <w:divBdr>
        <w:top w:val="none" w:sz="0" w:space="0" w:color="auto"/>
        <w:left w:val="none" w:sz="0" w:space="0" w:color="auto"/>
        <w:bottom w:val="none" w:sz="0" w:space="0" w:color="auto"/>
        <w:right w:val="none" w:sz="0" w:space="0" w:color="auto"/>
      </w:divBdr>
    </w:div>
    <w:div w:id="845097335">
      <w:bodyDiv w:val="1"/>
      <w:marLeft w:val="0"/>
      <w:marRight w:val="0"/>
      <w:marTop w:val="0"/>
      <w:marBottom w:val="0"/>
      <w:divBdr>
        <w:top w:val="none" w:sz="0" w:space="0" w:color="auto"/>
        <w:left w:val="none" w:sz="0" w:space="0" w:color="auto"/>
        <w:bottom w:val="none" w:sz="0" w:space="0" w:color="auto"/>
        <w:right w:val="none" w:sz="0" w:space="0" w:color="auto"/>
      </w:divBdr>
      <w:divsChild>
        <w:div w:id="1305547929">
          <w:marLeft w:val="0"/>
          <w:marRight w:val="0"/>
          <w:marTop w:val="0"/>
          <w:marBottom w:val="0"/>
          <w:divBdr>
            <w:top w:val="none" w:sz="0" w:space="0" w:color="auto"/>
            <w:left w:val="single" w:sz="6" w:space="0" w:color="FFFFFF"/>
            <w:bottom w:val="none" w:sz="0" w:space="0" w:color="auto"/>
            <w:right w:val="single" w:sz="6" w:space="0" w:color="FFFFFF"/>
          </w:divBdr>
          <w:divsChild>
            <w:div w:id="275987319">
              <w:marLeft w:val="0"/>
              <w:marRight w:val="0"/>
              <w:marTop w:val="0"/>
              <w:marBottom w:val="0"/>
              <w:divBdr>
                <w:top w:val="single" w:sz="6" w:space="0" w:color="FFFFFF"/>
                <w:left w:val="single" w:sz="6" w:space="17" w:color="FFFFFF"/>
                <w:bottom w:val="single" w:sz="6" w:space="0" w:color="FFFFFF"/>
                <w:right w:val="single" w:sz="6" w:space="17" w:color="FFFFFF"/>
              </w:divBdr>
              <w:divsChild>
                <w:div w:id="1374378070">
                  <w:marLeft w:val="0"/>
                  <w:marRight w:val="0"/>
                  <w:marTop w:val="0"/>
                  <w:marBottom w:val="0"/>
                  <w:divBdr>
                    <w:top w:val="none" w:sz="0" w:space="0" w:color="auto"/>
                    <w:left w:val="none" w:sz="0" w:space="0" w:color="auto"/>
                    <w:bottom w:val="none" w:sz="0" w:space="0" w:color="auto"/>
                    <w:right w:val="none" w:sz="0" w:space="0" w:color="auto"/>
                  </w:divBdr>
                  <w:divsChild>
                    <w:div w:id="16975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0838">
      <w:bodyDiv w:val="1"/>
      <w:marLeft w:val="0"/>
      <w:marRight w:val="0"/>
      <w:marTop w:val="0"/>
      <w:marBottom w:val="0"/>
      <w:divBdr>
        <w:top w:val="none" w:sz="0" w:space="0" w:color="auto"/>
        <w:left w:val="none" w:sz="0" w:space="0" w:color="auto"/>
        <w:bottom w:val="none" w:sz="0" w:space="0" w:color="auto"/>
        <w:right w:val="none" w:sz="0" w:space="0" w:color="auto"/>
      </w:divBdr>
    </w:div>
    <w:div w:id="1496726469">
      <w:bodyDiv w:val="1"/>
      <w:marLeft w:val="0"/>
      <w:marRight w:val="0"/>
      <w:marTop w:val="0"/>
      <w:marBottom w:val="0"/>
      <w:divBdr>
        <w:top w:val="none" w:sz="0" w:space="0" w:color="auto"/>
        <w:left w:val="none" w:sz="0" w:space="0" w:color="auto"/>
        <w:bottom w:val="none" w:sz="0" w:space="0" w:color="auto"/>
        <w:right w:val="none" w:sz="0" w:space="0" w:color="auto"/>
      </w:divBdr>
    </w:div>
    <w:div w:id="1553299742">
      <w:bodyDiv w:val="1"/>
      <w:marLeft w:val="0"/>
      <w:marRight w:val="0"/>
      <w:marTop w:val="0"/>
      <w:marBottom w:val="0"/>
      <w:divBdr>
        <w:top w:val="none" w:sz="0" w:space="0" w:color="auto"/>
        <w:left w:val="none" w:sz="0" w:space="0" w:color="auto"/>
        <w:bottom w:val="none" w:sz="0" w:space="0" w:color="auto"/>
        <w:right w:val="none" w:sz="0" w:space="0" w:color="auto"/>
      </w:divBdr>
    </w:div>
    <w:div w:id="1653487705">
      <w:bodyDiv w:val="1"/>
      <w:marLeft w:val="0"/>
      <w:marRight w:val="0"/>
      <w:marTop w:val="0"/>
      <w:marBottom w:val="0"/>
      <w:divBdr>
        <w:top w:val="none" w:sz="0" w:space="0" w:color="auto"/>
        <w:left w:val="none" w:sz="0" w:space="0" w:color="auto"/>
        <w:bottom w:val="none" w:sz="0" w:space="0" w:color="auto"/>
        <w:right w:val="none" w:sz="0" w:space="0" w:color="auto"/>
      </w:divBdr>
    </w:div>
    <w:div w:id="1853954382">
      <w:bodyDiv w:val="1"/>
      <w:marLeft w:val="0"/>
      <w:marRight w:val="0"/>
      <w:marTop w:val="0"/>
      <w:marBottom w:val="0"/>
      <w:divBdr>
        <w:top w:val="none" w:sz="0" w:space="0" w:color="auto"/>
        <w:left w:val="none" w:sz="0" w:space="0" w:color="auto"/>
        <w:bottom w:val="none" w:sz="0" w:space="0" w:color="auto"/>
        <w:right w:val="none" w:sz="0" w:space="0" w:color="auto"/>
      </w:divBdr>
    </w:div>
    <w:div w:id="1936789342">
      <w:bodyDiv w:val="1"/>
      <w:marLeft w:val="0"/>
      <w:marRight w:val="0"/>
      <w:marTop w:val="0"/>
      <w:marBottom w:val="0"/>
      <w:divBdr>
        <w:top w:val="none" w:sz="0" w:space="0" w:color="auto"/>
        <w:left w:val="none" w:sz="0" w:space="0" w:color="auto"/>
        <w:bottom w:val="none" w:sz="0" w:space="0" w:color="auto"/>
        <w:right w:val="none" w:sz="0" w:space="0" w:color="auto"/>
      </w:divBdr>
    </w:div>
    <w:div w:id="1964067813">
      <w:bodyDiv w:val="1"/>
      <w:marLeft w:val="0"/>
      <w:marRight w:val="0"/>
      <w:marTop w:val="0"/>
      <w:marBottom w:val="0"/>
      <w:divBdr>
        <w:top w:val="none" w:sz="0" w:space="0" w:color="auto"/>
        <w:left w:val="none" w:sz="0" w:space="0" w:color="auto"/>
        <w:bottom w:val="none" w:sz="0" w:space="0" w:color="auto"/>
        <w:right w:val="none" w:sz="0" w:space="0" w:color="auto"/>
      </w:divBdr>
    </w:div>
    <w:div w:id="1998992921">
      <w:bodyDiv w:val="1"/>
      <w:marLeft w:val="0"/>
      <w:marRight w:val="0"/>
      <w:marTop w:val="0"/>
      <w:marBottom w:val="0"/>
      <w:divBdr>
        <w:top w:val="none" w:sz="0" w:space="0" w:color="auto"/>
        <w:left w:val="none" w:sz="0" w:space="0" w:color="auto"/>
        <w:bottom w:val="none" w:sz="0" w:space="0" w:color="auto"/>
        <w:right w:val="none" w:sz="0" w:space="0" w:color="auto"/>
      </w:divBdr>
    </w:div>
    <w:div w:id="2001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c.org/Projects/Funding-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577F8-2661-476C-AD03-4CDAEE9E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Tse</dc:creator>
  <cp:lastModifiedBy>毛嘉瑜</cp:lastModifiedBy>
  <cp:revision>3</cp:revision>
  <cp:lastPrinted>2018-09-05T06:18:00Z</cp:lastPrinted>
  <dcterms:created xsi:type="dcterms:W3CDTF">2018-09-10T01:01:00Z</dcterms:created>
  <dcterms:modified xsi:type="dcterms:W3CDTF">2018-11-28T02:32:00Z</dcterms:modified>
</cp:coreProperties>
</file>