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CB" w:rsidRPr="00F56189" w:rsidRDefault="00A84ACB" w:rsidP="009E1467">
      <w:pPr>
        <w:snapToGrid w:val="0"/>
        <w:spacing w:beforeLines="50" w:before="180" w:afterLines="50" w:after="180" w:line="480" w:lineRule="atLeast"/>
        <w:jc w:val="center"/>
      </w:pPr>
      <w:bookmarkStart w:id="0" w:name="_GoBack"/>
      <w:bookmarkEnd w:id="0"/>
      <w:r w:rsidRPr="00F56189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APEC LNG Trade </w:t>
      </w:r>
      <w:r w:rsidR="0054004D" w:rsidRPr="00F56189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Facilitation </w:t>
      </w:r>
      <w:r w:rsidR="00160F73" w:rsidRPr="00F56189">
        <w:rPr>
          <w:rFonts w:ascii="Times New Roman" w:eastAsia="標楷體" w:hAnsi="Times New Roman" w:cs="Times New Roman"/>
          <w:b/>
          <w:bCs/>
          <w:sz w:val="32"/>
          <w:szCs w:val="32"/>
        </w:rPr>
        <w:t>Initiative</w:t>
      </w:r>
    </w:p>
    <w:p w:rsidR="00FD7119" w:rsidRPr="00F56189" w:rsidRDefault="00644DCA" w:rsidP="00FD7119">
      <w:pPr>
        <w:snapToGrid w:val="0"/>
        <w:spacing w:beforeLines="50" w:before="180" w:afterLines="50" w:after="180" w:line="480" w:lineRule="atLeast"/>
        <w:jc w:val="both"/>
        <w:rPr>
          <w:rFonts w:ascii="Arial" w:hAnsi="Arial" w:cs="Arial"/>
          <w:sz w:val="18"/>
          <w:szCs w:val="18"/>
        </w:rPr>
      </w:pPr>
      <w:r w:rsidRPr="00F56189">
        <w:rPr>
          <w:rFonts w:ascii="Times New Roman" w:eastAsia="標楷體" w:hAnsi="Times New Roman" w:cs="Times New Roman" w:hint="eastAsia"/>
          <w:b/>
          <w:sz w:val="28"/>
          <w:szCs w:val="24"/>
        </w:rPr>
        <w:t>I. Objective</w:t>
      </w:r>
    </w:p>
    <w:p w:rsidR="00BC0661" w:rsidRPr="00F56189" w:rsidRDefault="00AB1FE5" w:rsidP="00432686">
      <w:pPr>
        <w:snapToGrid w:val="0"/>
        <w:spacing w:beforeLines="50" w:before="180" w:afterLines="50" w:after="180" w:line="480" w:lineRule="atLeast"/>
        <w:ind w:firstLineChars="200" w:firstLine="560"/>
        <w:jc w:val="both"/>
        <w:rPr>
          <w:rFonts w:ascii="MS Mincho" w:eastAsia="MS Mincho" w:hAnsi="MS Mincho" w:cs="Times New Roman"/>
          <w:sz w:val="28"/>
        </w:rPr>
      </w:pPr>
      <w:r w:rsidRPr="00F56189">
        <w:rPr>
          <w:rFonts w:ascii="Times New Roman" w:eastAsia="標楷體" w:hAnsi="Times New Roman" w:cs="Times New Roman" w:hint="eastAsia"/>
          <w:sz w:val="28"/>
        </w:rPr>
        <w:t>N</w:t>
      </w:r>
      <w:r w:rsidRPr="00F56189">
        <w:rPr>
          <w:rFonts w:ascii="Times New Roman" w:eastAsia="標楷體" w:hAnsi="Times New Roman" w:cs="Times New Roman"/>
          <w:sz w:val="28"/>
        </w:rPr>
        <w:t>a</w:t>
      </w:r>
      <w:r w:rsidRPr="00F56189">
        <w:rPr>
          <w:rFonts w:ascii="Times New Roman" w:eastAsia="標楷體" w:hAnsi="Times New Roman" w:cs="Times New Roman" w:hint="eastAsia"/>
          <w:sz w:val="28"/>
        </w:rPr>
        <w:t xml:space="preserve">tural </w:t>
      </w:r>
      <w:r w:rsidRPr="00F56189">
        <w:rPr>
          <w:rFonts w:ascii="Times New Roman" w:eastAsia="標楷體" w:hAnsi="Times New Roman" w:cs="Times New Roman"/>
          <w:sz w:val="28"/>
        </w:rPr>
        <w:t xml:space="preserve">gas </w:t>
      </w:r>
      <w:r w:rsidR="00506C63" w:rsidRPr="00F56189">
        <w:rPr>
          <w:rFonts w:ascii="Times New Roman" w:eastAsia="標楷體" w:hAnsi="Times New Roman" w:cs="Times New Roman"/>
          <w:sz w:val="28"/>
        </w:rPr>
        <w:t>has the lowest greenhouse gas emissions of fossil fuel</w:t>
      </w:r>
      <w:r w:rsidR="0034768C" w:rsidRPr="00F56189">
        <w:rPr>
          <w:rFonts w:ascii="Times New Roman" w:eastAsia="標楷體" w:hAnsi="Times New Roman" w:cs="Times New Roman" w:hint="eastAsia"/>
          <w:sz w:val="28"/>
        </w:rPr>
        <w:t>s</w:t>
      </w:r>
      <w:r w:rsidR="005A1D13" w:rsidRPr="00F56189">
        <w:rPr>
          <w:rFonts w:ascii="Times New Roman" w:eastAsia="標楷體" w:hAnsi="Times New Roman" w:cs="Times New Roman"/>
          <w:sz w:val="28"/>
        </w:rPr>
        <w:t xml:space="preserve"> and is an </w:t>
      </w:r>
      <w:r w:rsidR="003B5970" w:rsidRPr="00F56189">
        <w:rPr>
          <w:rFonts w:ascii="Times New Roman" w:eastAsia="標楷體" w:hAnsi="Times New Roman" w:cs="Times New Roman"/>
          <w:sz w:val="28"/>
        </w:rPr>
        <w:t>energy source that is both economically and environmentally attractive.</w:t>
      </w:r>
      <w:r w:rsidR="00432686" w:rsidRPr="00F56189">
        <w:rPr>
          <w:rFonts w:ascii="Times New Roman" w:eastAsia="標楷體" w:hAnsi="Times New Roman" w:cs="Times New Roman"/>
          <w:sz w:val="28"/>
        </w:rPr>
        <w:t xml:space="preserve"> </w:t>
      </w:r>
      <w:r w:rsidR="00D42705" w:rsidRPr="00F56189">
        <w:rPr>
          <w:rFonts w:ascii="Times New Roman" w:eastAsia="標楷體" w:hAnsi="Times New Roman" w:cs="Times New Roman"/>
          <w:sz w:val="28"/>
        </w:rPr>
        <w:t xml:space="preserve">Among all fossil fuels, </w:t>
      </w:r>
      <w:r w:rsidR="0007093A" w:rsidRPr="00F56189">
        <w:rPr>
          <w:rFonts w:ascii="Times New Roman" w:eastAsia="標楷體" w:hAnsi="Times New Roman" w:cs="Times New Roman"/>
          <w:sz w:val="28"/>
        </w:rPr>
        <w:t>t</w:t>
      </w:r>
      <w:r w:rsidR="00115ACD" w:rsidRPr="00F56189">
        <w:rPr>
          <w:rFonts w:ascii="Times New Roman" w:eastAsia="標楷體" w:hAnsi="Times New Roman" w:cs="Times New Roman"/>
          <w:sz w:val="28"/>
        </w:rPr>
        <w:t xml:space="preserve">he demand for natural gas is </w:t>
      </w:r>
      <w:r w:rsidR="001E5AFF" w:rsidRPr="00F56189">
        <w:rPr>
          <w:rFonts w:ascii="Times New Roman" w:eastAsia="標楷體" w:hAnsi="Times New Roman" w:cs="Times New Roman"/>
          <w:sz w:val="28"/>
        </w:rPr>
        <w:t>strong</w:t>
      </w:r>
      <w:r w:rsidR="00552DD0" w:rsidRPr="00F56189">
        <w:rPr>
          <w:rFonts w:ascii="Times New Roman" w:eastAsia="標楷體" w:hAnsi="Times New Roman" w:cs="Times New Roman"/>
          <w:sz w:val="28"/>
        </w:rPr>
        <w:t>est</w:t>
      </w:r>
      <w:r w:rsidR="001E5AFF" w:rsidRPr="00F56189">
        <w:rPr>
          <w:rFonts w:ascii="Times New Roman" w:eastAsia="標楷體" w:hAnsi="Times New Roman" w:cs="Times New Roman"/>
          <w:sz w:val="28"/>
        </w:rPr>
        <w:t xml:space="preserve"> </w:t>
      </w:r>
      <w:r w:rsidR="00267D54" w:rsidRPr="00F56189">
        <w:rPr>
          <w:rFonts w:ascii="Times New Roman" w:eastAsia="標楷體" w:hAnsi="Times New Roman" w:cs="Times New Roman"/>
          <w:sz w:val="28"/>
        </w:rPr>
        <w:t>globa</w:t>
      </w:r>
      <w:r w:rsidR="002874E9" w:rsidRPr="00F56189">
        <w:rPr>
          <w:rFonts w:ascii="Times New Roman" w:eastAsia="標楷體" w:hAnsi="Times New Roman" w:cs="Times New Roman"/>
          <w:sz w:val="28"/>
        </w:rPr>
        <w:t xml:space="preserve">lly </w:t>
      </w:r>
      <w:r w:rsidR="0095132B" w:rsidRPr="00F56189">
        <w:rPr>
          <w:rFonts w:ascii="Times New Roman" w:eastAsia="標楷體" w:hAnsi="Times New Roman" w:cs="Times New Roman"/>
          <w:sz w:val="28"/>
        </w:rPr>
        <w:t xml:space="preserve">and </w:t>
      </w:r>
      <w:r w:rsidR="002874E9" w:rsidRPr="00F56189">
        <w:rPr>
          <w:rFonts w:ascii="Times New Roman" w:eastAsia="標楷體" w:hAnsi="Times New Roman" w:cs="Times New Roman"/>
          <w:sz w:val="28"/>
        </w:rPr>
        <w:t>within the APEC region</w:t>
      </w:r>
      <w:r w:rsidR="0034768C" w:rsidRPr="00F56189">
        <w:rPr>
          <w:rFonts w:ascii="Times New Roman" w:eastAsia="標楷體" w:hAnsi="Times New Roman" w:cs="Times New Roman" w:hint="eastAsia"/>
          <w:sz w:val="28"/>
        </w:rPr>
        <w:t>.</w:t>
      </w:r>
      <w:r w:rsidR="002874E9" w:rsidRPr="00F56189">
        <w:rPr>
          <w:rFonts w:ascii="Times New Roman" w:eastAsia="標楷體" w:hAnsi="Times New Roman" w:cs="Times New Roman"/>
          <w:sz w:val="28"/>
        </w:rPr>
        <w:t xml:space="preserve"> </w:t>
      </w:r>
      <w:r w:rsidR="0034768C" w:rsidRPr="00F56189">
        <w:rPr>
          <w:rFonts w:ascii="Times New Roman" w:eastAsia="標楷體" w:hAnsi="Times New Roman" w:cs="Times New Roman" w:hint="eastAsia"/>
          <w:sz w:val="28"/>
        </w:rPr>
        <w:t>A</w:t>
      </w:r>
      <w:r w:rsidR="005552F0" w:rsidRPr="00F56189">
        <w:rPr>
          <w:rFonts w:ascii="Times New Roman" w:eastAsia="標楷體" w:hAnsi="Times New Roman" w:cs="Times New Roman"/>
          <w:sz w:val="28"/>
        </w:rPr>
        <w:t xml:space="preserve">ccording to BP’s energy </w:t>
      </w:r>
      <w:r w:rsidR="00D14EE4" w:rsidRPr="00F56189">
        <w:rPr>
          <w:rFonts w:ascii="Times New Roman" w:eastAsia="標楷體" w:hAnsi="Times New Roman" w:cs="Times New Roman"/>
          <w:sz w:val="28"/>
        </w:rPr>
        <w:t xml:space="preserve">outlook, </w:t>
      </w:r>
      <w:r w:rsidR="00F5792A" w:rsidRPr="00F56189">
        <w:rPr>
          <w:rFonts w:ascii="Times New Roman" w:eastAsia="標楷體" w:hAnsi="Times New Roman" w:cs="Times New Roman"/>
          <w:sz w:val="28"/>
        </w:rPr>
        <w:t xml:space="preserve">by 2035, natural gas will account for </w:t>
      </w:r>
      <w:r w:rsidR="0031619A" w:rsidRPr="00F56189">
        <w:rPr>
          <w:rFonts w:ascii="Times New Roman" w:eastAsia="標楷體" w:hAnsi="Times New Roman" w:cs="Times New Roman"/>
          <w:sz w:val="28"/>
        </w:rPr>
        <w:t xml:space="preserve">27% </w:t>
      </w:r>
      <w:r w:rsidR="00C875D5" w:rsidRPr="00F56189">
        <w:rPr>
          <w:rFonts w:ascii="Times New Roman" w:eastAsia="標楷體" w:hAnsi="Times New Roman" w:cs="Times New Roman"/>
          <w:sz w:val="28"/>
        </w:rPr>
        <w:t xml:space="preserve">of </w:t>
      </w:r>
      <w:r w:rsidR="0095132B" w:rsidRPr="00F56189">
        <w:rPr>
          <w:rFonts w:ascii="Times New Roman" w:eastAsia="標楷體" w:hAnsi="Times New Roman" w:cs="Times New Roman"/>
          <w:sz w:val="28"/>
        </w:rPr>
        <w:t xml:space="preserve">the global </w:t>
      </w:r>
      <w:r w:rsidR="008B77E6" w:rsidRPr="00F56189">
        <w:rPr>
          <w:rFonts w:ascii="Times New Roman" w:eastAsia="標楷體" w:hAnsi="Times New Roman" w:cs="Times New Roman"/>
          <w:sz w:val="28"/>
        </w:rPr>
        <w:t xml:space="preserve">energy </w:t>
      </w:r>
      <w:r w:rsidR="00842417" w:rsidRPr="00F56189">
        <w:rPr>
          <w:rFonts w:ascii="Times New Roman" w:eastAsia="標楷體" w:hAnsi="Times New Roman" w:cs="Times New Roman"/>
          <w:sz w:val="28"/>
        </w:rPr>
        <w:t>mix, equal to oil and coal</w:t>
      </w:r>
      <w:r w:rsidR="00C00A6A" w:rsidRPr="00F56189">
        <w:rPr>
          <w:rFonts w:ascii="Times New Roman" w:eastAsia="標楷體" w:hAnsi="Times New Roman" w:cs="Times New Roman"/>
          <w:sz w:val="28"/>
        </w:rPr>
        <w:t xml:space="preserve">. </w:t>
      </w:r>
      <w:r w:rsidR="008522D8" w:rsidRPr="00F56189">
        <w:rPr>
          <w:rFonts w:ascii="Times New Roman" w:eastAsia="標楷體" w:hAnsi="Times New Roman" w:cs="Times New Roman"/>
          <w:sz w:val="28"/>
        </w:rPr>
        <w:t>LNG</w:t>
      </w:r>
      <w:r w:rsidR="005E379D" w:rsidRPr="00F56189">
        <w:rPr>
          <w:rFonts w:ascii="Times New Roman" w:eastAsia="標楷體" w:hAnsi="Times New Roman" w:cs="Times New Roman"/>
          <w:sz w:val="28"/>
        </w:rPr>
        <w:t xml:space="preserve">, with average growth rate of </w:t>
      </w:r>
      <w:r w:rsidR="00A2700C" w:rsidRPr="00F56189">
        <w:rPr>
          <w:rFonts w:ascii="Times New Roman" w:eastAsia="標楷體" w:hAnsi="Times New Roman" w:cs="Times New Roman"/>
          <w:sz w:val="28"/>
        </w:rPr>
        <w:t>3.9%,</w:t>
      </w:r>
      <w:r w:rsidR="008522D8" w:rsidRPr="00F56189">
        <w:rPr>
          <w:rFonts w:ascii="Times New Roman" w:eastAsia="標楷體" w:hAnsi="Times New Roman" w:cs="Times New Roman"/>
          <w:sz w:val="28"/>
        </w:rPr>
        <w:t xml:space="preserve"> will </w:t>
      </w:r>
      <w:r w:rsidR="00EC5EA3" w:rsidRPr="00F56189">
        <w:rPr>
          <w:rFonts w:ascii="Times New Roman" w:eastAsia="標楷體" w:hAnsi="Times New Roman" w:cs="Times New Roman"/>
          <w:sz w:val="28"/>
        </w:rPr>
        <w:t xml:space="preserve">account for </w:t>
      </w:r>
      <w:r w:rsidR="00014C12" w:rsidRPr="00F56189">
        <w:rPr>
          <w:rFonts w:ascii="Times New Roman" w:eastAsia="標楷體" w:hAnsi="Times New Roman" w:cs="Times New Roman"/>
          <w:sz w:val="28"/>
        </w:rPr>
        <w:t xml:space="preserve">26% of </w:t>
      </w:r>
      <w:r w:rsidR="00A16B3B" w:rsidRPr="00F56189">
        <w:rPr>
          <w:rFonts w:ascii="Times New Roman" w:eastAsia="標楷體" w:hAnsi="Times New Roman" w:cs="Times New Roman"/>
          <w:sz w:val="28"/>
        </w:rPr>
        <w:t xml:space="preserve">the </w:t>
      </w:r>
      <w:r w:rsidR="00910606" w:rsidRPr="00F56189">
        <w:rPr>
          <w:rFonts w:ascii="Times New Roman" w:eastAsia="標楷體" w:hAnsi="Times New Roman" w:cs="Times New Roman"/>
          <w:sz w:val="28"/>
        </w:rPr>
        <w:t xml:space="preserve">increased </w:t>
      </w:r>
      <w:r w:rsidR="0095132B" w:rsidRPr="00F56189">
        <w:rPr>
          <w:rFonts w:ascii="Times New Roman" w:eastAsia="標楷體" w:hAnsi="Times New Roman" w:cs="Times New Roman"/>
          <w:sz w:val="28"/>
        </w:rPr>
        <w:t xml:space="preserve">global </w:t>
      </w:r>
      <w:r w:rsidR="00910606" w:rsidRPr="00F56189">
        <w:rPr>
          <w:rFonts w:ascii="Times New Roman" w:eastAsia="標楷體" w:hAnsi="Times New Roman" w:cs="Times New Roman"/>
          <w:sz w:val="28"/>
        </w:rPr>
        <w:t>demand</w:t>
      </w:r>
      <w:r w:rsidR="00527128" w:rsidRPr="00F56189">
        <w:rPr>
          <w:rFonts w:ascii="Times New Roman" w:eastAsia="標楷體" w:hAnsi="Times New Roman" w:cs="Times New Roman"/>
          <w:sz w:val="28"/>
        </w:rPr>
        <w:t xml:space="preserve"> for natural gas. </w:t>
      </w:r>
    </w:p>
    <w:p w:rsidR="00EE7224" w:rsidRPr="00F56189" w:rsidRDefault="00981693" w:rsidP="008E213E">
      <w:pPr>
        <w:snapToGrid w:val="0"/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56189">
        <w:rPr>
          <w:rFonts w:ascii="Times New Roman" w:eastAsia="標楷體" w:hAnsi="Times New Roman" w:cs="Times New Roman" w:hint="eastAsia"/>
          <w:sz w:val="28"/>
        </w:rPr>
        <w:t>A</w:t>
      </w:r>
      <w:r w:rsidRPr="00F56189">
        <w:rPr>
          <w:rFonts w:ascii="Times New Roman" w:eastAsia="標楷體" w:hAnsi="Times New Roman" w:cs="Times New Roman"/>
          <w:sz w:val="28"/>
        </w:rPr>
        <w:t xml:space="preserve">ccording to IEA’s forecast, Asia is expected to be the second largest market of natural gas in the world by 2015. </w:t>
      </w:r>
      <w:r w:rsidR="00DE2FE4" w:rsidRPr="00F56189">
        <w:rPr>
          <w:rFonts w:ascii="Times New Roman" w:eastAsia="標楷體" w:hAnsi="Times New Roman" w:cs="Times New Roman" w:hint="eastAsia"/>
          <w:sz w:val="28"/>
        </w:rPr>
        <w:t xml:space="preserve">For LNG alone, </w:t>
      </w:r>
      <w:r w:rsidR="008566D9" w:rsidRPr="00F56189">
        <w:rPr>
          <w:rFonts w:ascii="Times New Roman" w:eastAsia="標楷體" w:hAnsi="Times New Roman" w:cs="Times New Roman"/>
          <w:sz w:val="28"/>
        </w:rPr>
        <w:t>currently Asia</w:t>
      </w:r>
      <w:r w:rsidR="008A2959" w:rsidRPr="00F56189">
        <w:rPr>
          <w:rFonts w:ascii="Times New Roman" w:eastAsia="標楷體" w:hAnsi="Times New Roman" w:cs="Times New Roman"/>
          <w:sz w:val="28"/>
        </w:rPr>
        <w:t xml:space="preserve"> is </w:t>
      </w:r>
      <w:r w:rsidR="00EB1636" w:rsidRPr="00F56189">
        <w:rPr>
          <w:rFonts w:ascii="Times New Roman" w:eastAsia="標楷體" w:hAnsi="Times New Roman" w:cs="Times New Roman"/>
          <w:sz w:val="28"/>
        </w:rPr>
        <w:t xml:space="preserve">the </w:t>
      </w:r>
      <w:r w:rsidR="00E61979" w:rsidRPr="00F56189">
        <w:rPr>
          <w:rFonts w:ascii="Times New Roman" w:eastAsia="標楷體" w:hAnsi="Times New Roman" w:cs="Times New Roman"/>
          <w:sz w:val="28"/>
        </w:rPr>
        <w:t xml:space="preserve">most prosperous </w:t>
      </w:r>
      <w:r w:rsidR="00D86CAC" w:rsidRPr="00F56189">
        <w:rPr>
          <w:rFonts w:ascii="Times New Roman" w:eastAsia="標楷體" w:hAnsi="Times New Roman" w:cs="Times New Roman"/>
          <w:sz w:val="28"/>
        </w:rPr>
        <w:t xml:space="preserve">region </w:t>
      </w:r>
      <w:r w:rsidR="00232680" w:rsidRPr="00F56189">
        <w:rPr>
          <w:rFonts w:ascii="Times New Roman" w:eastAsia="標楷體" w:hAnsi="Times New Roman" w:cs="Times New Roman"/>
          <w:sz w:val="28"/>
        </w:rPr>
        <w:t xml:space="preserve">in terms of LNG trade, </w:t>
      </w:r>
      <w:r w:rsidR="008A2959" w:rsidRPr="00F56189">
        <w:rPr>
          <w:rFonts w:ascii="Times New Roman" w:eastAsia="標楷體" w:hAnsi="Times New Roman" w:cs="Times New Roman"/>
          <w:sz w:val="28"/>
        </w:rPr>
        <w:t>accounting</w:t>
      </w:r>
      <w:r w:rsidR="00913878" w:rsidRPr="00F56189">
        <w:rPr>
          <w:rFonts w:ascii="Times New Roman" w:eastAsia="標楷體" w:hAnsi="Times New Roman" w:cs="Times New Roman"/>
          <w:sz w:val="28"/>
        </w:rPr>
        <w:t xml:space="preserve"> for </w:t>
      </w:r>
      <w:r w:rsidR="00BE3CC9" w:rsidRPr="00F56189">
        <w:rPr>
          <w:rFonts w:ascii="Times New Roman" w:eastAsia="標楷體" w:hAnsi="Times New Roman" w:cs="Times New Roman"/>
          <w:sz w:val="28"/>
        </w:rPr>
        <w:t xml:space="preserve">70% of </w:t>
      </w:r>
      <w:r w:rsidR="00433320" w:rsidRPr="00F56189">
        <w:rPr>
          <w:rFonts w:ascii="Times New Roman" w:eastAsia="標楷體" w:hAnsi="Times New Roman" w:cs="Times New Roman"/>
          <w:sz w:val="28"/>
        </w:rPr>
        <w:t xml:space="preserve">global LNG </w:t>
      </w:r>
      <w:r w:rsidR="00D048B2" w:rsidRPr="00F56189">
        <w:rPr>
          <w:rFonts w:ascii="Times New Roman" w:eastAsia="標楷體" w:hAnsi="Times New Roman" w:cs="Times New Roman"/>
          <w:sz w:val="28"/>
        </w:rPr>
        <w:t xml:space="preserve">market. </w:t>
      </w:r>
      <w:r w:rsidR="00B41E76" w:rsidRPr="00F56189">
        <w:rPr>
          <w:rFonts w:ascii="Times New Roman" w:eastAsia="標楷體" w:hAnsi="Times New Roman" w:cs="Times New Roman"/>
          <w:sz w:val="28"/>
        </w:rPr>
        <w:t xml:space="preserve">Trade in the APEC region has grown steadily in recent years, underpinned by the principles of free trade between buyers and sellers and the </w:t>
      </w:r>
      <w:r w:rsidR="006E37E6" w:rsidRPr="00F56189">
        <w:rPr>
          <w:rFonts w:ascii="Times New Roman" w:eastAsia="標楷體" w:hAnsi="Times New Roman" w:cs="Times New Roman"/>
          <w:sz w:val="28"/>
        </w:rPr>
        <w:t xml:space="preserve">continued </w:t>
      </w:r>
      <w:r w:rsidR="00541365" w:rsidRPr="00F56189">
        <w:rPr>
          <w:rFonts w:ascii="Times New Roman" w:eastAsia="標楷體" w:hAnsi="Times New Roman" w:cs="Times New Roman"/>
          <w:sz w:val="28"/>
        </w:rPr>
        <w:t xml:space="preserve">support of </w:t>
      </w:r>
      <w:r w:rsidR="004947DE" w:rsidRPr="00F56189">
        <w:rPr>
          <w:rFonts w:ascii="Times New Roman" w:eastAsia="標楷體" w:hAnsi="Times New Roman" w:cs="Times New Roman"/>
          <w:sz w:val="28"/>
        </w:rPr>
        <w:t xml:space="preserve">major </w:t>
      </w:r>
      <w:r w:rsidR="00D953C8" w:rsidRPr="00F56189">
        <w:rPr>
          <w:rFonts w:ascii="Times New Roman" w:eastAsia="標楷體" w:hAnsi="Times New Roman" w:cs="Times New Roman"/>
          <w:sz w:val="28"/>
        </w:rPr>
        <w:t>investment</w:t>
      </w:r>
      <w:r w:rsidR="0034768C" w:rsidRPr="00F56189">
        <w:rPr>
          <w:rFonts w:ascii="Times New Roman" w:eastAsia="標楷體" w:hAnsi="Times New Roman" w:cs="Times New Roman" w:hint="eastAsia"/>
          <w:sz w:val="28"/>
        </w:rPr>
        <w:t>s</w:t>
      </w:r>
      <w:r w:rsidR="00D953C8" w:rsidRPr="00F56189">
        <w:rPr>
          <w:rFonts w:ascii="Times New Roman" w:eastAsia="標楷體" w:hAnsi="Times New Roman" w:cs="Times New Roman"/>
          <w:sz w:val="28"/>
        </w:rPr>
        <w:t xml:space="preserve">. </w:t>
      </w:r>
      <w:r w:rsidR="009E7549" w:rsidRPr="00F56189">
        <w:rPr>
          <w:rFonts w:ascii="Times New Roman" w:eastAsia="標楷體" w:hAnsi="Times New Roman" w:cs="Times New Roman"/>
          <w:sz w:val="28"/>
        </w:rPr>
        <w:t xml:space="preserve">Besides, </w:t>
      </w:r>
      <w:r w:rsidR="0095132B" w:rsidRPr="00F56189">
        <w:rPr>
          <w:rFonts w:ascii="Times New Roman" w:eastAsia="標楷體" w:hAnsi="Times New Roman" w:cs="Times New Roman"/>
          <w:sz w:val="28"/>
        </w:rPr>
        <w:t xml:space="preserve">the </w:t>
      </w:r>
      <w:r w:rsidR="00A12257" w:rsidRPr="00F56189">
        <w:rPr>
          <w:rFonts w:ascii="Times New Roman" w:eastAsia="標楷體" w:hAnsi="Times New Roman" w:cs="Times New Roman"/>
          <w:sz w:val="28"/>
        </w:rPr>
        <w:t xml:space="preserve">unconventional gas </w:t>
      </w:r>
      <w:r w:rsidR="008C02EA" w:rsidRPr="00F56189">
        <w:rPr>
          <w:rFonts w:ascii="Times New Roman" w:eastAsia="標楷體" w:hAnsi="Times New Roman" w:cs="Times New Roman"/>
          <w:sz w:val="28"/>
        </w:rPr>
        <w:t xml:space="preserve">revolution </w:t>
      </w:r>
      <w:r w:rsidR="0095132B" w:rsidRPr="00F56189">
        <w:rPr>
          <w:rFonts w:ascii="Times New Roman" w:eastAsia="標楷體" w:hAnsi="Times New Roman" w:cs="Times New Roman"/>
          <w:sz w:val="28"/>
        </w:rPr>
        <w:t xml:space="preserve">is having a </w:t>
      </w:r>
      <w:r w:rsidR="00355DC0" w:rsidRPr="00F56189">
        <w:rPr>
          <w:rFonts w:ascii="Times New Roman" w:eastAsia="標楷體" w:hAnsi="Times New Roman" w:cs="Times New Roman"/>
          <w:sz w:val="28"/>
        </w:rPr>
        <w:t xml:space="preserve">significant impact on the </w:t>
      </w:r>
      <w:r w:rsidR="0095132B" w:rsidRPr="00F56189">
        <w:rPr>
          <w:rFonts w:ascii="Times New Roman" w:eastAsia="標楷體" w:hAnsi="Times New Roman" w:cs="Times New Roman"/>
          <w:sz w:val="28"/>
        </w:rPr>
        <w:t xml:space="preserve">shape </w:t>
      </w:r>
      <w:r w:rsidR="003F621E" w:rsidRPr="00F56189">
        <w:rPr>
          <w:rFonts w:ascii="Times New Roman" w:eastAsia="標楷體" w:hAnsi="Times New Roman" w:cs="Times New Roman"/>
          <w:sz w:val="28"/>
        </w:rPr>
        <w:t xml:space="preserve">of </w:t>
      </w:r>
      <w:r w:rsidR="00AF52BB" w:rsidRPr="00F56189">
        <w:rPr>
          <w:rFonts w:ascii="Times New Roman" w:eastAsia="標楷體" w:hAnsi="Times New Roman" w:cs="Times New Roman"/>
          <w:sz w:val="28"/>
        </w:rPr>
        <w:t xml:space="preserve">global energy market and </w:t>
      </w:r>
      <w:r w:rsidR="00854FEE" w:rsidRPr="00F56189">
        <w:rPr>
          <w:rFonts w:ascii="Times New Roman" w:eastAsia="標楷體" w:hAnsi="Times New Roman" w:cs="Times New Roman"/>
          <w:sz w:val="28"/>
        </w:rPr>
        <w:t xml:space="preserve">energy development. </w:t>
      </w:r>
      <w:r w:rsidR="00EB7772" w:rsidRPr="00F56189">
        <w:rPr>
          <w:rFonts w:ascii="Times New Roman" w:eastAsia="標楷體" w:hAnsi="Times New Roman" w:cs="Times New Roman"/>
          <w:sz w:val="28"/>
        </w:rPr>
        <w:t xml:space="preserve">To capitalize on </w:t>
      </w:r>
      <w:r w:rsidR="007D480E" w:rsidRPr="00F56189">
        <w:rPr>
          <w:rFonts w:ascii="Times New Roman" w:eastAsia="標楷體" w:hAnsi="Times New Roman" w:cs="Times New Roman"/>
          <w:sz w:val="28"/>
        </w:rPr>
        <w:t xml:space="preserve">LNG’s </w:t>
      </w:r>
      <w:r w:rsidR="00A22476" w:rsidRPr="00F56189">
        <w:rPr>
          <w:rFonts w:ascii="Times New Roman" w:eastAsia="標楷體" w:hAnsi="Times New Roman" w:cs="Times New Roman"/>
          <w:sz w:val="28"/>
        </w:rPr>
        <w:t xml:space="preserve">enormous, untapped </w:t>
      </w:r>
      <w:r w:rsidR="00B226FD" w:rsidRPr="00F56189">
        <w:rPr>
          <w:rFonts w:ascii="Times New Roman" w:eastAsia="標楷體" w:hAnsi="Times New Roman" w:cs="Times New Roman"/>
          <w:sz w:val="28"/>
        </w:rPr>
        <w:t xml:space="preserve">potential, </w:t>
      </w:r>
      <w:r w:rsidR="00610696" w:rsidRPr="00F56189">
        <w:rPr>
          <w:rFonts w:ascii="Times New Roman" w:eastAsia="標楷體" w:hAnsi="Times New Roman" w:cs="Times New Roman"/>
          <w:sz w:val="28"/>
        </w:rPr>
        <w:t xml:space="preserve">and to </w:t>
      </w:r>
      <w:r w:rsidR="005F105A" w:rsidRPr="00F56189">
        <w:rPr>
          <w:rFonts w:ascii="Times New Roman" w:eastAsia="標楷體" w:hAnsi="Times New Roman" w:cs="Times New Roman"/>
          <w:sz w:val="28"/>
        </w:rPr>
        <w:t xml:space="preserve">respond to the new picture of </w:t>
      </w:r>
      <w:r w:rsidR="000544D2" w:rsidRPr="00F56189">
        <w:rPr>
          <w:rFonts w:ascii="Times New Roman" w:eastAsia="標楷體" w:hAnsi="Times New Roman" w:cs="Times New Roman"/>
          <w:sz w:val="28"/>
        </w:rPr>
        <w:t xml:space="preserve">energy supply/demand </w:t>
      </w:r>
      <w:r w:rsidR="00600398" w:rsidRPr="00F56189">
        <w:rPr>
          <w:rFonts w:ascii="Times New Roman" w:eastAsia="標楷體" w:hAnsi="Times New Roman" w:cs="Times New Roman"/>
          <w:sz w:val="28"/>
        </w:rPr>
        <w:t xml:space="preserve">for the </w:t>
      </w:r>
      <w:r w:rsidR="003B3049" w:rsidRPr="00F56189">
        <w:rPr>
          <w:rFonts w:ascii="Times New Roman" w:eastAsia="標楷體" w:hAnsi="Times New Roman" w:cs="Times New Roman"/>
          <w:sz w:val="28"/>
        </w:rPr>
        <w:t xml:space="preserve">next 20 years, </w:t>
      </w:r>
      <w:r w:rsidR="00F9019B" w:rsidRPr="00F56189">
        <w:rPr>
          <w:rFonts w:ascii="Times New Roman" w:eastAsia="標楷體" w:hAnsi="Times New Roman" w:cs="Times New Roman"/>
          <w:sz w:val="28"/>
        </w:rPr>
        <w:t xml:space="preserve">APEC </w:t>
      </w:r>
      <w:r w:rsidR="00D40323" w:rsidRPr="00F56189">
        <w:rPr>
          <w:rFonts w:ascii="Times New Roman" w:eastAsia="標楷體" w:hAnsi="Times New Roman" w:cs="Times New Roman"/>
          <w:sz w:val="28"/>
        </w:rPr>
        <w:t xml:space="preserve">economies </w:t>
      </w:r>
      <w:r w:rsidR="00124A13" w:rsidRPr="00F56189">
        <w:rPr>
          <w:rFonts w:ascii="Times New Roman" w:eastAsia="標楷體" w:hAnsi="Times New Roman" w:cs="Times New Roman"/>
          <w:sz w:val="28"/>
        </w:rPr>
        <w:t xml:space="preserve">should </w:t>
      </w:r>
      <w:r w:rsidR="00CC77C6" w:rsidRPr="00F56189">
        <w:rPr>
          <w:rFonts w:ascii="Times New Roman" w:eastAsia="標楷體" w:hAnsi="Times New Roman" w:cs="Times New Roman"/>
          <w:sz w:val="28"/>
        </w:rPr>
        <w:t xml:space="preserve">take </w:t>
      </w:r>
      <w:r w:rsidR="003316D0" w:rsidRPr="00F56189">
        <w:rPr>
          <w:rFonts w:ascii="Times New Roman" w:eastAsia="標楷體" w:hAnsi="Times New Roman" w:cs="Times New Roman"/>
          <w:sz w:val="28"/>
        </w:rPr>
        <w:t xml:space="preserve">proactive </w:t>
      </w:r>
      <w:r w:rsidR="0095132B" w:rsidRPr="00F56189">
        <w:rPr>
          <w:rFonts w:ascii="Times New Roman" w:eastAsia="標楷體" w:hAnsi="Times New Roman" w:cs="Times New Roman"/>
          <w:sz w:val="28"/>
        </w:rPr>
        <w:t xml:space="preserve">measures </w:t>
      </w:r>
      <w:r w:rsidR="003B10DA" w:rsidRPr="00F56189">
        <w:rPr>
          <w:rFonts w:ascii="Times New Roman" w:eastAsia="標楷體" w:hAnsi="Times New Roman" w:cs="Times New Roman"/>
          <w:sz w:val="28"/>
        </w:rPr>
        <w:t xml:space="preserve">to </w:t>
      </w:r>
      <w:r w:rsidR="00DE3EA0" w:rsidRPr="00F56189">
        <w:rPr>
          <w:rFonts w:ascii="Times New Roman" w:eastAsia="標楷體" w:hAnsi="Times New Roman" w:cs="Times New Roman"/>
          <w:sz w:val="28"/>
        </w:rPr>
        <w:t>facilitate the development of further LNG trade in the APEC region.</w:t>
      </w:r>
    </w:p>
    <w:p w:rsidR="005F1A16" w:rsidRPr="00F56189" w:rsidRDefault="00083567" w:rsidP="0005710F">
      <w:pPr>
        <w:snapToGrid w:val="0"/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56189">
        <w:rPr>
          <w:rFonts w:ascii="Times New Roman" w:eastAsia="標楷體" w:hAnsi="Times New Roman" w:cs="Times New Roman" w:hint="eastAsia"/>
          <w:sz w:val="28"/>
        </w:rPr>
        <w:t>A</w:t>
      </w:r>
      <w:r w:rsidRPr="00F56189">
        <w:rPr>
          <w:rFonts w:ascii="Times New Roman" w:eastAsia="標楷體" w:hAnsi="Times New Roman" w:cs="Times New Roman"/>
          <w:sz w:val="28"/>
        </w:rPr>
        <w:t xml:space="preserve">sia’s natural gas market is </w:t>
      </w:r>
      <w:r w:rsidR="00EC2AC5" w:rsidRPr="00F56189">
        <w:rPr>
          <w:rFonts w:ascii="Times New Roman" w:eastAsia="標楷體" w:hAnsi="Times New Roman" w:cs="Times New Roman"/>
          <w:sz w:val="28"/>
        </w:rPr>
        <w:t xml:space="preserve">characterized by its </w:t>
      </w:r>
      <w:r w:rsidR="00E40F19" w:rsidRPr="00F56189">
        <w:rPr>
          <w:rFonts w:ascii="Times New Roman" w:eastAsia="標楷體" w:hAnsi="Times New Roman" w:cs="Times New Roman"/>
          <w:sz w:val="28"/>
        </w:rPr>
        <w:t xml:space="preserve">complicated and scattered nature. </w:t>
      </w:r>
      <w:r w:rsidR="00230F9E" w:rsidRPr="00F56189">
        <w:rPr>
          <w:rFonts w:ascii="Times New Roman" w:eastAsia="標楷體" w:hAnsi="Times New Roman" w:cs="Times New Roman"/>
          <w:sz w:val="28"/>
        </w:rPr>
        <w:t xml:space="preserve">In the APEC region, the main </w:t>
      </w:r>
      <w:r w:rsidR="003069A5" w:rsidRPr="00F56189">
        <w:rPr>
          <w:rFonts w:ascii="Times New Roman" w:eastAsia="標楷體" w:hAnsi="Times New Roman" w:cs="Times New Roman"/>
          <w:sz w:val="28"/>
        </w:rPr>
        <w:t xml:space="preserve">challenges </w:t>
      </w:r>
      <w:r w:rsidR="00DD3F43" w:rsidRPr="00F56189">
        <w:rPr>
          <w:rFonts w:ascii="Times New Roman" w:eastAsia="標楷體" w:hAnsi="Times New Roman" w:cs="Times New Roman"/>
          <w:sz w:val="28"/>
        </w:rPr>
        <w:t xml:space="preserve">for LNG development </w:t>
      </w:r>
      <w:r w:rsidR="0094531F" w:rsidRPr="00F56189">
        <w:rPr>
          <w:rFonts w:ascii="Times New Roman" w:eastAsia="標楷體" w:hAnsi="Times New Roman" w:cs="Times New Roman"/>
          <w:sz w:val="28"/>
        </w:rPr>
        <w:t xml:space="preserve">are </w:t>
      </w:r>
      <w:r w:rsidR="001A3AD7" w:rsidRPr="00F56189">
        <w:rPr>
          <w:rFonts w:ascii="Times New Roman" w:eastAsia="標楷體" w:hAnsi="Times New Roman" w:cs="Times New Roman"/>
          <w:sz w:val="28"/>
        </w:rPr>
        <w:t xml:space="preserve">the </w:t>
      </w:r>
      <w:r w:rsidR="00F4470D" w:rsidRPr="00F56189">
        <w:rPr>
          <w:rFonts w:ascii="Times New Roman" w:eastAsia="標楷體" w:hAnsi="Times New Roman" w:cs="Times New Roman"/>
          <w:sz w:val="28"/>
        </w:rPr>
        <w:t>pric</w:t>
      </w:r>
      <w:r w:rsidR="00A00B02" w:rsidRPr="00F56189">
        <w:rPr>
          <w:rFonts w:ascii="Times New Roman" w:eastAsia="標楷體" w:hAnsi="Times New Roman" w:cs="Times New Roman"/>
          <w:sz w:val="28"/>
        </w:rPr>
        <w:t>ing mechanism</w:t>
      </w:r>
      <w:r w:rsidR="00F4470D" w:rsidRPr="00F56189">
        <w:rPr>
          <w:rFonts w:ascii="Times New Roman" w:eastAsia="標楷體" w:hAnsi="Times New Roman" w:cs="Times New Roman"/>
          <w:sz w:val="28"/>
        </w:rPr>
        <w:t xml:space="preserve"> and </w:t>
      </w:r>
      <w:r w:rsidR="005A2D1B" w:rsidRPr="00F56189">
        <w:rPr>
          <w:rFonts w:ascii="Times New Roman" w:eastAsia="標楷體" w:hAnsi="Times New Roman" w:cs="Times New Roman"/>
          <w:sz w:val="28"/>
        </w:rPr>
        <w:t xml:space="preserve">fluctuating </w:t>
      </w:r>
      <w:r w:rsidR="0017116C" w:rsidRPr="00F56189">
        <w:rPr>
          <w:rFonts w:ascii="Times New Roman" w:eastAsia="標楷體" w:hAnsi="Times New Roman" w:cs="Times New Roman"/>
          <w:sz w:val="28"/>
        </w:rPr>
        <w:t xml:space="preserve">demand. </w:t>
      </w:r>
      <w:r w:rsidR="00A00B02" w:rsidRPr="00F56189">
        <w:rPr>
          <w:rFonts w:ascii="Times New Roman" w:eastAsia="標楷體" w:hAnsi="Times New Roman" w:cs="Times New Roman"/>
          <w:sz w:val="28"/>
        </w:rPr>
        <w:t>Oil-linked pricing has resulted in Asian Premium</w:t>
      </w:r>
      <w:r w:rsidR="0033576B" w:rsidRPr="00F56189">
        <w:rPr>
          <w:rFonts w:ascii="Times New Roman" w:eastAsia="標楷體" w:hAnsi="Times New Roman" w:cs="Times New Roman"/>
          <w:sz w:val="28"/>
        </w:rPr>
        <w:t>;</w:t>
      </w:r>
      <w:r w:rsidR="00E24ACE" w:rsidRPr="00F56189">
        <w:rPr>
          <w:rFonts w:ascii="Times New Roman" w:eastAsia="標楷體" w:hAnsi="Times New Roman" w:cs="Times New Roman"/>
          <w:sz w:val="28"/>
        </w:rPr>
        <w:t xml:space="preserve"> </w:t>
      </w:r>
      <w:r w:rsidR="001A3AD7" w:rsidRPr="00F56189">
        <w:rPr>
          <w:rFonts w:ascii="Times New Roman" w:eastAsia="標楷體" w:hAnsi="Times New Roman" w:cs="Times New Roman"/>
          <w:sz w:val="28"/>
        </w:rPr>
        <w:t>in addition</w:t>
      </w:r>
      <w:r w:rsidR="003E4DF3" w:rsidRPr="00F56189">
        <w:rPr>
          <w:rFonts w:ascii="Times New Roman" w:eastAsia="標楷體" w:hAnsi="Times New Roman" w:cs="Times New Roman"/>
          <w:sz w:val="28"/>
        </w:rPr>
        <w:t xml:space="preserve">, </w:t>
      </w:r>
      <w:r w:rsidR="00D4467A" w:rsidRPr="00F56189">
        <w:rPr>
          <w:rFonts w:ascii="Times New Roman" w:eastAsia="標楷體" w:hAnsi="Times New Roman" w:cs="Times New Roman"/>
          <w:sz w:val="28"/>
        </w:rPr>
        <w:t xml:space="preserve">since </w:t>
      </w:r>
      <w:r w:rsidR="00A82060" w:rsidRPr="00F56189">
        <w:rPr>
          <w:rFonts w:ascii="Times New Roman" w:eastAsia="標楷體" w:hAnsi="Times New Roman" w:cs="Times New Roman"/>
          <w:sz w:val="28"/>
        </w:rPr>
        <w:t xml:space="preserve">LNG demand </w:t>
      </w:r>
      <w:r w:rsidR="0031216F" w:rsidRPr="00F56189">
        <w:rPr>
          <w:rFonts w:ascii="Times New Roman" w:eastAsia="標楷體" w:hAnsi="Times New Roman" w:cs="Times New Roman"/>
          <w:sz w:val="28"/>
        </w:rPr>
        <w:t xml:space="preserve">in the APEC region </w:t>
      </w:r>
      <w:r w:rsidR="001B511F" w:rsidRPr="00F56189">
        <w:rPr>
          <w:rFonts w:ascii="Times New Roman" w:eastAsia="標楷體" w:hAnsi="Times New Roman" w:cs="Times New Roman"/>
          <w:sz w:val="28"/>
        </w:rPr>
        <w:t xml:space="preserve">faces </w:t>
      </w:r>
      <w:r w:rsidR="0026633B" w:rsidRPr="00F56189">
        <w:rPr>
          <w:rFonts w:ascii="Times New Roman" w:eastAsia="標楷體" w:hAnsi="Times New Roman" w:cs="Times New Roman"/>
          <w:sz w:val="28"/>
        </w:rPr>
        <w:t xml:space="preserve">seasonal </w:t>
      </w:r>
      <w:r w:rsidR="00543BD1" w:rsidRPr="00F56189">
        <w:rPr>
          <w:rFonts w:ascii="Times New Roman" w:eastAsia="標楷體" w:hAnsi="Times New Roman" w:cs="Times New Roman"/>
          <w:sz w:val="28"/>
        </w:rPr>
        <w:t xml:space="preserve">fluctuation, </w:t>
      </w:r>
      <w:r w:rsidR="00550F2F" w:rsidRPr="00F56189">
        <w:rPr>
          <w:rFonts w:ascii="Times New Roman" w:eastAsia="標楷體" w:hAnsi="Times New Roman" w:cs="Times New Roman"/>
          <w:sz w:val="28"/>
        </w:rPr>
        <w:t xml:space="preserve">market flexibility is </w:t>
      </w:r>
      <w:r w:rsidR="00FA0625" w:rsidRPr="00F56189">
        <w:rPr>
          <w:rFonts w:ascii="Times New Roman" w:eastAsia="標楷體" w:hAnsi="Times New Roman" w:cs="Times New Roman"/>
          <w:sz w:val="28"/>
        </w:rPr>
        <w:t>crucial</w:t>
      </w:r>
      <w:r w:rsidR="00E5574C" w:rsidRPr="00F56189">
        <w:rPr>
          <w:rFonts w:ascii="Times New Roman" w:eastAsia="標楷體" w:hAnsi="Times New Roman" w:cs="Times New Roman"/>
          <w:sz w:val="28"/>
        </w:rPr>
        <w:t xml:space="preserve"> to </w:t>
      </w:r>
      <w:r w:rsidR="00786565" w:rsidRPr="00F56189">
        <w:rPr>
          <w:rFonts w:ascii="Times New Roman" w:eastAsia="標楷體" w:hAnsi="Times New Roman" w:cs="Times New Roman"/>
          <w:sz w:val="28"/>
        </w:rPr>
        <w:t xml:space="preserve">LNG supply security. </w:t>
      </w:r>
      <w:r w:rsidR="006E05F2" w:rsidRPr="00F56189">
        <w:rPr>
          <w:rFonts w:ascii="Times New Roman" w:eastAsia="標楷體" w:hAnsi="Times New Roman" w:cs="Times New Roman"/>
          <w:sz w:val="28"/>
        </w:rPr>
        <w:t xml:space="preserve">Moreover, </w:t>
      </w:r>
      <w:r w:rsidR="00CC0F69" w:rsidRPr="00F56189">
        <w:rPr>
          <w:rFonts w:ascii="Times New Roman" w:eastAsia="標楷體" w:hAnsi="Times New Roman" w:cs="Times New Roman"/>
          <w:sz w:val="28"/>
        </w:rPr>
        <w:t xml:space="preserve">currently the existing </w:t>
      </w:r>
      <w:r w:rsidR="00B156A7" w:rsidRPr="00F56189">
        <w:rPr>
          <w:rFonts w:ascii="Times New Roman" w:eastAsia="標楷體" w:hAnsi="Times New Roman" w:cs="Times New Roman"/>
          <w:sz w:val="28"/>
        </w:rPr>
        <w:t xml:space="preserve">LNG </w:t>
      </w:r>
      <w:r w:rsidR="00B156A7" w:rsidRPr="00F56189">
        <w:rPr>
          <w:rFonts w:ascii="Times New Roman" w:eastAsia="標楷體" w:hAnsi="Times New Roman" w:cs="Times New Roman"/>
          <w:sz w:val="28"/>
        </w:rPr>
        <w:lastRenderedPageBreak/>
        <w:t xml:space="preserve">related </w:t>
      </w:r>
      <w:r w:rsidR="00FC2E88" w:rsidRPr="00F56189">
        <w:rPr>
          <w:rFonts w:ascii="Times New Roman" w:eastAsia="標楷體" w:hAnsi="Times New Roman" w:cs="Times New Roman"/>
          <w:sz w:val="28"/>
        </w:rPr>
        <w:t xml:space="preserve">infrastructure </w:t>
      </w:r>
      <w:r w:rsidR="001A3AD7" w:rsidRPr="00F56189">
        <w:rPr>
          <w:rFonts w:ascii="Times New Roman" w:eastAsia="標楷體" w:hAnsi="Times New Roman" w:cs="Times New Roman"/>
          <w:sz w:val="28"/>
        </w:rPr>
        <w:t xml:space="preserve">is </w:t>
      </w:r>
      <w:r w:rsidR="003F0B35" w:rsidRPr="00F56189">
        <w:rPr>
          <w:rFonts w:ascii="Times New Roman" w:eastAsia="標楷體" w:hAnsi="Times New Roman" w:cs="Times New Roman"/>
          <w:sz w:val="28"/>
        </w:rPr>
        <w:t xml:space="preserve">insufficient </w:t>
      </w:r>
      <w:r w:rsidR="00333F08" w:rsidRPr="00F56189">
        <w:rPr>
          <w:rFonts w:ascii="Times New Roman" w:eastAsia="標楷體" w:hAnsi="Times New Roman" w:cs="Times New Roman"/>
          <w:sz w:val="28"/>
        </w:rPr>
        <w:t xml:space="preserve">to </w:t>
      </w:r>
      <w:r w:rsidR="005B0A57" w:rsidRPr="00F56189">
        <w:rPr>
          <w:rFonts w:ascii="Times New Roman" w:eastAsia="標楷體" w:hAnsi="Times New Roman" w:cs="Times New Roman"/>
          <w:sz w:val="28"/>
        </w:rPr>
        <w:t xml:space="preserve">meet the </w:t>
      </w:r>
      <w:r w:rsidR="009F799A" w:rsidRPr="00F56189">
        <w:rPr>
          <w:rFonts w:ascii="Times New Roman" w:eastAsia="標楷體" w:hAnsi="Times New Roman" w:cs="Times New Roman"/>
          <w:sz w:val="28"/>
        </w:rPr>
        <w:t xml:space="preserve">increasing demand for </w:t>
      </w:r>
      <w:r w:rsidR="00F76790" w:rsidRPr="00F56189">
        <w:rPr>
          <w:rFonts w:ascii="Times New Roman" w:eastAsia="標楷體" w:hAnsi="Times New Roman" w:cs="Times New Roman"/>
          <w:sz w:val="28"/>
        </w:rPr>
        <w:t xml:space="preserve">LNG in the region, </w:t>
      </w:r>
      <w:r w:rsidR="00644628" w:rsidRPr="00F56189">
        <w:rPr>
          <w:rFonts w:ascii="Times New Roman" w:eastAsia="標楷體" w:hAnsi="Times New Roman" w:cs="Times New Roman"/>
          <w:sz w:val="28"/>
        </w:rPr>
        <w:t xml:space="preserve">therefore, </w:t>
      </w:r>
      <w:r w:rsidR="00F76790" w:rsidRPr="00F56189">
        <w:rPr>
          <w:rFonts w:ascii="Times New Roman" w:eastAsia="標楷體" w:hAnsi="Times New Roman" w:cs="Times New Roman"/>
          <w:sz w:val="28"/>
        </w:rPr>
        <w:t xml:space="preserve">pressures on </w:t>
      </w:r>
      <w:r w:rsidR="00F849B0" w:rsidRPr="00F56189">
        <w:rPr>
          <w:rFonts w:ascii="Times New Roman" w:eastAsia="標楷體" w:hAnsi="Times New Roman" w:cs="Times New Roman"/>
          <w:sz w:val="28"/>
        </w:rPr>
        <w:t xml:space="preserve">upstream </w:t>
      </w:r>
      <w:r w:rsidR="00434EB9" w:rsidRPr="00F56189">
        <w:rPr>
          <w:rFonts w:ascii="Times New Roman" w:eastAsia="標楷體" w:hAnsi="Times New Roman" w:cs="Times New Roman"/>
          <w:sz w:val="28"/>
        </w:rPr>
        <w:t xml:space="preserve">gas source exploration </w:t>
      </w:r>
      <w:r w:rsidR="00F1024A" w:rsidRPr="00F56189">
        <w:rPr>
          <w:rFonts w:ascii="Times New Roman" w:eastAsia="標楷體" w:hAnsi="Times New Roman" w:cs="Times New Roman"/>
          <w:sz w:val="28"/>
        </w:rPr>
        <w:t xml:space="preserve">and </w:t>
      </w:r>
      <w:r w:rsidR="00D863E0" w:rsidRPr="00F56189">
        <w:rPr>
          <w:rFonts w:ascii="Times New Roman" w:eastAsia="標楷體" w:hAnsi="Times New Roman" w:cs="Times New Roman"/>
          <w:sz w:val="28"/>
        </w:rPr>
        <w:t>development and</w:t>
      </w:r>
      <w:r w:rsidR="003A0D96" w:rsidRPr="00F56189">
        <w:rPr>
          <w:rFonts w:ascii="Times New Roman" w:eastAsia="標楷體" w:hAnsi="Times New Roman" w:cs="Times New Roman"/>
          <w:sz w:val="28"/>
        </w:rPr>
        <w:t xml:space="preserve"> </w:t>
      </w:r>
      <w:r w:rsidR="00CA476B" w:rsidRPr="00F56189">
        <w:rPr>
          <w:rFonts w:ascii="Times New Roman" w:eastAsia="標楷體" w:hAnsi="Times New Roman" w:cs="Times New Roman"/>
          <w:sz w:val="28"/>
        </w:rPr>
        <w:t>investment in necessary infr</w:t>
      </w:r>
      <w:r w:rsidR="00BB404F" w:rsidRPr="00F56189">
        <w:rPr>
          <w:rFonts w:ascii="Times New Roman" w:eastAsia="標楷體" w:hAnsi="Times New Roman" w:cs="Times New Roman"/>
          <w:sz w:val="28"/>
        </w:rPr>
        <w:t xml:space="preserve">astructures remain high. </w:t>
      </w:r>
      <w:r w:rsidR="00466573" w:rsidRPr="00F56189">
        <w:rPr>
          <w:rFonts w:ascii="Times New Roman" w:eastAsia="標楷體" w:hAnsi="Times New Roman" w:cs="Times New Roman"/>
          <w:sz w:val="28"/>
        </w:rPr>
        <w:t xml:space="preserve">Therefore, </w:t>
      </w:r>
      <w:r w:rsidR="001D01D4" w:rsidRPr="00F56189">
        <w:rPr>
          <w:rFonts w:ascii="Times New Roman" w:eastAsia="標楷體" w:hAnsi="Times New Roman" w:cs="Times New Roman"/>
          <w:sz w:val="28"/>
        </w:rPr>
        <w:t xml:space="preserve">as </w:t>
      </w:r>
      <w:r w:rsidR="00C8728E" w:rsidRPr="00F56189">
        <w:rPr>
          <w:rFonts w:ascii="Times New Roman" w:eastAsia="標楷體" w:hAnsi="Times New Roman" w:cs="Times New Roman"/>
          <w:sz w:val="28"/>
        </w:rPr>
        <w:t xml:space="preserve">LNG </w:t>
      </w:r>
      <w:r w:rsidR="0095132B" w:rsidRPr="00F56189">
        <w:rPr>
          <w:rFonts w:ascii="Times New Roman" w:eastAsia="標楷體" w:hAnsi="Times New Roman" w:cs="Times New Roman"/>
          <w:sz w:val="28"/>
        </w:rPr>
        <w:t xml:space="preserve">will have a </w:t>
      </w:r>
      <w:r w:rsidR="0036030B" w:rsidRPr="00F56189">
        <w:rPr>
          <w:rFonts w:ascii="Times New Roman" w:eastAsia="標楷體" w:hAnsi="Times New Roman" w:cs="Times New Roman"/>
          <w:sz w:val="28"/>
        </w:rPr>
        <w:t xml:space="preserve">greater impact on regional energy security and energy development in the </w:t>
      </w:r>
      <w:r w:rsidR="00D242A3" w:rsidRPr="00F56189">
        <w:rPr>
          <w:rFonts w:ascii="Times New Roman" w:eastAsia="標楷體" w:hAnsi="Times New Roman" w:cs="Times New Roman"/>
          <w:sz w:val="28"/>
        </w:rPr>
        <w:t xml:space="preserve">foreseeable future, </w:t>
      </w:r>
      <w:r w:rsidR="00AC4267" w:rsidRPr="00F56189">
        <w:rPr>
          <w:rFonts w:ascii="Times New Roman" w:eastAsia="標楷體" w:hAnsi="Times New Roman" w:cs="Times New Roman"/>
          <w:sz w:val="28"/>
        </w:rPr>
        <w:t xml:space="preserve">it is very </w:t>
      </w:r>
      <w:r w:rsidR="0086623F" w:rsidRPr="00F56189">
        <w:rPr>
          <w:rFonts w:ascii="Times New Roman" w:eastAsia="標楷體" w:hAnsi="Times New Roman" w:cs="Times New Roman"/>
          <w:sz w:val="28"/>
        </w:rPr>
        <w:t>crucial</w:t>
      </w:r>
      <w:r w:rsidR="00AC4267" w:rsidRPr="00F56189">
        <w:rPr>
          <w:rFonts w:ascii="Times New Roman" w:eastAsia="標楷體" w:hAnsi="Times New Roman" w:cs="Times New Roman"/>
          <w:sz w:val="28"/>
        </w:rPr>
        <w:t xml:space="preserve"> and necessary for APEC</w:t>
      </w:r>
      <w:r w:rsidR="00795443" w:rsidRPr="00F56189">
        <w:rPr>
          <w:rFonts w:ascii="Times New Roman" w:eastAsia="標楷體" w:hAnsi="Times New Roman" w:cs="Times New Roman"/>
          <w:sz w:val="28"/>
        </w:rPr>
        <w:t xml:space="preserve">, </w:t>
      </w:r>
      <w:r w:rsidR="00F5704F" w:rsidRPr="00F56189">
        <w:rPr>
          <w:rFonts w:ascii="Times New Roman" w:eastAsia="標楷體" w:hAnsi="Times New Roman" w:cs="Times New Roman"/>
          <w:sz w:val="28"/>
        </w:rPr>
        <w:t xml:space="preserve">a </w:t>
      </w:r>
      <w:r w:rsidR="00457E44" w:rsidRPr="00F56189">
        <w:rPr>
          <w:rFonts w:ascii="Times New Roman" w:eastAsia="標楷體" w:hAnsi="Times New Roman" w:cs="Times New Roman"/>
          <w:sz w:val="28"/>
        </w:rPr>
        <w:t xml:space="preserve">combination of the most important </w:t>
      </w:r>
      <w:r w:rsidR="001A3AD7" w:rsidRPr="00F56189">
        <w:rPr>
          <w:rFonts w:ascii="Times New Roman" w:eastAsia="標楷體" w:hAnsi="Times New Roman" w:cs="Times New Roman"/>
          <w:sz w:val="28"/>
        </w:rPr>
        <w:t xml:space="preserve">current and future </w:t>
      </w:r>
      <w:r w:rsidR="007B6C78" w:rsidRPr="00F56189">
        <w:rPr>
          <w:rFonts w:ascii="Times New Roman" w:eastAsia="標楷體" w:hAnsi="Times New Roman" w:cs="Times New Roman"/>
          <w:sz w:val="28"/>
        </w:rPr>
        <w:t xml:space="preserve">LNG </w:t>
      </w:r>
      <w:r w:rsidR="00B433E6" w:rsidRPr="00F56189">
        <w:rPr>
          <w:rFonts w:ascii="Times New Roman" w:eastAsia="標楷體" w:hAnsi="Times New Roman" w:cs="Times New Roman"/>
          <w:sz w:val="28"/>
        </w:rPr>
        <w:t>suppliers (</w:t>
      </w:r>
      <w:r w:rsidR="00DD7320" w:rsidRPr="00F56189">
        <w:rPr>
          <w:rFonts w:ascii="Times New Roman" w:eastAsia="標楷體" w:hAnsi="Times New Roman" w:cs="Times New Roman"/>
          <w:sz w:val="28"/>
        </w:rPr>
        <w:t xml:space="preserve">Australia, </w:t>
      </w:r>
      <w:r w:rsidR="00C628A4" w:rsidRPr="00F56189">
        <w:rPr>
          <w:rFonts w:ascii="Times New Roman" w:eastAsia="標楷體" w:hAnsi="Times New Roman" w:cs="Times New Roman"/>
          <w:sz w:val="28"/>
        </w:rPr>
        <w:t xml:space="preserve">Canada, </w:t>
      </w:r>
      <w:r w:rsidR="009109F3" w:rsidRPr="00F56189">
        <w:rPr>
          <w:rFonts w:ascii="Times New Roman" w:eastAsia="標楷體" w:hAnsi="Times New Roman" w:cs="Times New Roman"/>
          <w:sz w:val="28"/>
        </w:rPr>
        <w:t xml:space="preserve">Indonesia, Malaysia, </w:t>
      </w:r>
      <w:r w:rsidR="003325BD" w:rsidRPr="00F56189">
        <w:rPr>
          <w:rFonts w:ascii="Times New Roman" w:eastAsia="標楷體" w:hAnsi="Times New Roman" w:cs="Times New Roman"/>
          <w:sz w:val="28"/>
        </w:rPr>
        <w:t xml:space="preserve">Russia and the U.S.) </w:t>
      </w:r>
      <w:r w:rsidR="007F7171" w:rsidRPr="00F56189">
        <w:rPr>
          <w:rFonts w:ascii="Times New Roman" w:eastAsia="標楷體" w:hAnsi="Times New Roman" w:cs="Times New Roman"/>
          <w:sz w:val="28"/>
        </w:rPr>
        <w:t xml:space="preserve">and </w:t>
      </w:r>
      <w:r w:rsidR="0005710F" w:rsidRPr="00F56189">
        <w:rPr>
          <w:rFonts w:ascii="Times New Roman" w:eastAsia="標楷體" w:hAnsi="Times New Roman" w:cs="Times New Roman"/>
          <w:sz w:val="28"/>
        </w:rPr>
        <w:t>consumers (</w:t>
      </w:r>
      <w:r w:rsidR="006179AE" w:rsidRPr="00F56189">
        <w:rPr>
          <w:rFonts w:ascii="Times New Roman" w:eastAsia="標楷體" w:hAnsi="Times New Roman" w:cs="Times New Roman" w:hint="eastAsia"/>
          <w:sz w:val="28"/>
        </w:rPr>
        <w:t>C</w:t>
      </w:r>
      <w:r w:rsidR="006179AE" w:rsidRPr="00F56189">
        <w:rPr>
          <w:rFonts w:ascii="Times New Roman" w:eastAsia="標楷體" w:hAnsi="Times New Roman" w:cs="Times New Roman"/>
          <w:sz w:val="28"/>
        </w:rPr>
        <w:t>hina, Japan, Korea and Chinese Taipei</w:t>
      </w:r>
      <w:r w:rsidR="0005710F" w:rsidRPr="00F56189">
        <w:rPr>
          <w:rFonts w:ascii="Times New Roman" w:eastAsia="標楷體" w:hAnsi="Times New Roman" w:cs="Times New Roman"/>
          <w:sz w:val="28"/>
        </w:rPr>
        <w:t>),</w:t>
      </w:r>
      <w:r w:rsidR="005968CE" w:rsidRPr="00F56189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AC4267" w:rsidRPr="00F56189">
        <w:rPr>
          <w:rFonts w:ascii="Times New Roman" w:eastAsia="標楷體" w:hAnsi="Times New Roman" w:cs="Times New Roman"/>
          <w:sz w:val="28"/>
        </w:rPr>
        <w:t xml:space="preserve">to </w:t>
      </w:r>
      <w:r w:rsidR="00125DB9" w:rsidRPr="00F56189">
        <w:rPr>
          <w:rFonts w:ascii="Times New Roman" w:eastAsia="標楷體" w:hAnsi="Times New Roman" w:cs="Times New Roman"/>
          <w:sz w:val="28"/>
        </w:rPr>
        <w:t xml:space="preserve">take </w:t>
      </w:r>
      <w:r w:rsidR="00811EBC" w:rsidRPr="00F56189">
        <w:rPr>
          <w:rFonts w:ascii="Times New Roman" w:eastAsia="標楷體" w:hAnsi="Times New Roman" w:cs="Times New Roman"/>
          <w:sz w:val="28"/>
        </w:rPr>
        <w:t xml:space="preserve">further </w:t>
      </w:r>
      <w:r w:rsidR="00EA7A4E" w:rsidRPr="00F56189">
        <w:rPr>
          <w:rFonts w:ascii="Times New Roman" w:eastAsia="標楷體" w:hAnsi="Times New Roman" w:cs="Times New Roman"/>
          <w:sz w:val="28"/>
        </w:rPr>
        <w:t xml:space="preserve">efforts to </w:t>
      </w:r>
      <w:r w:rsidR="002A5C5E" w:rsidRPr="00F56189">
        <w:rPr>
          <w:rFonts w:ascii="Times New Roman" w:eastAsia="標楷體" w:hAnsi="Times New Roman" w:cs="Times New Roman"/>
          <w:sz w:val="28"/>
        </w:rPr>
        <w:t xml:space="preserve">facilitate LNG trade in the region and to </w:t>
      </w:r>
      <w:r w:rsidR="00FF6AF3" w:rsidRPr="00F56189">
        <w:rPr>
          <w:rFonts w:ascii="Times New Roman" w:eastAsia="標楷體" w:hAnsi="Times New Roman" w:cs="Times New Roman"/>
          <w:sz w:val="28"/>
        </w:rPr>
        <w:t xml:space="preserve">jointly </w:t>
      </w:r>
      <w:r w:rsidR="009F7502" w:rsidRPr="00F56189">
        <w:rPr>
          <w:rFonts w:ascii="Times New Roman" w:eastAsia="標楷體" w:hAnsi="Times New Roman" w:cs="Times New Roman"/>
          <w:sz w:val="28"/>
        </w:rPr>
        <w:t>pursue</w:t>
      </w:r>
      <w:r w:rsidR="00D07D97" w:rsidRPr="00F56189">
        <w:rPr>
          <w:rFonts w:ascii="Times New Roman" w:eastAsia="標楷體" w:hAnsi="Times New Roman" w:cs="Times New Roman"/>
          <w:sz w:val="28"/>
        </w:rPr>
        <w:t xml:space="preserve"> </w:t>
      </w:r>
      <w:r w:rsidR="00916349" w:rsidRPr="00F56189">
        <w:rPr>
          <w:rFonts w:ascii="Times New Roman" w:eastAsia="標楷體" w:hAnsi="Times New Roman" w:cs="Times New Roman"/>
          <w:sz w:val="28"/>
        </w:rPr>
        <w:t xml:space="preserve">common </w:t>
      </w:r>
      <w:r w:rsidR="001F795C" w:rsidRPr="00F56189">
        <w:rPr>
          <w:rFonts w:ascii="Times New Roman" w:eastAsia="標楷體" w:hAnsi="Times New Roman" w:cs="Times New Roman"/>
          <w:sz w:val="28"/>
        </w:rPr>
        <w:t xml:space="preserve">benefits of LNG </w:t>
      </w:r>
      <w:r w:rsidR="00C25CC1" w:rsidRPr="00F56189">
        <w:rPr>
          <w:rFonts w:ascii="Times New Roman" w:eastAsia="標楷體" w:hAnsi="Times New Roman" w:cs="Times New Roman"/>
          <w:sz w:val="28"/>
        </w:rPr>
        <w:t xml:space="preserve">suppliers and consumers in the region. </w:t>
      </w:r>
    </w:p>
    <w:p w:rsidR="00015E79" w:rsidRPr="00F56189" w:rsidRDefault="00AD11F4" w:rsidP="009D6217">
      <w:pPr>
        <w:snapToGrid w:val="0"/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6189">
        <w:rPr>
          <w:rFonts w:ascii="Times New Roman" w:eastAsia="標楷體" w:hAnsi="Times New Roman" w:cs="Times New Roman" w:hint="eastAsia"/>
          <w:sz w:val="28"/>
        </w:rPr>
        <w:t xml:space="preserve">Under the </w:t>
      </w:r>
      <w:r w:rsidR="009E3B4A" w:rsidRPr="00F56189">
        <w:rPr>
          <w:rFonts w:ascii="Times New Roman" w:eastAsia="標楷體" w:hAnsi="Times New Roman" w:cs="Times New Roman"/>
          <w:sz w:val="28"/>
        </w:rPr>
        <w:t xml:space="preserve">framework of Energy Security Initiative, </w:t>
      </w:r>
      <w:r w:rsidR="002C73F5" w:rsidRPr="00F56189">
        <w:rPr>
          <w:rFonts w:ascii="Times New Roman" w:eastAsia="標楷體" w:hAnsi="Times New Roman" w:cs="Times New Roman"/>
          <w:sz w:val="28"/>
        </w:rPr>
        <w:t xml:space="preserve">APEC has </w:t>
      </w:r>
      <w:r w:rsidR="00921165" w:rsidRPr="00F56189">
        <w:rPr>
          <w:rFonts w:ascii="Times New Roman" w:eastAsia="標楷體" w:hAnsi="Times New Roman" w:cs="Times New Roman"/>
          <w:sz w:val="28"/>
        </w:rPr>
        <w:t xml:space="preserve">long </w:t>
      </w:r>
      <w:r w:rsidR="00C52A15" w:rsidRPr="00F56189">
        <w:rPr>
          <w:rFonts w:ascii="Times New Roman" w:eastAsia="標楷體" w:hAnsi="Times New Roman" w:cs="Times New Roman"/>
          <w:sz w:val="28"/>
        </w:rPr>
        <w:t xml:space="preserve">endeavored to </w:t>
      </w:r>
      <w:r w:rsidR="00156E39" w:rsidRPr="00F56189">
        <w:rPr>
          <w:rFonts w:ascii="Times New Roman" w:eastAsia="標楷體" w:hAnsi="Times New Roman" w:cs="Times New Roman"/>
          <w:sz w:val="28"/>
        </w:rPr>
        <w:t xml:space="preserve">promote energy trade and investment. </w:t>
      </w:r>
      <w:r w:rsidR="002D7EE9" w:rsidRPr="00F56189">
        <w:rPr>
          <w:rFonts w:ascii="Times New Roman" w:eastAsia="標楷體" w:hAnsi="Times New Roman" w:cs="Times New Roman"/>
          <w:sz w:val="28"/>
          <w:szCs w:val="28"/>
        </w:rPr>
        <w:t xml:space="preserve">APEC economies </w:t>
      </w:r>
      <w:r w:rsidR="001A3AD7" w:rsidRPr="00F56189">
        <w:rPr>
          <w:rFonts w:ascii="Times New Roman" w:eastAsia="標楷體" w:hAnsi="Times New Roman" w:cs="Times New Roman"/>
          <w:sz w:val="28"/>
          <w:szCs w:val="28"/>
        </w:rPr>
        <w:t xml:space="preserve">have </w:t>
      </w:r>
      <w:r w:rsidR="002D7EE9" w:rsidRPr="00F56189">
        <w:rPr>
          <w:rFonts w:ascii="Times New Roman" w:eastAsia="標楷體" w:hAnsi="Times New Roman" w:cs="Times New Roman"/>
          <w:sz w:val="28"/>
          <w:szCs w:val="28"/>
        </w:rPr>
        <w:t>reached consensus on</w:t>
      </w:r>
      <w:r w:rsidR="002D7EE9" w:rsidRPr="00F56189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2D7EE9" w:rsidRPr="00F56189">
        <w:rPr>
          <w:rFonts w:ascii="Times New Roman" w:eastAsia="標楷體" w:hAnsi="Times New Roman" w:cs="Times New Roman"/>
          <w:sz w:val="28"/>
        </w:rPr>
        <w:t>the promotion of</w:t>
      </w:r>
      <w:r w:rsidR="000D4251" w:rsidRPr="00F56189">
        <w:rPr>
          <w:rFonts w:ascii="Times New Roman" w:eastAsia="標楷體" w:hAnsi="Times New Roman" w:cs="Times New Roman"/>
          <w:sz w:val="28"/>
        </w:rPr>
        <w:t xml:space="preserve"> </w:t>
      </w:r>
      <w:r w:rsidR="00BF1725" w:rsidRPr="00F56189">
        <w:rPr>
          <w:rFonts w:ascii="Times New Roman" w:eastAsia="標楷體" w:hAnsi="Times New Roman" w:cs="Times New Roman"/>
          <w:sz w:val="28"/>
          <w:szCs w:val="28"/>
        </w:rPr>
        <w:t>well-functioning energy markets</w:t>
      </w:r>
      <w:r w:rsidR="007410BE" w:rsidRPr="00F56189">
        <w:rPr>
          <w:rFonts w:ascii="Times New Roman" w:eastAsia="標楷體" w:hAnsi="Times New Roman" w:cs="Times New Roman"/>
          <w:sz w:val="28"/>
          <w:szCs w:val="28"/>
        </w:rPr>
        <w:t xml:space="preserve"> progressively characterized by</w:t>
      </w:r>
      <w:r w:rsidR="00BF1725" w:rsidRPr="00F5618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32210" w:rsidRPr="00F56189">
        <w:rPr>
          <w:rFonts w:ascii="Times New Roman" w:eastAsia="標楷體" w:hAnsi="Times New Roman" w:cs="Times New Roman"/>
          <w:sz w:val="28"/>
          <w:szCs w:val="28"/>
        </w:rPr>
        <w:t>free and open trade, secure and transparent frameworks for investment, market-based price signals, market transparency, good governance and effective competition</w:t>
      </w:r>
      <w:r w:rsidR="00872F1D" w:rsidRPr="00F56189">
        <w:rPr>
          <w:rFonts w:ascii="Times New Roman" w:eastAsia="標楷體" w:hAnsi="Times New Roman" w:cs="Times New Roman"/>
          <w:sz w:val="28"/>
          <w:szCs w:val="28"/>
        </w:rPr>
        <w:t>.</w:t>
      </w:r>
      <w:r w:rsidR="00426BFB" w:rsidRPr="00F5618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93659" w:rsidRPr="00F56189">
        <w:rPr>
          <w:rFonts w:ascii="Times New Roman" w:eastAsia="標楷體" w:hAnsi="Times New Roman" w:cs="Times New Roman"/>
          <w:sz w:val="28"/>
          <w:szCs w:val="28"/>
        </w:rPr>
        <w:t xml:space="preserve">Therefore, on the basis of </w:t>
      </w:r>
      <w:r w:rsidR="004D607B" w:rsidRPr="00F56189">
        <w:rPr>
          <w:rFonts w:ascii="Times New Roman" w:eastAsia="標楷體" w:hAnsi="Times New Roman" w:cs="Times New Roman"/>
          <w:sz w:val="28"/>
          <w:szCs w:val="28"/>
        </w:rPr>
        <w:t xml:space="preserve">the </w:t>
      </w:r>
      <w:r w:rsidR="007572FE" w:rsidRPr="00F56189">
        <w:rPr>
          <w:rFonts w:ascii="Times New Roman" w:eastAsia="標楷體" w:hAnsi="Times New Roman" w:cs="Times New Roman"/>
          <w:sz w:val="28"/>
          <w:szCs w:val="28"/>
        </w:rPr>
        <w:t xml:space="preserve">consensus, </w:t>
      </w:r>
      <w:r w:rsidR="00E50394" w:rsidRPr="00F56189">
        <w:rPr>
          <w:rFonts w:ascii="Times New Roman" w:eastAsia="標楷體" w:hAnsi="Times New Roman" w:cs="Times New Roman"/>
          <w:sz w:val="28"/>
          <w:szCs w:val="28"/>
        </w:rPr>
        <w:t xml:space="preserve">this </w:t>
      </w:r>
      <w:r w:rsidR="0034768C" w:rsidRPr="00F56189">
        <w:rPr>
          <w:rFonts w:ascii="Times New Roman" w:eastAsia="標楷體" w:hAnsi="Times New Roman" w:cs="Times New Roman" w:hint="eastAsia"/>
          <w:sz w:val="28"/>
          <w:szCs w:val="28"/>
        </w:rPr>
        <w:t>Initiative</w:t>
      </w:r>
      <w:r w:rsidR="00E50394" w:rsidRPr="00F5618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878F5" w:rsidRPr="00F56189">
        <w:rPr>
          <w:rFonts w:ascii="Times New Roman" w:eastAsia="標楷體" w:hAnsi="Times New Roman" w:cs="Times New Roman"/>
          <w:sz w:val="28"/>
          <w:szCs w:val="28"/>
        </w:rPr>
        <w:t xml:space="preserve">aims to provide a </w:t>
      </w:r>
      <w:r w:rsidR="00C70B10" w:rsidRPr="00F56189">
        <w:rPr>
          <w:rFonts w:ascii="Times New Roman" w:eastAsia="標楷體" w:hAnsi="Times New Roman" w:cs="Times New Roman"/>
          <w:sz w:val="28"/>
          <w:szCs w:val="28"/>
        </w:rPr>
        <w:t xml:space="preserve">dialogue framework </w:t>
      </w:r>
      <w:r w:rsidR="001A1573" w:rsidRPr="00F56189">
        <w:rPr>
          <w:rFonts w:ascii="Times New Roman" w:eastAsia="標楷體" w:hAnsi="Times New Roman" w:cs="Times New Roman"/>
          <w:sz w:val="28"/>
          <w:szCs w:val="28"/>
        </w:rPr>
        <w:t xml:space="preserve">to facilitate </w:t>
      </w:r>
      <w:r w:rsidR="00B50B24" w:rsidRPr="00F56189">
        <w:rPr>
          <w:rFonts w:ascii="Times New Roman" w:eastAsia="標楷體" w:hAnsi="Times New Roman" w:cs="Times New Roman"/>
          <w:sz w:val="28"/>
          <w:szCs w:val="28"/>
        </w:rPr>
        <w:t xml:space="preserve">regional </w:t>
      </w:r>
      <w:r w:rsidR="008104F0" w:rsidRPr="00F56189">
        <w:rPr>
          <w:rFonts w:ascii="Times New Roman" w:eastAsia="標楷體" w:hAnsi="Times New Roman" w:cs="Times New Roman"/>
          <w:sz w:val="28"/>
          <w:szCs w:val="28"/>
        </w:rPr>
        <w:t>LNG development</w:t>
      </w:r>
      <w:r w:rsidR="000E5F38" w:rsidRPr="00F56189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r w:rsidR="004D451B" w:rsidRPr="00F56189">
        <w:rPr>
          <w:rFonts w:ascii="Times New Roman" w:eastAsia="標楷體" w:hAnsi="Times New Roman" w:cs="Times New Roman"/>
          <w:sz w:val="28"/>
          <w:szCs w:val="28"/>
        </w:rPr>
        <w:t>encouraging</w:t>
      </w:r>
      <w:r w:rsidR="003030E6" w:rsidRPr="00F5618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A011D" w:rsidRPr="00F56189">
        <w:rPr>
          <w:rFonts w:ascii="Times New Roman" w:eastAsia="標楷體" w:hAnsi="Times New Roman" w:cs="Times New Roman"/>
          <w:sz w:val="28"/>
          <w:szCs w:val="28"/>
        </w:rPr>
        <w:t xml:space="preserve">APEC economies to establish a </w:t>
      </w:r>
      <w:r w:rsidR="00C5421B" w:rsidRPr="00F56189">
        <w:rPr>
          <w:rFonts w:ascii="Times New Roman" w:eastAsia="標楷體" w:hAnsi="Times New Roman" w:cs="Times New Roman"/>
          <w:sz w:val="28"/>
          <w:szCs w:val="28"/>
        </w:rPr>
        <w:t xml:space="preserve">proper, </w:t>
      </w:r>
      <w:r w:rsidR="003366C9" w:rsidRPr="00F56189">
        <w:rPr>
          <w:rFonts w:ascii="Times New Roman" w:eastAsia="標楷體" w:hAnsi="Times New Roman" w:cs="Times New Roman"/>
          <w:sz w:val="28"/>
          <w:szCs w:val="28"/>
        </w:rPr>
        <w:t>transparent and flexible LNG trading system</w:t>
      </w:r>
      <w:r w:rsidR="00956B1B" w:rsidRPr="00F56189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="009B7768" w:rsidRPr="00F56189">
        <w:rPr>
          <w:rFonts w:ascii="Times New Roman" w:eastAsia="標楷體" w:hAnsi="Times New Roman" w:cs="Times New Roman" w:hint="eastAsia"/>
          <w:sz w:val="28"/>
          <w:szCs w:val="28"/>
        </w:rPr>
        <w:t xml:space="preserve">The prices of LNG should be decided by </w:t>
      </w:r>
      <w:r w:rsidR="005B0078" w:rsidRPr="00F56189">
        <w:rPr>
          <w:rFonts w:ascii="Times New Roman" w:eastAsia="標楷體" w:hAnsi="Times New Roman" w:cs="Times New Roman" w:hint="eastAsia"/>
          <w:sz w:val="28"/>
          <w:szCs w:val="28"/>
        </w:rPr>
        <w:t xml:space="preserve">buyers and sellers under the well-functioning market mechanism without </w:t>
      </w:r>
      <w:r w:rsidR="001A3AD7" w:rsidRPr="00F56189">
        <w:rPr>
          <w:rFonts w:ascii="Times New Roman" w:eastAsia="標楷體" w:hAnsi="Times New Roman" w:cs="Times New Roman" w:hint="eastAsia"/>
          <w:sz w:val="28"/>
          <w:szCs w:val="28"/>
        </w:rPr>
        <w:t>undu</w:t>
      </w:r>
      <w:r w:rsidR="001A3AD7" w:rsidRPr="00F56189">
        <w:rPr>
          <w:rFonts w:ascii="Times New Roman" w:eastAsia="標楷體" w:hAnsi="Times New Roman" w:cs="Times New Roman"/>
          <w:sz w:val="28"/>
          <w:szCs w:val="28"/>
        </w:rPr>
        <w:t>e</w:t>
      </w:r>
      <w:r w:rsidR="001A3AD7" w:rsidRPr="00F5618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B0078" w:rsidRPr="00F56189">
        <w:rPr>
          <w:rFonts w:ascii="Times New Roman" w:eastAsia="標楷體" w:hAnsi="Times New Roman" w:cs="Times New Roman" w:hint="eastAsia"/>
          <w:sz w:val="28"/>
          <w:szCs w:val="28"/>
        </w:rPr>
        <w:t xml:space="preserve">interference of any government. </w:t>
      </w:r>
      <w:r w:rsidR="00005551" w:rsidRPr="00F56189">
        <w:rPr>
          <w:rFonts w:ascii="Times New Roman" w:eastAsia="標楷體" w:hAnsi="Times New Roman" w:cs="Times New Roman"/>
          <w:sz w:val="28"/>
          <w:szCs w:val="28"/>
        </w:rPr>
        <w:t xml:space="preserve">In order to </w:t>
      </w:r>
      <w:r w:rsidR="00F06B17" w:rsidRPr="00F56189">
        <w:rPr>
          <w:rFonts w:ascii="Times New Roman" w:eastAsia="標楷體" w:hAnsi="Times New Roman" w:cs="Times New Roman"/>
          <w:sz w:val="28"/>
          <w:szCs w:val="28"/>
        </w:rPr>
        <w:t xml:space="preserve">reduce </w:t>
      </w:r>
      <w:r w:rsidR="00F962ED" w:rsidRPr="00F56189">
        <w:rPr>
          <w:rFonts w:ascii="Times New Roman" w:eastAsia="標楷體" w:hAnsi="Times New Roman" w:cs="Times New Roman"/>
          <w:sz w:val="28"/>
          <w:szCs w:val="28"/>
        </w:rPr>
        <w:t>LNG</w:t>
      </w:r>
      <w:r w:rsidR="00F06B17" w:rsidRPr="00F56189">
        <w:rPr>
          <w:rFonts w:ascii="Times New Roman" w:eastAsia="標楷體" w:hAnsi="Times New Roman" w:cs="Times New Roman"/>
          <w:sz w:val="28"/>
          <w:szCs w:val="28"/>
        </w:rPr>
        <w:t xml:space="preserve"> trading cost</w:t>
      </w:r>
      <w:r w:rsidR="00F962ED" w:rsidRPr="00F56189">
        <w:rPr>
          <w:rFonts w:ascii="Times New Roman" w:eastAsia="標楷體" w:hAnsi="Times New Roman" w:cs="Times New Roman"/>
          <w:sz w:val="28"/>
          <w:szCs w:val="28"/>
        </w:rPr>
        <w:t>s</w:t>
      </w:r>
      <w:r w:rsidR="00F06B17" w:rsidRPr="00F56189">
        <w:rPr>
          <w:rFonts w:ascii="Times New Roman" w:eastAsia="標楷體" w:hAnsi="Times New Roman" w:cs="Times New Roman"/>
          <w:sz w:val="28"/>
          <w:szCs w:val="28"/>
        </w:rPr>
        <w:t xml:space="preserve"> and </w:t>
      </w:r>
      <w:r w:rsidR="00F962ED" w:rsidRPr="00F56189">
        <w:rPr>
          <w:rFonts w:ascii="Times New Roman" w:eastAsia="標楷體" w:hAnsi="Times New Roman" w:cs="Times New Roman"/>
          <w:sz w:val="28"/>
          <w:szCs w:val="28"/>
        </w:rPr>
        <w:t xml:space="preserve">improve LNG trading flexibility, </w:t>
      </w:r>
      <w:r w:rsidR="0086118B" w:rsidRPr="00F56189">
        <w:rPr>
          <w:rFonts w:ascii="Times New Roman" w:eastAsia="標楷體" w:hAnsi="Times New Roman" w:cs="Times New Roman"/>
          <w:sz w:val="28"/>
          <w:szCs w:val="28"/>
        </w:rPr>
        <w:t xml:space="preserve">this </w:t>
      </w:r>
      <w:r w:rsidR="0034768C" w:rsidRPr="00F56189">
        <w:rPr>
          <w:rFonts w:ascii="Times New Roman" w:eastAsia="標楷體" w:hAnsi="Times New Roman" w:cs="Times New Roman" w:hint="eastAsia"/>
          <w:sz w:val="28"/>
          <w:szCs w:val="28"/>
        </w:rPr>
        <w:t>Initiative</w:t>
      </w:r>
      <w:r w:rsidR="0012084D" w:rsidRPr="00F56189">
        <w:rPr>
          <w:rFonts w:ascii="Times New Roman" w:eastAsia="標楷體" w:hAnsi="Times New Roman" w:cs="Times New Roman"/>
          <w:sz w:val="28"/>
          <w:szCs w:val="28"/>
        </w:rPr>
        <w:t xml:space="preserve">, by technology </w:t>
      </w:r>
      <w:r w:rsidR="00CB17B6" w:rsidRPr="00F56189">
        <w:rPr>
          <w:rFonts w:ascii="Times New Roman" w:eastAsia="標楷體" w:hAnsi="Times New Roman" w:cs="Times New Roman"/>
          <w:sz w:val="28"/>
          <w:szCs w:val="28"/>
        </w:rPr>
        <w:t xml:space="preserve">exchange </w:t>
      </w:r>
      <w:r w:rsidR="0012084D" w:rsidRPr="00F56189">
        <w:rPr>
          <w:rFonts w:ascii="Times New Roman" w:eastAsia="標楷體" w:hAnsi="Times New Roman" w:cs="Times New Roman"/>
          <w:sz w:val="28"/>
          <w:szCs w:val="28"/>
        </w:rPr>
        <w:t>and knowledge sharing,</w:t>
      </w:r>
      <w:r w:rsidR="0086118B" w:rsidRPr="00F56189">
        <w:rPr>
          <w:rFonts w:ascii="Times New Roman" w:eastAsia="標楷體" w:hAnsi="Times New Roman" w:cs="Times New Roman"/>
          <w:sz w:val="28"/>
          <w:szCs w:val="28"/>
        </w:rPr>
        <w:t xml:space="preserve"> will also </w:t>
      </w:r>
      <w:r w:rsidR="00364F8B" w:rsidRPr="00F56189">
        <w:rPr>
          <w:rFonts w:ascii="Times New Roman" w:eastAsia="標楷體" w:hAnsi="Times New Roman" w:cs="Times New Roman"/>
          <w:sz w:val="28"/>
          <w:szCs w:val="28"/>
        </w:rPr>
        <w:t xml:space="preserve">encourage </w:t>
      </w:r>
      <w:r w:rsidR="00403555" w:rsidRPr="00F56189">
        <w:rPr>
          <w:rFonts w:ascii="Times New Roman" w:eastAsia="標楷體" w:hAnsi="Times New Roman" w:cs="Times New Roman"/>
          <w:sz w:val="28"/>
          <w:szCs w:val="28"/>
        </w:rPr>
        <w:t xml:space="preserve">the collection and dissemination of natural gas data and the exchange of non-confidential information among member economies (e.g. exports, imports, prices, supply, and demand), and </w:t>
      </w:r>
      <w:r w:rsidR="00846838" w:rsidRPr="00F56189">
        <w:rPr>
          <w:rFonts w:ascii="Times New Roman" w:eastAsia="標楷體" w:hAnsi="Times New Roman" w:cs="Times New Roman"/>
          <w:sz w:val="28"/>
          <w:szCs w:val="28"/>
        </w:rPr>
        <w:t xml:space="preserve">share information on </w:t>
      </w:r>
      <w:r w:rsidR="00D66A33" w:rsidRPr="00F56189">
        <w:rPr>
          <w:rFonts w:ascii="Times New Roman" w:eastAsia="標楷體" w:hAnsi="Times New Roman" w:cs="Times New Roman"/>
          <w:sz w:val="28"/>
          <w:szCs w:val="28"/>
        </w:rPr>
        <w:t xml:space="preserve">LNG-related </w:t>
      </w:r>
      <w:r w:rsidR="000254CB" w:rsidRPr="00F56189">
        <w:rPr>
          <w:rFonts w:ascii="Times New Roman" w:eastAsia="標楷體" w:hAnsi="Times New Roman" w:cs="Times New Roman"/>
          <w:sz w:val="28"/>
          <w:szCs w:val="28"/>
        </w:rPr>
        <w:t xml:space="preserve">regulations, standards and quality specifications </w:t>
      </w:r>
      <w:r w:rsidR="00CA62C9" w:rsidRPr="00F56189">
        <w:rPr>
          <w:rFonts w:ascii="Times New Roman" w:eastAsia="標楷體" w:hAnsi="Times New Roman" w:cs="Times New Roman"/>
          <w:sz w:val="28"/>
          <w:szCs w:val="28"/>
        </w:rPr>
        <w:t xml:space="preserve">(e.g. heating value) </w:t>
      </w:r>
      <w:r w:rsidR="000254CB" w:rsidRPr="00F56189">
        <w:rPr>
          <w:rFonts w:ascii="Times New Roman" w:eastAsia="標楷體" w:hAnsi="Times New Roman" w:cs="Times New Roman"/>
          <w:sz w:val="28"/>
          <w:szCs w:val="28"/>
        </w:rPr>
        <w:t xml:space="preserve">and seek ways to further </w:t>
      </w:r>
      <w:r w:rsidR="00F6599C" w:rsidRPr="00F56189">
        <w:rPr>
          <w:rFonts w:ascii="Times New Roman" w:eastAsia="標楷體" w:hAnsi="Times New Roman" w:cs="Times New Roman"/>
          <w:sz w:val="28"/>
          <w:szCs w:val="28"/>
        </w:rPr>
        <w:t xml:space="preserve">their </w:t>
      </w:r>
      <w:r w:rsidR="007A7805" w:rsidRPr="00F56189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harmonization. </w:t>
      </w:r>
      <w:r w:rsidR="001374BD" w:rsidRPr="00F56189">
        <w:rPr>
          <w:rFonts w:ascii="Times New Roman" w:eastAsia="標楷體" w:hAnsi="Times New Roman" w:cs="Times New Roman"/>
          <w:sz w:val="28"/>
          <w:szCs w:val="28"/>
        </w:rPr>
        <w:t xml:space="preserve">In addition, </w:t>
      </w:r>
      <w:r w:rsidR="00EA6BF9" w:rsidRPr="00F56189">
        <w:rPr>
          <w:rFonts w:ascii="Times New Roman" w:eastAsia="標楷體" w:hAnsi="Times New Roman" w:cs="Times New Roman"/>
          <w:sz w:val="28"/>
          <w:szCs w:val="28"/>
        </w:rPr>
        <w:t xml:space="preserve">to strengthen the capacity building of </w:t>
      </w:r>
      <w:r w:rsidR="007E55F0" w:rsidRPr="00F56189">
        <w:rPr>
          <w:rFonts w:ascii="Times New Roman" w:eastAsia="標楷體" w:hAnsi="Times New Roman" w:cs="Times New Roman"/>
          <w:sz w:val="28"/>
          <w:szCs w:val="28"/>
        </w:rPr>
        <w:t xml:space="preserve">regional LNG trade development, </w:t>
      </w:r>
      <w:r w:rsidR="00633DE3" w:rsidRPr="00F56189">
        <w:rPr>
          <w:rFonts w:ascii="Times New Roman" w:eastAsia="標楷體" w:hAnsi="Times New Roman" w:cs="Times New Roman"/>
          <w:sz w:val="28"/>
          <w:szCs w:val="28"/>
        </w:rPr>
        <w:t xml:space="preserve">the </w:t>
      </w:r>
      <w:r w:rsidR="00920F8A" w:rsidRPr="00F56189">
        <w:rPr>
          <w:rFonts w:ascii="Times New Roman" w:eastAsia="標楷體" w:hAnsi="Times New Roman" w:cs="Times New Roman" w:hint="eastAsia"/>
          <w:sz w:val="28"/>
          <w:szCs w:val="28"/>
        </w:rPr>
        <w:t>Initiative</w:t>
      </w:r>
      <w:r w:rsidR="00633DE3" w:rsidRPr="00F56189">
        <w:rPr>
          <w:rFonts w:ascii="Times New Roman" w:eastAsia="標楷體" w:hAnsi="Times New Roman" w:cs="Times New Roman"/>
          <w:sz w:val="28"/>
          <w:szCs w:val="28"/>
        </w:rPr>
        <w:t xml:space="preserve"> also </w:t>
      </w:r>
      <w:r w:rsidR="00776862" w:rsidRPr="00F56189">
        <w:rPr>
          <w:rFonts w:ascii="Times New Roman" w:eastAsia="標楷體" w:hAnsi="Times New Roman" w:cs="Times New Roman"/>
          <w:sz w:val="28"/>
          <w:szCs w:val="28"/>
        </w:rPr>
        <w:t xml:space="preserve">calls for </w:t>
      </w:r>
      <w:r w:rsidR="002F0D80" w:rsidRPr="00F56189">
        <w:rPr>
          <w:rFonts w:ascii="Times New Roman" w:eastAsia="標楷體" w:hAnsi="Times New Roman" w:cs="Times New Roman"/>
          <w:sz w:val="28"/>
          <w:szCs w:val="28"/>
        </w:rPr>
        <w:t xml:space="preserve">the development of </w:t>
      </w:r>
      <w:r w:rsidR="00912DF7" w:rsidRPr="00F56189">
        <w:rPr>
          <w:rFonts w:ascii="Times New Roman" w:eastAsia="標楷體" w:hAnsi="Times New Roman" w:cs="Times New Roman"/>
          <w:sz w:val="28"/>
          <w:szCs w:val="28"/>
        </w:rPr>
        <w:t>clear, transparent, non-discriminatory, coordinated and timely project approval processes for permitting LNG f</w:t>
      </w:r>
      <w:r w:rsidR="001D5674" w:rsidRPr="00F56189">
        <w:rPr>
          <w:rFonts w:ascii="Times New Roman" w:eastAsia="標楷體" w:hAnsi="Times New Roman" w:cs="Times New Roman"/>
          <w:sz w:val="28"/>
          <w:szCs w:val="28"/>
        </w:rPr>
        <w:t xml:space="preserve">acilities to facilitate the </w:t>
      </w:r>
      <w:r w:rsidR="00CE4EF1" w:rsidRPr="00F56189">
        <w:rPr>
          <w:rFonts w:ascii="Times New Roman" w:eastAsia="標楷體" w:hAnsi="Times New Roman" w:cs="Times New Roman"/>
          <w:sz w:val="28"/>
          <w:szCs w:val="28"/>
        </w:rPr>
        <w:t xml:space="preserve">construction of LNG facilities, and </w:t>
      </w:r>
      <w:r w:rsidR="005F247D" w:rsidRPr="00F56189">
        <w:rPr>
          <w:rFonts w:ascii="Times New Roman" w:eastAsia="標楷體" w:hAnsi="Times New Roman" w:cs="Times New Roman"/>
          <w:sz w:val="28"/>
          <w:szCs w:val="28"/>
        </w:rPr>
        <w:t xml:space="preserve">encourages </w:t>
      </w:r>
      <w:r w:rsidR="00E82174" w:rsidRPr="00F56189">
        <w:rPr>
          <w:rFonts w:ascii="Times New Roman" w:eastAsia="標楷體" w:hAnsi="Times New Roman" w:cs="Times New Roman"/>
          <w:sz w:val="28"/>
          <w:szCs w:val="28"/>
        </w:rPr>
        <w:t xml:space="preserve">multilateral </w:t>
      </w:r>
      <w:r w:rsidR="006B0F5B" w:rsidRPr="00F56189">
        <w:rPr>
          <w:rFonts w:ascii="Times New Roman" w:eastAsia="標楷體" w:hAnsi="Times New Roman" w:cs="Times New Roman"/>
          <w:sz w:val="28"/>
          <w:szCs w:val="28"/>
        </w:rPr>
        <w:t xml:space="preserve">financial institutions to support the development and expansion of LNG projects. </w:t>
      </w:r>
      <w:r w:rsidR="0001548E" w:rsidRPr="00F56189">
        <w:rPr>
          <w:rFonts w:ascii="Times New Roman" w:eastAsia="標楷體" w:hAnsi="Times New Roman" w:cs="Times New Roman"/>
          <w:sz w:val="28"/>
          <w:szCs w:val="28"/>
        </w:rPr>
        <w:t xml:space="preserve">The </w:t>
      </w:r>
      <w:r w:rsidR="004F6C8A" w:rsidRPr="00F56189">
        <w:rPr>
          <w:rFonts w:ascii="Times New Roman" w:eastAsia="標楷體" w:hAnsi="Times New Roman" w:cs="Times New Roman"/>
          <w:sz w:val="28"/>
          <w:szCs w:val="28"/>
        </w:rPr>
        <w:t xml:space="preserve">ultimate goal of this Initiative is to </w:t>
      </w:r>
      <w:r w:rsidR="00F015BC" w:rsidRPr="00F56189">
        <w:rPr>
          <w:rFonts w:ascii="Times New Roman" w:eastAsia="標楷體" w:hAnsi="Times New Roman" w:cs="Times New Roman"/>
          <w:sz w:val="28"/>
          <w:szCs w:val="28"/>
        </w:rPr>
        <w:t xml:space="preserve">support </w:t>
      </w:r>
      <w:r w:rsidR="005B1E65" w:rsidRPr="00F56189">
        <w:rPr>
          <w:rFonts w:ascii="Times New Roman" w:eastAsia="標楷體" w:hAnsi="Times New Roman" w:cs="Times New Roman"/>
          <w:sz w:val="28"/>
          <w:szCs w:val="28"/>
        </w:rPr>
        <w:t xml:space="preserve">prosperous </w:t>
      </w:r>
      <w:r w:rsidR="003D1410" w:rsidRPr="00F56189">
        <w:rPr>
          <w:rFonts w:ascii="Times New Roman" w:eastAsia="標楷體" w:hAnsi="Times New Roman" w:cs="Times New Roman"/>
          <w:sz w:val="28"/>
          <w:szCs w:val="28"/>
        </w:rPr>
        <w:t xml:space="preserve">LNG trade by consensus reached </w:t>
      </w:r>
      <w:r w:rsidR="00846365" w:rsidRPr="00F56189">
        <w:rPr>
          <w:rFonts w:ascii="Times New Roman" w:eastAsia="標楷體" w:hAnsi="Times New Roman" w:cs="Times New Roman"/>
          <w:sz w:val="28"/>
          <w:szCs w:val="28"/>
        </w:rPr>
        <w:t xml:space="preserve">on </w:t>
      </w:r>
      <w:r w:rsidR="006C75C0" w:rsidRPr="00F56189">
        <w:rPr>
          <w:rFonts w:ascii="Times New Roman" w:eastAsia="標楷體" w:hAnsi="Times New Roman" w:cs="Times New Roman"/>
          <w:sz w:val="28"/>
          <w:szCs w:val="28"/>
        </w:rPr>
        <w:t xml:space="preserve">the LNG development </w:t>
      </w:r>
      <w:r w:rsidR="009D6217" w:rsidRPr="00F56189">
        <w:rPr>
          <w:rFonts w:ascii="Times New Roman" w:eastAsia="標楷體" w:hAnsi="Times New Roman" w:cs="Times New Roman"/>
          <w:sz w:val="28"/>
          <w:szCs w:val="28"/>
        </w:rPr>
        <w:t xml:space="preserve">future </w:t>
      </w:r>
      <w:r w:rsidR="00F015BC" w:rsidRPr="00F56189">
        <w:rPr>
          <w:rFonts w:ascii="Times New Roman" w:eastAsia="標楷體" w:hAnsi="Times New Roman" w:cs="Times New Roman"/>
          <w:sz w:val="28"/>
          <w:szCs w:val="28"/>
        </w:rPr>
        <w:t>in the region</w:t>
      </w:r>
      <w:r w:rsidR="009D6217" w:rsidRPr="00F56189">
        <w:rPr>
          <w:rFonts w:ascii="Times New Roman" w:eastAsia="標楷體" w:hAnsi="Times New Roman" w:cs="Times New Roman"/>
          <w:sz w:val="28"/>
          <w:szCs w:val="28"/>
        </w:rPr>
        <w:t xml:space="preserve">, and to </w:t>
      </w:r>
      <w:r w:rsidR="00C901C8" w:rsidRPr="00F56189">
        <w:rPr>
          <w:rFonts w:ascii="Times New Roman" w:eastAsia="標楷體" w:hAnsi="Times New Roman" w:cs="Times New Roman"/>
          <w:sz w:val="28"/>
          <w:szCs w:val="28"/>
        </w:rPr>
        <w:t xml:space="preserve">help </w:t>
      </w:r>
      <w:r w:rsidR="001F439D" w:rsidRPr="00F56189">
        <w:rPr>
          <w:rFonts w:ascii="Times New Roman" w:eastAsia="標楷體" w:hAnsi="Times New Roman" w:cs="Times New Roman"/>
          <w:sz w:val="28"/>
          <w:szCs w:val="28"/>
        </w:rPr>
        <w:t>meet</w:t>
      </w:r>
      <w:r w:rsidR="00600C07" w:rsidRPr="00F5618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23900" w:rsidRPr="00F56189">
        <w:rPr>
          <w:rFonts w:ascii="Times New Roman" w:eastAsia="標楷體" w:hAnsi="Times New Roman" w:cs="Times New Roman"/>
          <w:sz w:val="28"/>
          <w:szCs w:val="28"/>
        </w:rPr>
        <w:t xml:space="preserve">energy demand </w:t>
      </w:r>
      <w:r w:rsidR="005502BA" w:rsidRPr="00F56189">
        <w:rPr>
          <w:rFonts w:ascii="Times New Roman" w:eastAsia="標楷體" w:hAnsi="Times New Roman" w:cs="Times New Roman"/>
          <w:sz w:val="28"/>
          <w:szCs w:val="28"/>
        </w:rPr>
        <w:t xml:space="preserve">brought </w:t>
      </w:r>
      <w:r w:rsidR="00BF47CF" w:rsidRPr="00F56189">
        <w:rPr>
          <w:rFonts w:ascii="Times New Roman" w:eastAsia="標楷體" w:hAnsi="Times New Roman" w:cs="Times New Roman"/>
          <w:sz w:val="28"/>
          <w:szCs w:val="28"/>
        </w:rPr>
        <w:t xml:space="preserve">by economic growth </w:t>
      </w:r>
      <w:r w:rsidR="003A4EAA" w:rsidRPr="00F56189">
        <w:rPr>
          <w:rFonts w:ascii="Times New Roman" w:eastAsia="標楷體" w:hAnsi="Times New Roman" w:cs="Times New Roman"/>
          <w:sz w:val="28"/>
          <w:szCs w:val="28"/>
        </w:rPr>
        <w:t xml:space="preserve">to ensure regional energy security. </w:t>
      </w:r>
    </w:p>
    <w:p w:rsidR="00E75C17" w:rsidRPr="00F56189" w:rsidRDefault="00EC6AF4" w:rsidP="00E75C17">
      <w:pPr>
        <w:snapToGrid w:val="0"/>
        <w:spacing w:beforeLines="50" w:before="180" w:afterLines="50" w:after="180" w:line="480" w:lineRule="atLeast"/>
        <w:jc w:val="both"/>
        <w:rPr>
          <w:rFonts w:ascii="Times New Roman" w:eastAsia="標楷體" w:hAnsi="Times New Roman" w:cs="Times New Roman"/>
          <w:b/>
          <w:sz w:val="28"/>
        </w:rPr>
      </w:pPr>
      <w:r w:rsidRPr="00F56189">
        <w:rPr>
          <w:rFonts w:ascii="Times New Roman" w:eastAsia="標楷體" w:hAnsi="Times New Roman" w:cs="Times New Roman"/>
          <w:b/>
          <w:sz w:val="28"/>
        </w:rPr>
        <w:t>II. Background</w:t>
      </w:r>
    </w:p>
    <w:p w:rsidR="00EC6AF4" w:rsidRPr="00F56189" w:rsidRDefault="008A1A92" w:rsidP="002B2F67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before="180" w:afterLines="50" w:after="180" w:line="480" w:lineRule="exact"/>
        <w:ind w:left="0"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The </w:t>
      </w:r>
      <w:r w:rsidR="00325BB0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Fukui Declaration of </w:t>
      </w:r>
      <w:r w:rsidR="00D83215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2010 </w:t>
      </w:r>
      <w:r w:rsidR="00513A71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acknowledged that </w:t>
      </w:r>
      <w:r w:rsidR="00341091" w:rsidRPr="00F56189">
        <w:rPr>
          <w:rFonts w:ascii="Times New Roman" w:eastAsia="標楷體" w:hAnsi="標楷體" w:cs="Times New Roman"/>
          <w:kern w:val="0"/>
          <w:sz w:val="28"/>
          <w:szCs w:val="28"/>
        </w:rPr>
        <w:t>“</w:t>
      </w:r>
      <w:r w:rsidR="00341091" w:rsidRPr="00F56189">
        <w:rPr>
          <w:rFonts w:ascii="Times New Roman" w:eastAsia="標楷體" w:hAnsi="標楷體" w:cs="Times New Roman"/>
          <w:i/>
          <w:kern w:val="0"/>
          <w:sz w:val="28"/>
          <w:szCs w:val="28"/>
        </w:rPr>
        <w:t>natural gas production and trade, drawing upon new discoveries, can ease the transition to a low-carbon economy</w:t>
      </w:r>
      <w:r w:rsidR="00341091" w:rsidRPr="00F56189">
        <w:rPr>
          <w:rFonts w:ascii="Times New Roman" w:eastAsia="標楷體" w:hAnsi="標楷體" w:cs="Times New Roman"/>
          <w:kern w:val="0"/>
          <w:sz w:val="28"/>
          <w:szCs w:val="28"/>
        </w:rPr>
        <w:t>”</w:t>
      </w:r>
      <w:r w:rsidR="00341091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 and instructed </w:t>
      </w:r>
      <w:r w:rsidR="0093126A" w:rsidRPr="00F56189">
        <w:rPr>
          <w:rFonts w:ascii="Times New Roman" w:eastAsia="標楷體" w:hAnsi="標楷體" w:cs="Times New Roman"/>
          <w:kern w:val="0"/>
          <w:sz w:val="28"/>
          <w:szCs w:val="28"/>
        </w:rPr>
        <w:t>EWG to</w:t>
      </w:r>
      <w:r w:rsidR="00341091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="00341091" w:rsidRPr="00F56189">
        <w:rPr>
          <w:rFonts w:ascii="Times New Roman" w:eastAsia="標楷體" w:hAnsi="標楷體" w:cs="Times New Roman"/>
          <w:kern w:val="0"/>
          <w:sz w:val="28"/>
          <w:szCs w:val="28"/>
        </w:rPr>
        <w:t>“</w:t>
      </w:r>
      <w:r w:rsidR="00E5256B" w:rsidRPr="00F56189">
        <w:rPr>
          <w:rFonts w:ascii="Times New Roman" w:eastAsia="標楷體" w:hAnsi="標楷體" w:cs="Times New Roman"/>
          <w:i/>
          <w:kern w:val="0"/>
          <w:sz w:val="28"/>
          <w:szCs w:val="28"/>
        </w:rPr>
        <w:t>evaluate the potential of unconventional resources and to recommend cooperative actions which could increase natural gas output, boost natural gas trade</w:t>
      </w:r>
      <w:r w:rsidR="00E5256B" w:rsidRPr="00F56189">
        <w:rPr>
          <w:rFonts w:ascii="Times New Roman" w:eastAsia="標楷體" w:hAnsi="標楷體" w:cs="Times New Roman" w:hint="eastAsia"/>
          <w:i/>
          <w:kern w:val="0"/>
          <w:sz w:val="28"/>
          <w:szCs w:val="28"/>
        </w:rPr>
        <w:t xml:space="preserve"> and use</w:t>
      </w:r>
      <w:r w:rsidR="00E5256B" w:rsidRPr="00F56189">
        <w:rPr>
          <w:rFonts w:ascii="Times New Roman" w:eastAsia="標楷體" w:hAnsi="標楷體" w:cs="Times New Roman"/>
          <w:i/>
          <w:kern w:val="0"/>
          <w:sz w:val="28"/>
          <w:szCs w:val="28"/>
        </w:rPr>
        <w:t xml:space="preserve">, and moderate natural gas prices </w:t>
      </w:r>
      <w:r w:rsidR="00E5256B" w:rsidRPr="00F56189">
        <w:rPr>
          <w:rFonts w:ascii="Times New Roman" w:eastAsia="標楷體" w:hAnsi="標楷體" w:cs="Times New Roman" w:hint="eastAsia"/>
          <w:i/>
          <w:kern w:val="0"/>
          <w:sz w:val="28"/>
          <w:szCs w:val="28"/>
        </w:rPr>
        <w:t>to the extent appropriate both for producers and consumers</w:t>
      </w:r>
      <w:r w:rsidR="00E5256B" w:rsidRPr="00F56189">
        <w:rPr>
          <w:rFonts w:ascii="Times New Roman" w:eastAsia="標楷體" w:hAnsi="標楷體" w:cs="Times New Roman"/>
          <w:i/>
          <w:kern w:val="0"/>
          <w:sz w:val="28"/>
          <w:szCs w:val="28"/>
        </w:rPr>
        <w:t xml:space="preserve"> in the APEC region</w:t>
      </w:r>
      <w:r w:rsidR="00E5256B" w:rsidRPr="00F56189">
        <w:rPr>
          <w:rFonts w:ascii="Times New Roman" w:eastAsia="標楷體" w:hAnsi="標楷體" w:cs="Times New Roman"/>
          <w:kern w:val="0"/>
          <w:sz w:val="28"/>
          <w:szCs w:val="28"/>
        </w:rPr>
        <w:t>.</w:t>
      </w:r>
      <w:r w:rsidR="00341091" w:rsidRPr="00F56189">
        <w:rPr>
          <w:rFonts w:ascii="Times New Roman" w:eastAsia="標楷體" w:hAnsi="標楷體" w:cs="Times New Roman"/>
          <w:kern w:val="0"/>
          <w:sz w:val="28"/>
          <w:szCs w:val="28"/>
        </w:rPr>
        <w:t>”</w:t>
      </w:r>
    </w:p>
    <w:p w:rsidR="00032684" w:rsidRPr="00F56189" w:rsidRDefault="00196714" w:rsidP="003B0A2C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before="180" w:afterLines="50" w:after="180" w:line="480" w:lineRule="exact"/>
        <w:ind w:left="0"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The </w:t>
      </w:r>
      <w:r w:rsidR="001E4C5B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St. Petersburg Declaration of </w:t>
      </w:r>
      <w:r w:rsidR="0057276C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2012 </w:t>
      </w:r>
      <w:r w:rsidR="00E01276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acknowledged that </w:t>
      </w:r>
      <w:r w:rsidR="00B95634" w:rsidRPr="00F56189">
        <w:rPr>
          <w:rFonts w:ascii="Times New Roman" w:eastAsia="標楷體" w:hAnsi="標楷體" w:cs="Times New Roman"/>
          <w:kern w:val="0"/>
          <w:sz w:val="28"/>
          <w:szCs w:val="28"/>
        </w:rPr>
        <w:t>“</w:t>
      </w:r>
      <w:r w:rsidR="002B2F67" w:rsidRPr="00F56189">
        <w:rPr>
          <w:rStyle w:val="hps"/>
          <w:rFonts w:ascii="Times New Roman" w:hAnsi="Times New Roman"/>
          <w:i/>
          <w:sz w:val="28"/>
          <w:szCs w:val="28"/>
        </w:rPr>
        <w:t xml:space="preserve">it is important to evaluate the </w:t>
      </w:r>
      <w:r w:rsidR="002B2F67" w:rsidRPr="00F56189">
        <w:rPr>
          <w:rStyle w:val="hps"/>
          <w:rFonts w:ascii="Times New Roman" w:hAnsi="Times New Roman"/>
          <w:b/>
          <w:i/>
          <w:sz w:val="28"/>
          <w:szCs w:val="28"/>
        </w:rPr>
        <w:t>production</w:t>
      </w:r>
      <w:r w:rsidR="002B2F67" w:rsidRPr="00F56189">
        <w:rPr>
          <w:rStyle w:val="hps"/>
          <w:rFonts w:ascii="Times New Roman" w:hAnsi="Times New Roman"/>
          <w:i/>
          <w:sz w:val="28"/>
          <w:szCs w:val="28"/>
        </w:rPr>
        <w:t>, trade potential and environmental impact of</w:t>
      </w:r>
      <w:r w:rsidR="002B2F67" w:rsidRPr="00F56189">
        <w:rPr>
          <w:rStyle w:val="hps"/>
          <w:rFonts w:ascii="Times New Roman" w:hAnsi="Times New Roman"/>
          <w:b/>
          <w:i/>
          <w:sz w:val="28"/>
          <w:szCs w:val="28"/>
        </w:rPr>
        <w:t xml:space="preserve"> shale</w:t>
      </w:r>
      <w:r w:rsidR="002B2F67" w:rsidRPr="00F56189">
        <w:rPr>
          <w:rStyle w:val="longtext"/>
          <w:rFonts w:ascii="Times New Roman" w:hAnsi="Times New Roman"/>
          <w:b/>
          <w:i/>
          <w:sz w:val="28"/>
          <w:szCs w:val="28"/>
        </w:rPr>
        <w:t xml:space="preserve"> </w:t>
      </w:r>
      <w:r w:rsidR="002B2F67" w:rsidRPr="00F56189">
        <w:rPr>
          <w:rStyle w:val="hps"/>
          <w:rFonts w:ascii="Times New Roman" w:hAnsi="Times New Roman"/>
          <w:b/>
          <w:i/>
          <w:sz w:val="28"/>
          <w:szCs w:val="28"/>
        </w:rPr>
        <w:t>gas and other unconventional natural gas resources,</w:t>
      </w:r>
      <w:r w:rsidR="002B2F67" w:rsidRPr="00F56189">
        <w:rPr>
          <w:rStyle w:val="hps"/>
          <w:rFonts w:ascii="Times New Roman" w:hAnsi="Times New Roman"/>
          <w:i/>
          <w:sz w:val="28"/>
          <w:szCs w:val="28"/>
        </w:rPr>
        <w:t xml:space="preserve"> </w:t>
      </w:r>
      <w:r w:rsidR="002B2F67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as well as promote steady investment in natural gas infrastructure, including liquefaction facilities, </w:t>
      </w:r>
      <w:r w:rsidR="002B2F67" w:rsidRPr="00F56189">
        <w:rPr>
          <w:rStyle w:val="hps"/>
          <w:rFonts w:ascii="Times New Roman" w:hAnsi="Times New Roman"/>
          <w:i/>
          <w:sz w:val="28"/>
          <w:szCs w:val="28"/>
        </w:rPr>
        <w:t>for</w:t>
      </w:r>
      <w:r w:rsidR="002B2F67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 </w:t>
      </w:r>
      <w:r w:rsidR="002B2F67" w:rsidRPr="00F56189">
        <w:rPr>
          <w:rStyle w:val="hps"/>
          <w:rFonts w:ascii="Times New Roman" w:hAnsi="Times New Roman"/>
          <w:i/>
          <w:sz w:val="28"/>
          <w:szCs w:val="28"/>
        </w:rPr>
        <w:t>increasing</w:t>
      </w:r>
      <w:r w:rsidR="002B2F67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 </w:t>
      </w:r>
      <w:r w:rsidR="002B2F67" w:rsidRPr="00F56189">
        <w:rPr>
          <w:rStyle w:val="hps"/>
          <w:rFonts w:ascii="Times New Roman" w:hAnsi="Times New Roman"/>
          <w:i/>
          <w:sz w:val="28"/>
          <w:szCs w:val="28"/>
        </w:rPr>
        <w:t xml:space="preserve">energy security and </w:t>
      </w:r>
      <w:r w:rsidR="002B2F67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economic growth </w:t>
      </w:r>
      <w:r w:rsidR="002B2F67" w:rsidRPr="00F56189">
        <w:rPr>
          <w:rStyle w:val="hps"/>
          <w:rFonts w:ascii="Times New Roman" w:hAnsi="Times New Roman"/>
          <w:i/>
          <w:sz w:val="28"/>
          <w:szCs w:val="28"/>
        </w:rPr>
        <w:t xml:space="preserve">in the APEC </w:t>
      </w:r>
      <w:r w:rsidR="00F1143A" w:rsidRPr="00F56189">
        <w:rPr>
          <w:rStyle w:val="hps"/>
          <w:rFonts w:ascii="Times New Roman" w:hAnsi="Times New Roman"/>
          <w:i/>
          <w:sz w:val="28"/>
          <w:szCs w:val="28"/>
        </w:rPr>
        <w:t>region</w:t>
      </w:r>
      <w:r w:rsidR="00F1143A" w:rsidRPr="00F56189">
        <w:rPr>
          <w:rFonts w:ascii="Times New Roman" w:eastAsia="標楷體" w:hAnsi="標楷體" w:cs="Times New Roman"/>
          <w:kern w:val="0"/>
          <w:sz w:val="28"/>
          <w:szCs w:val="28"/>
        </w:rPr>
        <w:t>”</w:t>
      </w:r>
      <w:r w:rsidR="00F1143A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 and</w:t>
      </w:r>
      <w:r w:rsidR="00214287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="00256877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instructed </w:t>
      </w:r>
      <w:r w:rsidR="00F1143A" w:rsidRPr="00F56189">
        <w:rPr>
          <w:rFonts w:ascii="Times New Roman" w:eastAsia="標楷體" w:hAnsi="標楷體" w:cs="Times New Roman"/>
          <w:kern w:val="0"/>
          <w:sz w:val="28"/>
          <w:szCs w:val="28"/>
        </w:rPr>
        <w:t xml:space="preserve">EWG to </w:t>
      </w:r>
      <w:r w:rsidR="00F1143A" w:rsidRPr="00F56189">
        <w:rPr>
          <w:rFonts w:ascii="Times New Roman" w:eastAsia="標楷體" w:hAnsi="標楷體" w:cs="Times New Roman"/>
          <w:kern w:val="0"/>
          <w:sz w:val="28"/>
          <w:szCs w:val="28"/>
        </w:rPr>
        <w:t>“</w:t>
      </w:r>
      <w:r w:rsidR="00F1143A" w:rsidRPr="00F56189">
        <w:rPr>
          <w:rStyle w:val="a9"/>
          <w:rFonts w:ascii="Times New Roman" w:hAnsi="Times New Roman"/>
          <w:b w:val="0"/>
          <w:sz w:val="28"/>
          <w:szCs w:val="28"/>
        </w:rPr>
        <w:t>to</w:t>
      </w:r>
      <w:r w:rsidR="00F1143A" w:rsidRPr="00F56189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F1143A" w:rsidRPr="00F56189">
        <w:rPr>
          <w:rStyle w:val="a9"/>
          <w:rFonts w:ascii="Times New Roman" w:hAnsi="Times New Roman"/>
          <w:b w:val="0"/>
          <w:i/>
          <w:sz w:val="28"/>
          <w:szCs w:val="28"/>
        </w:rPr>
        <w:t>review</w:t>
      </w:r>
      <w:r w:rsidR="00F1143A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 </w:t>
      </w:r>
      <w:r w:rsidR="00F1143A" w:rsidRPr="00F56189">
        <w:rPr>
          <w:rStyle w:val="hps"/>
          <w:rFonts w:ascii="Times New Roman" w:hAnsi="Times New Roman"/>
          <w:i/>
          <w:sz w:val="28"/>
          <w:szCs w:val="28"/>
        </w:rPr>
        <w:t>the current state</w:t>
      </w:r>
      <w:r w:rsidR="00F1143A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 </w:t>
      </w:r>
      <w:r w:rsidR="00F1143A" w:rsidRPr="00F56189">
        <w:rPr>
          <w:rStyle w:val="hps"/>
          <w:rFonts w:ascii="Times New Roman" w:hAnsi="Times New Roman"/>
          <w:i/>
          <w:sz w:val="28"/>
          <w:szCs w:val="28"/>
        </w:rPr>
        <w:t>and prospects of the</w:t>
      </w:r>
      <w:r w:rsidR="00F1143A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 </w:t>
      </w:r>
      <w:r w:rsidR="00F1143A" w:rsidRPr="00F56189">
        <w:rPr>
          <w:rStyle w:val="hps"/>
          <w:rFonts w:ascii="Times New Roman" w:hAnsi="Times New Roman"/>
          <w:i/>
          <w:sz w:val="28"/>
          <w:szCs w:val="28"/>
        </w:rPr>
        <w:t>energy markets of</w:t>
      </w:r>
      <w:r w:rsidR="00F1143A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 </w:t>
      </w:r>
      <w:r w:rsidR="00F1143A" w:rsidRPr="00F56189">
        <w:rPr>
          <w:rStyle w:val="hps"/>
          <w:rFonts w:ascii="Times New Roman" w:hAnsi="Times New Roman"/>
          <w:i/>
          <w:sz w:val="28"/>
          <w:szCs w:val="28"/>
        </w:rPr>
        <w:t>the APEC region</w:t>
      </w:r>
      <w:r w:rsidR="00F1143A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, with emphasis on </w:t>
      </w:r>
      <w:r w:rsidR="00F1143A" w:rsidRPr="00F56189">
        <w:rPr>
          <w:rStyle w:val="hps"/>
          <w:rFonts w:ascii="Times New Roman" w:hAnsi="Times New Roman"/>
          <w:i/>
          <w:sz w:val="28"/>
          <w:szCs w:val="28"/>
        </w:rPr>
        <w:t>the role</w:t>
      </w:r>
      <w:r w:rsidR="00F1143A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 </w:t>
      </w:r>
      <w:r w:rsidR="00F1143A" w:rsidRPr="00F56189">
        <w:rPr>
          <w:rStyle w:val="hps"/>
          <w:rFonts w:ascii="Times New Roman" w:hAnsi="Times New Roman"/>
          <w:i/>
          <w:sz w:val="28"/>
          <w:szCs w:val="28"/>
        </w:rPr>
        <w:t>of natural gas in the</w:t>
      </w:r>
      <w:r w:rsidR="00F1143A" w:rsidRPr="00F56189">
        <w:rPr>
          <w:rStyle w:val="longtext"/>
          <w:rFonts w:ascii="Times New Roman" w:hAnsi="Times New Roman"/>
          <w:i/>
          <w:sz w:val="28"/>
          <w:szCs w:val="28"/>
        </w:rPr>
        <w:t xml:space="preserve"> </w:t>
      </w:r>
      <w:r w:rsidR="00F1143A" w:rsidRPr="00F56189">
        <w:rPr>
          <w:rStyle w:val="hps"/>
          <w:rFonts w:ascii="Times New Roman" w:hAnsi="Times New Roman"/>
          <w:i/>
          <w:sz w:val="28"/>
          <w:szCs w:val="28"/>
        </w:rPr>
        <w:t>total energy balance</w:t>
      </w:r>
      <w:r w:rsidR="00F1143A" w:rsidRPr="00F56189">
        <w:rPr>
          <w:rStyle w:val="hps"/>
          <w:rFonts w:ascii="Times New Roman" w:hAnsi="Times New Roman"/>
          <w:sz w:val="28"/>
          <w:szCs w:val="28"/>
        </w:rPr>
        <w:t>.</w:t>
      </w:r>
      <w:r w:rsidR="00F1143A" w:rsidRPr="00F56189">
        <w:rPr>
          <w:rFonts w:ascii="Times New Roman" w:eastAsia="標楷體" w:hAnsi="標楷體" w:cs="Times New Roman"/>
          <w:kern w:val="0"/>
          <w:sz w:val="28"/>
          <w:szCs w:val="28"/>
        </w:rPr>
        <w:t>”</w:t>
      </w:r>
    </w:p>
    <w:p w:rsidR="004810E3" w:rsidRPr="00F56189" w:rsidRDefault="00937B68" w:rsidP="00937B68">
      <w:pPr>
        <w:snapToGrid w:val="0"/>
        <w:spacing w:beforeLines="50" w:before="180" w:afterLines="50" w:after="180" w:line="480" w:lineRule="atLeast"/>
        <w:jc w:val="both"/>
        <w:rPr>
          <w:rFonts w:ascii="Times New Roman" w:eastAsia="標楷體" w:hAnsi="Times New Roman" w:cs="Times New Roman"/>
          <w:b/>
          <w:sz w:val="28"/>
        </w:rPr>
      </w:pPr>
      <w:r w:rsidRPr="00F56189">
        <w:rPr>
          <w:rFonts w:ascii="Times New Roman" w:eastAsia="標楷體" w:hAnsi="Times New Roman" w:cs="Times New Roman" w:hint="eastAsia"/>
          <w:b/>
          <w:sz w:val="28"/>
        </w:rPr>
        <w:t>III. Task</w:t>
      </w:r>
    </w:p>
    <w:p w:rsidR="00D95A35" w:rsidRPr="00F56189" w:rsidRDefault="001B42F0" w:rsidP="00FA37B5">
      <w:pPr>
        <w:snapToGrid w:val="0"/>
        <w:spacing w:beforeLines="50" w:before="180" w:afterLines="50" w:after="180" w:line="480" w:lineRule="atLeast"/>
        <w:ind w:firstLineChars="200" w:firstLine="560"/>
        <w:jc w:val="both"/>
        <w:rPr>
          <w:rFonts w:hAnsi="標楷體"/>
          <w:b/>
        </w:rPr>
      </w:pPr>
      <w:r w:rsidRPr="00F56189">
        <w:rPr>
          <w:rFonts w:ascii="Times New Roman" w:eastAsia="標楷體" w:hAnsi="Times New Roman" w:cs="Times New Roman"/>
          <w:sz w:val="28"/>
        </w:rPr>
        <w:lastRenderedPageBreak/>
        <w:t>B</w:t>
      </w:r>
      <w:r w:rsidRPr="00F56189">
        <w:rPr>
          <w:rFonts w:ascii="Times New Roman" w:eastAsia="標楷體" w:hAnsi="Times New Roman" w:cs="Times New Roman" w:hint="eastAsia"/>
          <w:sz w:val="28"/>
        </w:rPr>
        <w:t xml:space="preserve">y means of workshops, information platforms, </w:t>
      </w:r>
      <w:r w:rsidRPr="00F56189">
        <w:rPr>
          <w:rFonts w:ascii="Times New Roman" w:eastAsia="標楷體" w:hAnsi="Times New Roman" w:cs="Times New Roman"/>
          <w:sz w:val="28"/>
        </w:rPr>
        <w:t>and research on best practices</w:t>
      </w:r>
      <w:r w:rsidRPr="00F56189">
        <w:rPr>
          <w:rFonts w:ascii="Times New Roman" w:eastAsia="標楷體" w:hAnsi="Times New Roman" w:cs="Times New Roman" w:hint="eastAsia"/>
          <w:sz w:val="28"/>
        </w:rPr>
        <w:t>,</w:t>
      </w:r>
      <w:r w:rsidR="00CF7D87" w:rsidRPr="00F56189">
        <w:rPr>
          <w:rFonts w:ascii="Times New Roman" w:eastAsia="標楷體" w:hAnsi="Times New Roman" w:cs="Times New Roman"/>
          <w:sz w:val="28"/>
        </w:rPr>
        <w:t xml:space="preserve"> t</w:t>
      </w:r>
      <w:r w:rsidR="00950B84" w:rsidRPr="00F56189">
        <w:rPr>
          <w:rFonts w:ascii="Times New Roman" w:eastAsia="標楷體" w:hAnsi="Times New Roman" w:cs="Times New Roman" w:hint="eastAsia"/>
          <w:sz w:val="28"/>
        </w:rPr>
        <w:t xml:space="preserve">he </w:t>
      </w:r>
      <w:r w:rsidR="00684A8A" w:rsidRPr="00F56189">
        <w:rPr>
          <w:rFonts w:ascii="Times New Roman" w:eastAsia="標楷體" w:hAnsi="Times New Roman" w:cs="Times New Roman" w:hint="eastAsia"/>
          <w:sz w:val="28"/>
          <w:szCs w:val="28"/>
        </w:rPr>
        <w:t>Initiative</w:t>
      </w:r>
      <w:r w:rsidR="00950B84" w:rsidRPr="00F56189">
        <w:rPr>
          <w:rFonts w:ascii="Times New Roman" w:eastAsia="標楷體" w:hAnsi="Times New Roman" w:cs="Times New Roman" w:hint="eastAsia"/>
          <w:sz w:val="28"/>
        </w:rPr>
        <w:t xml:space="preserve"> shall be advanced by interested economies</w:t>
      </w:r>
      <w:r w:rsidR="00950B84" w:rsidRPr="00F56189">
        <w:rPr>
          <w:rFonts w:ascii="Times New Roman" w:eastAsia="標楷體" w:hAnsi="Times New Roman" w:cs="Times New Roman"/>
          <w:sz w:val="28"/>
        </w:rPr>
        <w:t xml:space="preserve"> to</w:t>
      </w:r>
      <w:r w:rsidR="00CF7D87" w:rsidRPr="00F56189">
        <w:rPr>
          <w:rFonts w:ascii="Times New Roman" w:eastAsia="標楷體" w:hAnsi="Times New Roman" w:cs="Times New Roman"/>
          <w:sz w:val="28"/>
        </w:rPr>
        <w:t xml:space="preserve"> </w:t>
      </w:r>
      <w:r w:rsidR="00CD3993" w:rsidRPr="00F56189">
        <w:rPr>
          <w:rFonts w:ascii="Times New Roman" w:eastAsia="標楷體" w:hAnsi="Times New Roman" w:cs="Times New Roman"/>
          <w:sz w:val="28"/>
        </w:rPr>
        <w:t>exchang</w:t>
      </w:r>
      <w:r w:rsidR="0048716F" w:rsidRPr="00F56189">
        <w:rPr>
          <w:rFonts w:ascii="Times New Roman" w:eastAsia="標楷體" w:hAnsi="Times New Roman" w:cs="Times New Roman" w:hint="eastAsia"/>
          <w:sz w:val="28"/>
        </w:rPr>
        <w:t>e</w:t>
      </w:r>
      <w:r w:rsidR="00CD3993" w:rsidRPr="00F56189">
        <w:rPr>
          <w:rFonts w:ascii="Times New Roman" w:eastAsia="標楷體" w:hAnsi="Times New Roman" w:cs="Times New Roman" w:hint="eastAsia"/>
          <w:sz w:val="28"/>
        </w:rPr>
        <w:t xml:space="preserve"> information on LNG t</w:t>
      </w:r>
      <w:r w:rsidR="0048716F" w:rsidRPr="00F56189">
        <w:rPr>
          <w:rFonts w:ascii="Times New Roman" w:eastAsia="標楷體" w:hAnsi="Times New Roman" w:cs="Times New Roman" w:hint="eastAsia"/>
          <w:sz w:val="28"/>
        </w:rPr>
        <w:t>r</w:t>
      </w:r>
      <w:r w:rsidR="00CD3993" w:rsidRPr="00F56189">
        <w:rPr>
          <w:rFonts w:ascii="Times New Roman" w:eastAsia="標楷體" w:hAnsi="Times New Roman" w:cs="Times New Roman" w:hint="eastAsia"/>
          <w:sz w:val="28"/>
        </w:rPr>
        <w:t xml:space="preserve">ade systems of different APEC economies and experience gained using them </w:t>
      </w:r>
      <w:r w:rsidR="00816FA9" w:rsidRPr="00F56189">
        <w:rPr>
          <w:rFonts w:ascii="Times New Roman" w:eastAsia="標楷體" w:hAnsi="Times New Roman" w:cs="Times New Roman"/>
          <w:sz w:val="28"/>
        </w:rPr>
        <w:t xml:space="preserve">to strengthen the capacity building of </w:t>
      </w:r>
      <w:r w:rsidR="00D70ABD" w:rsidRPr="00F56189">
        <w:rPr>
          <w:rFonts w:ascii="Times New Roman" w:eastAsia="標楷體" w:hAnsi="Times New Roman" w:cs="Times New Roman"/>
          <w:sz w:val="28"/>
        </w:rPr>
        <w:t xml:space="preserve">LNG trade </w:t>
      </w:r>
      <w:r w:rsidR="00595828" w:rsidRPr="00F56189">
        <w:rPr>
          <w:rFonts w:ascii="Times New Roman" w:eastAsia="標楷體" w:hAnsi="Times New Roman" w:cs="Times New Roman"/>
          <w:sz w:val="28"/>
        </w:rPr>
        <w:t xml:space="preserve">facilitation. </w:t>
      </w:r>
      <w:r w:rsidR="00950B84" w:rsidRPr="00F56189">
        <w:rPr>
          <w:rFonts w:ascii="Times New Roman" w:eastAsia="標楷體" w:hAnsi="Times New Roman" w:cs="Times New Roman" w:hint="eastAsia"/>
          <w:sz w:val="28"/>
        </w:rPr>
        <w:t>Planned activities are as follow:</w:t>
      </w:r>
    </w:p>
    <w:p w:rsidR="00D95A35" w:rsidRPr="00F56189" w:rsidRDefault="00FA37B5" w:rsidP="00FA37B5">
      <w:pPr>
        <w:snapToGrid w:val="0"/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56189">
        <w:rPr>
          <w:rFonts w:ascii="Times New Roman" w:eastAsia="標楷體" w:hAnsi="Times New Roman" w:cs="Times New Roman"/>
          <w:sz w:val="28"/>
        </w:rPr>
        <w:t>1. Promotion of information sharing</w:t>
      </w:r>
    </w:p>
    <w:p w:rsidR="00D22B8F" w:rsidRPr="00F56189" w:rsidRDefault="00831A6A" w:rsidP="00D22B8F">
      <w:pPr>
        <w:pStyle w:val="aa"/>
        <w:numPr>
          <w:ilvl w:val="0"/>
          <w:numId w:val="3"/>
        </w:numPr>
        <w:tabs>
          <w:tab w:val="clear" w:pos="1040"/>
          <w:tab w:val="num" w:pos="900"/>
        </w:tabs>
        <w:spacing w:beforeLines="50" w:before="180" w:afterLines="50" w:after="180"/>
        <w:ind w:left="900" w:firstLineChars="0" w:hanging="390"/>
        <w:rPr>
          <w:color w:val="auto"/>
          <w:szCs w:val="28"/>
        </w:rPr>
      </w:pPr>
      <w:r w:rsidRPr="00F56189">
        <w:rPr>
          <w:rFonts w:hint="eastAsia"/>
          <w:color w:val="auto"/>
          <w:szCs w:val="28"/>
        </w:rPr>
        <w:t xml:space="preserve">Workshop on </w:t>
      </w:r>
      <w:r w:rsidR="00C32738" w:rsidRPr="00F56189">
        <w:rPr>
          <w:color w:val="auto"/>
          <w:szCs w:val="28"/>
        </w:rPr>
        <w:t xml:space="preserve">APEC LNG trade facilitation to </w:t>
      </w:r>
      <w:r w:rsidR="00C02D1B" w:rsidRPr="00F56189">
        <w:rPr>
          <w:color w:val="auto"/>
          <w:szCs w:val="28"/>
        </w:rPr>
        <w:t xml:space="preserve">discuss </w:t>
      </w:r>
      <w:r w:rsidR="002C7700" w:rsidRPr="00F56189">
        <w:rPr>
          <w:color w:val="auto"/>
          <w:szCs w:val="28"/>
        </w:rPr>
        <w:t xml:space="preserve">LNG trading </w:t>
      </w:r>
      <w:r w:rsidR="00224DED" w:rsidRPr="00F56189">
        <w:rPr>
          <w:color w:val="auto"/>
          <w:szCs w:val="28"/>
        </w:rPr>
        <w:t xml:space="preserve">situation, barriers and </w:t>
      </w:r>
      <w:r w:rsidR="00644107" w:rsidRPr="00F56189">
        <w:rPr>
          <w:color w:val="auto"/>
          <w:szCs w:val="28"/>
        </w:rPr>
        <w:t xml:space="preserve">cooperation potentials in the region. </w:t>
      </w:r>
    </w:p>
    <w:p w:rsidR="00644107" w:rsidRPr="00F56189" w:rsidRDefault="00324E6B" w:rsidP="00D22B8F">
      <w:pPr>
        <w:pStyle w:val="aa"/>
        <w:numPr>
          <w:ilvl w:val="0"/>
          <w:numId w:val="3"/>
        </w:numPr>
        <w:tabs>
          <w:tab w:val="clear" w:pos="1040"/>
          <w:tab w:val="num" w:pos="900"/>
        </w:tabs>
        <w:spacing w:beforeLines="50" w:before="180" w:afterLines="50" w:after="180"/>
        <w:ind w:left="900" w:firstLineChars="0" w:hanging="390"/>
        <w:rPr>
          <w:color w:val="auto"/>
          <w:szCs w:val="28"/>
        </w:rPr>
      </w:pPr>
      <w:r w:rsidRPr="00F56189">
        <w:rPr>
          <w:rFonts w:hint="eastAsia"/>
          <w:color w:val="auto"/>
          <w:szCs w:val="28"/>
        </w:rPr>
        <w:t xml:space="preserve">Establishment </w:t>
      </w:r>
      <w:r w:rsidR="006D603D" w:rsidRPr="00F56189">
        <w:rPr>
          <w:rFonts w:hint="eastAsia"/>
          <w:color w:val="auto"/>
          <w:szCs w:val="28"/>
        </w:rPr>
        <w:t xml:space="preserve">of an integrated LNG information platform to promote the </w:t>
      </w:r>
      <w:r w:rsidR="00FC1FB2" w:rsidRPr="00F56189">
        <w:rPr>
          <w:color w:val="auto"/>
          <w:szCs w:val="28"/>
        </w:rPr>
        <w:t xml:space="preserve">information </w:t>
      </w:r>
      <w:r w:rsidR="003F0A9D" w:rsidRPr="00F56189">
        <w:rPr>
          <w:color w:val="auto"/>
          <w:szCs w:val="28"/>
        </w:rPr>
        <w:t xml:space="preserve">transparency </w:t>
      </w:r>
      <w:r w:rsidR="00C40C11" w:rsidRPr="00F56189">
        <w:rPr>
          <w:color w:val="auto"/>
          <w:szCs w:val="28"/>
        </w:rPr>
        <w:t xml:space="preserve">of </w:t>
      </w:r>
      <w:r w:rsidR="007D2C8C" w:rsidRPr="00F56189">
        <w:rPr>
          <w:color w:val="auto"/>
          <w:szCs w:val="28"/>
        </w:rPr>
        <w:t xml:space="preserve">LNG-related regulations, standards and quality specifications. </w:t>
      </w:r>
    </w:p>
    <w:p w:rsidR="00D95A35" w:rsidRPr="00F56189" w:rsidRDefault="00FC1FB2" w:rsidP="000D5395">
      <w:pPr>
        <w:snapToGrid w:val="0"/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56189">
        <w:rPr>
          <w:rFonts w:ascii="Times New Roman" w:eastAsia="標楷體" w:hAnsi="Times New Roman" w:cs="Times New Roman" w:hint="eastAsia"/>
          <w:sz w:val="28"/>
        </w:rPr>
        <w:t xml:space="preserve">2. </w:t>
      </w:r>
      <w:r w:rsidR="00484B70" w:rsidRPr="00F56189">
        <w:rPr>
          <w:rFonts w:ascii="Times New Roman" w:eastAsia="標楷體" w:hAnsi="Times New Roman" w:cs="Times New Roman"/>
          <w:sz w:val="28"/>
        </w:rPr>
        <w:t xml:space="preserve">Promotion of </w:t>
      </w:r>
      <w:r w:rsidR="00741EE3" w:rsidRPr="00F56189">
        <w:rPr>
          <w:rFonts w:ascii="Times New Roman" w:eastAsia="標楷體" w:hAnsi="Times New Roman" w:cs="Times New Roman"/>
          <w:sz w:val="28"/>
        </w:rPr>
        <w:t xml:space="preserve">cross-cutting </w:t>
      </w:r>
      <w:r w:rsidR="008F380A" w:rsidRPr="00F56189">
        <w:rPr>
          <w:rFonts w:ascii="Times New Roman" w:eastAsia="標楷體" w:hAnsi="Times New Roman" w:cs="Times New Roman"/>
          <w:sz w:val="28"/>
        </w:rPr>
        <w:t>dialogue and cooperation</w:t>
      </w:r>
    </w:p>
    <w:p w:rsidR="008F380A" w:rsidRPr="00F56189" w:rsidRDefault="002D1CA2" w:rsidP="002D1CA2">
      <w:pPr>
        <w:pStyle w:val="aa"/>
        <w:numPr>
          <w:ilvl w:val="0"/>
          <w:numId w:val="3"/>
        </w:numPr>
        <w:tabs>
          <w:tab w:val="clear" w:pos="1040"/>
          <w:tab w:val="num" w:pos="900"/>
        </w:tabs>
        <w:spacing w:beforeLines="50" w:before="180" w:afterLines="50" w:after="180"/>
        <w:ind w:left="900" w:firstLineChars="0" w:hanging="390"/>
        <w:rPr>
          <w:rFonts w:cs="Arial"/>
          <w:color w:val="auto"/>
          <w:szCs w:val="28"/>
        </w:rPr>
      </w:pPr>
      <w:r w:rsidRPr="00F56189">
        <w:rPr>
          <w:rFonts w:cs="Arial"/>
          <w:color w:val="auto"/>
          <w:szCs w:val="28"/>
        </w:rPr>
        <w:t>Collaboration</w:t>
      </w:r>
      <w:r w:rsidRPr="00F56189">
        <w:rPr>
          <w:rFonts w:cs="Arial" w:hint="eastAsia"/>
          <w:color w:val="auto"/>
          <w:szCs w:val="28"/>
        </w:rPr>
        <w:t xml:space="preserve"> between </w:t>
      </w:r>
      <w:r w:rsidR="00F75F96" w:rsidRPr="00F56189">
        <w:rPr>
          <w:rFonts w:cs="Arial"/>
          <w:color w:val="auto"/>
          <w:szCs w:val="28"/>
        </w:rPr>
        <w:t xml:space="preserve">APEC </w:t>
      </w:r>
      <w:r w:rsidR="008F5BE4" w:rsidRPr="00F56189">
        <w:rPr>
          <w:rFonts w:cs="Arial"/>
          <w:color w:val="auto"/>
          <w:szCs w:val="28"/>
        </w:rPr>
        <w:t xml:space="preserve">CTI </w:t>
      </w:r>
      <w:r w:rsidR="00F75F96" w:rsidRPr="00F56189">
        <w:rPr>
          <w:rFonts w:cs="Arial"/>
          <w:color w:val="auto"/>
          <w:szCs w:val="28"/>
        </w:rPr>
        <w:t xml:space="preserve">and EGCFE on </w:t>
      </w:r>
      <w:r w:rsidR="00B83495" w:rsidRPr="00F56189">
        <w:rPr>
          <w:rFonts w:cs="Arial"/>
          <w:color w:val="auto"/>
          <w:szCs w:val="28"/>
        </w:rPr>
        <w:t xml:space="preserve">best practices of </w:t>
      </w:r>
      <w:r w:rsidR="005C4297" w:rsidRPr="00F56189">
        <w:rPr>
          <w:rFonts w:cs="Arial"/>
          <w:color w:val="auto"/>
          <w:szCs w:val="28"/>
        </w:rPr>
        <w:t xml:space="preserve">APEC LNG trade facilitation. </w:t>
      </w:r>
    </w:p>
    <w:p w:rsidR="007F7A22" w:rsidRPr="00F56189" w:rsidRDefault="007F7A22" w:rsidP="002D1CA2">
      <w:pPr>
        <w:pStyle w:val="aa"/>
        <w:numPr>
          <w:ilvl w:val="0"/>
          <w:numId w:val="3"/>
        </w:numPr>
        <w:tabs>
          <w:tab w:val="clear" w:pos="1040"/>
          <w:tab w:val="num" w:pos="900"/>
        </w:tabs>
        <w:spacing w:beforeLines="50" w:before="180" w:afterLines="50" w:after="180"/>
        <w:ind w:left="900" w:firstLineChars="0" w:hanging="390"/>
        <w:rPr>
          <w:rFonts w:cs="Arial"/>
          <w:color w:val="auto"/>
          <w:szCs w:val="28"/>
        </w:rPr>
      </w:pPr>
      <w:r w:rsidRPr="00F56189">
        <w:rPr>
          <w:rFonts w:cs="Arial"/>
          <w:color w:val="auto"/>
          <w:szCs w:val="28"/>
        </w:rPr>
        <w:t xml:space="preserve">Collaboration </w:t>
      </w:r>
      <w:r w:rsidR="00D20BB1" w:rsidRPr="00F56189">
        <w:rPr>
          <w:rFonts w:cs="Arial"/>
          <w:color w:val="auto"/>
          <w:szCs w:val="28"/>
        </w:rPr>
        <w:t xml:space="preserve">with </w:t>
      </w:r>
      <w:r w:rsidR="00512224" w:rsidRPr="00F56189">
        <w:rPr>
          <w:rFonts w:cs="Arial"/>
          <w:color w:val="auto"/>
          <w:szCs w:val="28"/>
        </w:rPr>
        <w:t xml:space="preserve">Japan’s </w:t>
      </w:r>
      <w:r w:rsidR="00D06CEA" w:rsidRPr="00F56189">
        <w:rPr>
          <w:rFonts w:cs="Arial" w:hint="eastAsia"/>
          <w:color w:val="auto"/>
          <w:szCs w:val="28"/>
        </w:rPr>
        <w:t xml:space="preserve">Oil and Gas </w:t>
      </w:r>
      <w:r w:rsidR="0053267D" w:rsidRPr="00F56189">
        <w:rPr>
          <w:rFonts w:cs="Arial"/>
          <w:color w:val="auto"/>
          <w:szCs w:val="28"/>
        </w:rPr>
        <w:t xml:space="preserve">Security </w:t>
      </w:r>
      <w:r w:rsidR="00684A8A" w:rsidRPr="00F56189">
        <w:rPr>
          <w:rFonts w:cs="Arial" w:hint="eastAsia"/>
          <w:color w:val="auto"/>
          <w:szCs w:val="28"/>
        </w:rPr>
        <w:t>Initiative</w:t>
      </w:r>
      <w:r w:rsidR="0053267D" w:rsidRPr="00F56189">
        <w:rPr>
          <w:rFonts w:cs="Arial"/>
          <w:color w:val="auto"/>
          <w:szCs w:val="28"/>
        </w:rPr>
        <w:t xml:space="preserve">. </w:t>
      </w:r>
    </w:p>
    <w:p w:rsidR="007773F7" w:rsidRPr="00F56189" w:rsidRDefault="00C67DC8" w:rsidP="005E7AA8">
      <w:pPr>
        <w:pStyle w:val="aa"/>
        <w:numPr>
          <w:ilvl w:val="0"/>
          <w:numId w:val="8"/>
        </w:numPr>
        <w:spacing w:beforeLines="50" w:before="180" w:afterLines="50" w:after="180"/>
        <w:ind w:firstLineChars="0"/>
        <w:rPr>
          <w:rFonts w:cs="Arial"/>
          <w:color w:val="auto"/>
          <w:szCs w:val="28"/>
        </w:rPr>
      </w:pPr>
      <w:r w:rsidRPr="00F56189">
        <w:rPr>
          <w:rFonts w:cs="Arial" w:hint="eastAsia"/>
          <w:color w:val="auto"/>
          <w:szCs w:val="28"/>
        </w:rPr>
        <w:t>P</w:t>
      </w:r>
      <w:r w:rsidRPr="00F56189">
        <w:rPr>
          <w:rFonts w:cs="Arial"/>
          <w:color w:val="auto"/>
          <w:szCs w:val="28"/>
        </w:rPr>
        <w:t xml:space="preserve">romotion of </w:t>
      </w:r>
      <w:r w:rsidR="003F246F" w:rsidRPr="00F56189">
        <w:rPr>
          <w:rFonts w:cs="Arial"/>
          <w:color w:val="auto"/>
          <w:szCs w:val="28"/>
        </w:rPr>
        <w:t xml:space="preserve">Public-Private </w:t>
      </w:r>
      <w:r w:rsidR="001F5F73" w:rsidRPr="00F56189">
        <w:rPr>
          <w:rFonts w:cs="Arial"/>
          <w:color w:val="auto"/>
          <w:szCs w:val="28"/>
        </w:rPr>
        <w:t>Partnership</w:t>
      </w:r>
      <w:r w:rsidR="004D2B84" w:rsidRPr="00F56189">
        <w:rPr>
          <w:rFonts w:cs="Arial"/>
          <w:color w:val="auto"/>
          <w:szCs w:val="28"/>
        </w:rPr>
        <w:t>s</w:t>
      </w:r>
      <w:r w:rsidR="00CA6E8A" w:rsidRPr="00F56189">
        <w:rPr>
          <w:rFonts w:cs="Arial"/>
          <w:color w:val="auto"/>
          <w:szCs w:val="28"/>
        </w:rPr>
        <w:t xml:space="preserve"> </w:t>
      </w:r>
    </w:p>
    <w:p w:rsidR="001F5F73" w:rsidRPr="00F56189" w:rsidRDefault="00BF1BFE" w:rsidP="00EA06F3">
      <w:pPr>
        <w:pStyle w:val="aa"/>
        <w:numPr>
          <w:ilvl w:val="0"/>
          <w:numId w:val="3"/>
        </w:numPr>
        <w:tabs>
          <w:tab w:val="clear" w:pos="1040"/>
          <w:tab w:val="num" w:pos="900"/>
        </w:tabs>
        <w:spacing w:beforeLines="50" w:before="180" w:afterLines="50" w:after="180"/>
        <w:ind w:left="900" w:firstLineChars="0" w:hanging="390"/>
        <w:rPr>
          <w:rFonts w:cs="Arial"/>
          <w:color w:val="auto"/>
          <w:szCs w:val="28"/>
        </w:rPr>
      </w:pPr>
      <w:r w:rsidRPr="00F56189">
        <w:rPr>
          <w:rFonts w:cs="Arial" w:hint="eastAsia"/>
          <w:color w:val="auto"/>
          <w:szCs w:val="28"/>
        </w:rPr>
        <w:t xml:space="preserve">Establishment of </w:t>
      </w:r>
      <w:r w:rsidR="00CD3993" w:rsidRPr="00F56189">
        <w:rPr>
          <w:rFonts w:cs="Arial" w:hint="eastAsia"/>
          <w:color w:val="auto"/>
          <w:szCs w:val="28"/>
        </w:rPr>
        <w:t xml:space="preserve">broader engagement and dialogue between the public and private sectors </w:t>
      </w:r>
      <w:r w:rsidR="00117DFD" w:rsidRPr="00F56189">
        <w:rPr>
          <w:rFonts w:cs="Arial"/>
          <w:color w:val="auto"/>
          <w:szCs w:val="28"/>
        </w:rPr>
        <w:t xml:space="preserve">on investment and trade </w:t>
      </w:r>
      <w:r w:rsidR="009B2760" w:rsidRPr="00F56189">
        <w:rPr>
          <w:rFonts w:cs="Arial"/>
          <w:color w:val="auto"/>
          <w:szCs w:val="28"/>
        </w:rPr>
        <w:t xml:space="preserve">activities </w:t>
      </w:r>
      <w:r w:rsidR="00117DFD" w:rsidRPr="00F56189">
        <w:rPr>
          <w:rFonts w:cs="Arial"/>
          <w:color w:val="auto"/>
          <w:szCs w:val="28"/>
        </w:rPr>
        <w:t>in the fields of conventional and unconventional gas</w:t>
      </w:r>
      <w:r w:rsidR="00B911DE" w:rsidRPr="00F56189">
        <w:rPr>
          <w:rFonts w:cs="Arial" w:hint="eastAsia"/>
          <w:color w:val="auto"/>
          <w:szCs w:val="28"/>
        </w:rPr>
        <w:t>.</w:t>
      </w:r>
    </w:p>
    <w:sectPr w:rsidR="001F5F73" w:rsidRPr="00F561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CA" w:rsidRDefault="00A827CA" w:rsidP="00223440">
      <w:r>
        <w:separator/>
      </w:r>
    </w:p>
  </w:endnote>
  <w:endnote w:type="continuationSeparator" w:id="0">
    <w:p w:rsidR="00A827CA" w:rsidRDefault="00A827CA" w:rsidP="0022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0937754"/>
      <w:docPartObj>
        <w:docPartGallery w:val="Page Numbers (Bottom of Page)"/>
        <w:docPartUnique/>
      </w:docPartObj>
    </w:sdtPr>
    <w:sdtEndPr/>
    <w:sdtContent>
      <w:p w:rsidR="00CD3993" w:rsidRDefault="00CD39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887" w:rsidRPr="006F4887">
          <w:rPr>
            <w:noProof/>
            <w:lang w:val="zh-TW"/>
          </w:rPr>
          <w:t>6</w:t>
        </w:r>
        <w:r>
          <w:fldChar w:fldCharType="end"/>
        </w:r>
      </w:p>
    </w:sdtContent>
  </w:sdt>
  <w:p w:rsidR="00CD3993" w:rsidRDefault="00CD3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CA" w:rsidRDefault="00A827CA" w:rsidP="00223440">
      <w:r>
        <w:separator/>
      </w:r>
    </w:p>
  </w:footnote>
  <w:footnote w:type="continuationSeparator" w:id="0">
    <w:p w:rsidR="00A827CA" w:rsidRDefault="00A827CA" w:rsidP="0022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FAB"/>
    <w:multiLevelType w:val="hybridMultilevel"/>
    <w:tmpl w:val="E35241EA"/>
    <w:lvl w:ilvl="0" w:tplc="E9389E2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BE0343B"/>
    <w:multiLevelType w:val="hybridMultilevel"/>
    <w:tmpl w:val="88E8C902"/>
    <w:lvl w:ilvl="0" w:tplc="C0D8D47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3442B73"/>
    <w:multiLevelType w:val="hybridMultilevel"/>
    <w:tmpl w:val="9294BFAC"/>
    <w:lvl w:ilvl="0" w:tplc="AE9C2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B84FAD"/>
    <w:multiLevelType w:val="hybridMultilevel"/>
    <w:tmpl w:val="DFF41ABE"/>
    <w:lvl w:ilvl="0" w:tplc="04090003">
      <w:start w:val="1"/>
      <w:numFmt w:val="bullet"/>
      <w:lvlText w:val="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4" w15:restartNumberingAfterBreak="0">
    <w:nsid w:val="515F61A0"/>
    <w:multiLevelType w:val="hybridMultilevel"/>
    <w:tmpl w:val="08ACF560"/>
    <w:lvl w:ilvl="0" w:tplc="1C4C02FE">
      <w:start w:val="1"/>
      <w:numFmt w:val="taiwaneseCountingThousand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5A31717"/>
    <w:multiLevelType w:val="hybridMultilevel"/>
    <w:tmpl w:val="EBB29EC8"/>
    <w:lvl w:ilvl="0" w:tplc="21DE9D4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59846306"/>
    <w:multiLevelType w:val="hybridMultilevel"/>
    <w:tmpl w:val="39980CFA"/>
    <w:lvl w:ilvl="0" w:tplc="672EB640">
      <w:start w:val="3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7317084D"/>
    <w:multiLevelType w:val="hybridMultilevel"/>
    <w:tmpl w:val="D7B4B5A8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B2"/>
    <w:rsid w:val="00001500"/>
    <w:rsid w:val="00001F43"/>
    <w:rsid w:val="00004955"/>
    <w:rsid w:val="00005551"/>
    <w:rsid w:val="00006727"/>
    <w:rsid w:val="00011EF6"/>
    <w:rsid w:val="00013314"/>
    <w:rsid w:val="00014C12"/>
    <w:rsid w:val="0001548E"/>
    <w:rsid w:val="00015E79"/>
    <w:rsid w:val="000254CB"/>
    <w:rsid w:val="0002767F"/>
    <w:rsid w:val="000319E3"/>
    <w:rsid w:val="00032684"/>
    <w:rsid w:val="00042322"/>
    <w:rsid w:val="00044E6F"/>
    <w:rsid w:val="00053E9E"/>
    <w:rsid w:val="000544D2"/>
    <w:rsid w:val="00055127"/>
    <w:rsid w:val="00055F70"/>
    <w:rsid w:val="0005710F"/>
    <w:rsid w:val="0005737E"/>
    <w:rsid w:val="000619F2"/>
    <w:rsid w:val="00062A8E"/>
    <w:rsid w:val="00063E3F"/>
    <w:rsid w:val="000654F1"/>
    <w:rsid w:val="00067A68"/>
    <w:rsid w:val="0007092C"/>
    <w:rsid w:val="0007093A"/>
    <w:rsid w:val="000732D6"/>
    <w:rsid w:val="00081C22"/>
    <w:rsid w:val="00082846"/>
    <w:rsid w:val="00083567"/>
    <w:rsid w:val="0008508A"/>
    <w:rsid w:val="00085DD7"/>
    <w:rsid w:val="00091184"/>
    <w:rsid w:val="00093659"/>
    <w:rsid w:val="0009575F"/>
    <w:rsid w:val="00095D0E"/>
    <w:rsid w:val="000A118F"/>
    <w:rsid w:val="000B0717"/>
    <w:rsid w:val="000B1291"/>
    <w:rsid w:val="000B16BC"/>
    <w:rsid w:val="000B4A1F"/>
    <w:rsid w:val="000B50CC"/>
    <w:rsid w:val="000B5A3D"/>
    <w:rsid w:val="000B7C85"/>
    <w:rsid w:val="000C3FD0"/>
    <w:rsid w:val="000C4762"/>
    <w:rsid w:val="000C5746"/>
    <w:rsid w:val="000C5B1D"/>
    <w:rsid w:val="000D1770"/>
    <w:rsid w:val="000D4251"/>
    <w:rsid w:val="000D5395"/>
    <w:rsid w:val="000D563C"/>
    <w:rsid w:val="000E5F38"/>
    <w:rsid w:val="000E7AD8"/>
    <w:rsid w:val="000F4348"/>
    <w:rsid w:val="00103FFE"/>
    <w:rsid w:val="0011079F"/>
    <w:rsid w:val="00112D8D"/>
    <w:rsid w:val="00113261"/>
    <w:rsid w:val="00115ACD"/>
    <w:rsid w:val="00116AE8"/>
    <w:rsid w:val="00117DFD"/>
    <w:rsid w:val="0012084D"/>
    <w:rsid w:val="00121232"/>
    <w:rsid w:val="00122E44"/>
    <w:rsid w:val="00123900"/>
    <w:rsid w:val="00124A13"/>
    <w:rsid w:val="00125DB9"/>
    <w:rsid w:val="0012690E"/>
    <w:rsid w:val="001277E0"/>
    <w:rsid w:val="00132B04"/>
    <w:rsid w:val="001335D1"/>
    <w:rsid w:val="001357D7"/>
    <w:rsid w:val="001374BD"/>
    <w:rsid w:val="00156E39"/>
    <w:rsid w:val="00156FC0"/>
    <w:rsid w:val="00160F73"/>
    <w:rsid w:val="001642DB"/>
    <w:rsid w:val="001675C6"/>
    <w:rsid w:val="00167A18"/>
    <w:rsid w:val="0017116C"/>
    <w:rsid w:val="00173A79"/>
    <w:rsid w:val="00174B70"/>
    <w:rsid w:val="001851C1"/>
    <w:rsid w:val="00192F3F"/>
    <w:rsid w:val="00195F69"/>
    <w:rsid w:val="00196714"/>
    <w:rsid w:val="00197BDF"/>
    <w:rsid w:val="001A0D68"/>
    <w:rsid w:val="001A1425"/>
    <w:rsid w:val="001A1573"/>
    <w:rsid w:val="001A3AD7"/>
    <w:rsid w:val="001A7C88"/>
    <w:rsid w:val="001B03B2"/>
    <w:rsid w:val="001B16D8"/>
    <w:rsid w:val="001B2068"/>
    <w:rsid w:val="001B2F88"/>
    <w:rsid w:val="001B42F0"/>
    <w:rsid w:val="001B511F"/>
    <w:rsid w:val="001C15F7"/>
    <w:rsid w:val="001C2AB7"/>
    <w:rsid w:val="001C49EE"/>
    <w:rsid w:val="001C5C89"/>
    <w:rsid w:val="001C7A67"/>
    <w:rsid w:val="001D01D4"/>
    <w:rsid w:val="001D5674"/>
    <w:rsid w:val="001D5D1F"/>
    <w:rsid w:val="001D7E47"/>
    <w:rsid w:val="001E11DB"/>
    <w:rsid w:val="001E4C5B"/>
    <w:rsid w:val="001E5AFF"/>
    <w:rsid w:val="001F0695"/>
    <w:rsid w:val="001F21AE"/>
    <w:rsid w:val="001F3D1F"/>
    <w:rsid w:val="001F439D"/>
    <w:rsid w:val="001F5F73"/>
    <w:rsid w:val="001F795C"/>
    <w:rsid w:val="00201DB4"/>
    <w:rsid w:val="00205BBB"/>
    <w:rsid w:val="00211ABA"/>
    <w:rsid w:val="00214287"/>
    <w:rsid w:val="002205AB"/>
    <w:rsid w:val="00221426"/>
    <w:rsid w:val="00223440"/>
    <w:rsid w:val="00224DED"/>
    <w:rsid w:val="00225FFB"/>
    <w:rsid w:val="00230755"/>
    <w:rsid w:val="00230B89"/>
    <w:rsid w:val="00230F9E"/>
    <w:rsid w:val="002317FC"/>
    <w:rsid w:val="00232680"/>
    <w:rsid w:val="00232852"/>
    <w:rsid w:val="002366BB"/>
    <w:rsid w:val="00244678"/>
    <w:rsid w:val="00246C06"/>
    <w:rsid w:val="00253DB6"/>
    <w:rsid w:val="00256877"/>
    <w:rsid w:val="0026247C"/>
    <w:rsid w:val="00262D20"/>
    <w:rsid w:val="00264AA0"/>
    <w:rsid w:val="0026633B"/>
    <w:rsid w:val="002675D7"/>
    <w:rsid w:val="00267D54"/>
    <w:rsid w:val="00274752"/>
    <w:rsid w:val="00275E4D"/>
    <w:rsid w:val="002770F3"/>
    <w:rsid w:val="002818E6"/>
    <w:rsid w:val="00282929"/>
    <w:rsid w:val="002874E9"/>
    <w:rsid w:val="0029063D"/>
    <w:rsid w:val="002908A6"/>
    <w:rsid w:val="00297E91"/>
    <w:rsid w:val="002A208A"/>
    <w:rsid w:val="002A5C5E"/>
    <w:rsid w:val="002A7E31"/>
    <w:rsid w:val="002A7F4E"/>
    <w:rsid w:val="002B0A09"/>
    <w:rsid w:val="002B2F67"/>
    <w:rsid w:val="002C17EA"/>
    <w:rsid w:val="002C3180"/>
    <w:rsid w:val="002C6777"/>
    <w:rsid w:val="002C73F5"/>
    <w:rsid w:val="002C7700"/>
    <w:rsid w:val="002D1CA2"/>
    <w:rsid w:val="002D2FE3"/>
    <w:rsid w:val="002D7EE9"/>
    <w:rsid w:val="002E56C2"/>
    <w:rsid w:val="002F0D80"/>
    <w:rsid w:val="003030E6"/>
    <w:rsid w:val="00303479"/>
    <w:rsid w:val="0030478F"/>
    <w:rsid w:val="003069A5"/>
    <w:rsid w:val="00306E64"/>
    <w:rsid w:val="00310076"/>
    <w:rsid w:val="00310371"/>
    <w:rsid w:val="00310F5C"/>
    <w:rsid w:val="0031216F"/>
    <w:rsid w:val="003130C9"/>
    <w:rsid w:val="0031619A"/>
    <w:rsid w:val="00321222"/>
    <w:rsid w:val="00324E6B"/>
    <w:rsid w:val="00325BB0"/>
    <w:rsid w:val="00330FAC"/>
    <w:rsid w:val="003316D0"/>
    <w:rsid w:val="003325BD"/>
    <w:rsid w:val="003333B1"/>
    <w:rsid w:val="00333F08"/>
    <w:rsid w:val="0033576B"/>
    <w:rsid w:val="003366C9"/>
    <w:rsid w:val="00336AF8"/>
    <w:rsid w:val="003404F6"/>
    <w:rsid w:val="00341091"/>
    <w:rsid w:val="003412F6"/>
    <w:rsid w:val="00343370"/>
    <w:rsid w:val="00344950"/>
    <w:rsid w:val="003454A4"/>
    <w:rsid w:val="0034768C"/>
    <w:rsid w:val="0034792E"/>
    <w:rsid w:val="0035491A"/>
    <w:rsid w:val="00354A24"/>
    <w:rsid w:val="00355DC0"/>
    <w:rsid w:val="0035683C"/>
    <w:rsid w:val="00357681"/>
    <w:rsid w:val="0036030B"/>
    <w:rsid w:val="00360312"/>
    <w:rsid w:val="00364F8B"/>
    <w:rsid w:val="00370A12"/>
    <w:rsid w:val="00371A56"/>
    <w:rsid w:val="003818C9"/>
    <w:rsid w:val="00387399"/>
    <w:rsid w:val="00390581"/>
    <w:rsid w:val="00390729"/>
    <w:rsid w:val="00390F8D"/>
    <w:rsid w:val="00391B77"/>
    <w:rsid w:val="00397AEC"/>
    <w:rsid w:val="003A0D96"/>
    <w:rsid w:val="003A4EAA"/>
    <w:rsid w:val="003A58FB"/>
    <w:rsid w:val="003B0A2C"/>
    <w:rsid w:val="003B10DA"/>
    <w:rsid w:val="003B1EB2"/>
    <w:rsid w:val="003B3049"/>
    <w:rsid w:val="003B5970"/>
    <w:rsid w:val="003C04D2"/>
    <w:rsid w:val="003C09CF"/>
    <w:rsid w:val="003C48C4"/>
    <w:rsid w:val="003D1410"/>
    <w:rsid w:val="003D69DD"/>
    <w:rsid w:val="003E046A"/>
    <w:rsid w:val="003E33B3"/>
    <w:rsid w:val="003E4DF3"/>
    <w:rsid w:val="003E5730"/>
    <w:rsid w:val="003F0A9D"/>
    <w:rsid w:val="003F0B35"/>
    <w:rsid w:val="003F246F"/>
    <w:rsid w:val="003F3158"/>
    <w:rsid w:val="003F621E"/>
    <w:rsid w:val="003F6E9C"/>
    <w:rsid w:val="0040121C"/>
    <w:rsid w:val="0040123D"/>
    <w:rsid w:val="0040129D"/>
    <w:rsid w:val="00403555"/>
    <w:rsid w:val="004039D4"/>
    <w:rsid w:val="004056D3"/>
    <w:rsid w:val="00406996"/>
    <w:rsid w:val="004077E1"/>
    <w:rsid w:val="00410177"/>
    <w:rsid w:val="004121BF"/>
    <w:rsid w:val="004145B9"/>
    <w:rsid w:val="004146F3"/>
    <w:rsid w:val="00415F45"/>
    <w:rsid w:val="0042616C"/>
    <w:rsid w:val="00426BFB"/>
    <w:rsid w:val="00427219"/>
    <w:rsid w:val="00431254"/>
    <w:rsid w:val="00431600"/>
    <w:rsid w:val="00432686"/>
    <w:rsid w:val="00433320"/>
    <w:rsid w:val="00434EB9"/>
    <w:rsid w:val="00437252"/>
    <w:rsid w:val="004379F9"/>
    <w:rsid w:val="00440D08"/>
    <w:rsid w:val="00451275"/>
    <w:rsid w:val="00456F6D"/>
    <w:rsid w:val="00457E44"/>
    <w:rsid w:val="00461DEA"/>
    <w:rsid w:val="00463112"/>
    <w:rsid w:val="00465359"/>
    <w:rsid w:val="00465650"/>
    <w:rsid w:val="00466573"/>
    <w:rsid w:val="004770C9"/>
    <w:rsid w:val="004810E3"/>
    <w:rsid w:val="00483DE6"/>
    <w:rsid w:val="00484B70"/>
    <w:rsid w:val="0048716F"/>
    <w:rsid w:val="0049055C"/>
    <w:rsid w:val="0049342D"/>
    <w:rsid w:val="00493E3C"/>
    <w:rsid w:val="004947DE"/>
    <w:rsid w:val="004955E9"/>
    <w:rsid w:val="00495F0E"/>
    <w:rsid w:val="00497F2D"/>
    <w:rsid w:val="004A3670"/>
    <w:rsid w:val="004A3C0C"/>
    <w:rsid w:val="004A5E25"/>
    <w:rsid w:val="004A7406"/>
    <w:rsid w:val="004A745E"/>
    <w:rsid w:val="004A76CE"/>
    <w:rsid w:val="004B206B"/>
    <w:rsid w:val="004C08A4"/>
    <w:rsid w:val="004C15DA"/>
    <w:rsid w:val="004C55C9"/>
    <w:rsid w:val="004C601A"/>
    <w:rsid w:val="004D0DE8"/>
    <w:rsid w:val="004D2A3D"/>
    <w:rsid w:val="004D2B84"/>
    <w:rsid w:val="004D2C5A"/>
    <w:rsid w:val="004D451B"/>
    <w:rsid w:val="004D5618"/>
    <w:rsid w:val="004D607B"/>
    <w:rsid w:val="004E06BF"/>
    <w:rsid w:val="004E1CC3"/>
    <w:rsid w:val="004E65E0"/>
    <w:rsid w:val="004E6759"/>
    <w:rsid w:val="004F53FF"/>
    <w:rsid w:val="004F6C8A"/>
    <w:rsid w:val="0050409D"/>
    <w:rsid w:val="00506C63"/>
    <w:rsid w:val="005111EB"/>
    <w:rsid w:val="00512224"/>
    <w:rsid w:val="00513A71"/>
    <w:rsid w:val="00514583"/>
    <w:rsid w:val="00514AE8"/>
    <w:rsid w:val="00514FFD"/>
    <w:rsid w:val="00515EF0"/>
    <w:rsid w:val="005172B9"/>
    <w:rsid w:val="00521ACD"/>
    <w:rsid w:val="00521BFE"/>
    <w:rsid w:val="0052208C"/>
    <w:rsid w:val="0052515D"/>
    <w:rsid w:val="00527128"/>
    <w:rsid w:val="0053267D"/>
    <w:rsid w:val="005360D7"/>
    <w:rsid w:val="0054004D"/>
    <w:rsid w:val="00541365"/>
    <w:rsid w:val="005417BB"/>
    <w:rsid w:val="00543BD1"/>
    <w:rsid w:val="00544CBA"/>
    <w:rsid w:val="005502BA"/>
    <w:rsid w:val="00550D79"/>
    <w:rsid w:val="00550F2F"/>
    <w:rsid w:val="00552DD0"/>
    <w:rsid w:val="005552F0"/>
    <w:rsid w:val="0055647C"/>
    <w:rsid w:val="00560C4F"/>
    <w:rsid w:val="00564DCE"/>
    <w:rsid w:val="00566EF4"/>
    <w:rsid w:val="00567710"/>
    <w:rsid w:val="0057276C"/>
    <w:rsid w:val="00572C63"/>
    <w:rsid w:val="005736A8"/>
    <w:rsid w:val="005740B0"/>
    <w:rsid w:val="00575AA5"/>
    <w:rsid w:val="00576306"/>
    <w:rsid w:val="00577116"/>
    <w:rsid w:val="005853BF"/>
    <w:rsid w:val="005876F8"/>
    <w:rsid w:val="00594198"/>
    <w:rsid w:val="00595828"/>
    <w:rsid w:val="005968CE"/>
    <w:rsid w:val="005A1CDA"/>
    <w:rsid w:val="005A1D13"/>
    <w:rsid w:val="005A2D1B"/>
    <w:rsid w:val="005A374E"/>
    <w:rsid w:val="005B0078"/>
    <w:rsid w:val="005B0A57"/>
    <w:rsid w:val="005B111C"/>
    <w:rsid w:val="005B1E65"/>
    <w:rsid w:val="005B3849"/>
    <w:rsid w:val="005C04A5"/>
    <w:rsid w:val="005C1783"/>
    <w:rsid w:val="005C2CC4"/>
    <w:rsid w:val="005C4297"/>
    <w:rsid w:val="005C7963"/>
    <w:rsid w:val="005D0714"/>
    <w:rsid w:val="005D099D"/>
    <w:rsid w:val="005D0AFE"/>
    <w:rsid w:val="005D0BB5"/>
    <w:rsid w:val="005D4567"/>
    <w:rsid w:val="005D767E"/>
    <w:rsid w:val="005E379D"/>
    <w:rsid w:val="005E3890"/>
    <w:rsid w:val="005E3C78"/>
    <w:rsid w:val="005E3E3B"/>
    <w:rsid w:val="005E4D6B"/>
    <w:rsid w:val="005E687F"/>
    <w:rsid w:val="005E7AA8"/>
    <w:rsid w:val="005F105A"/>
    <w:rsid w:val="005F1A16"/>
    <w:rsid w:val="005F247D"/>
    <w:rsid w:val="005F6704"/>
    <w:rsid w:val="00600398"/>
    <w:rsid w:val="00600C07"/>
    <w:rsid w:val="00604E1A"/>
    <w:rsid w:val="00607859"/>
    <w:rsid w:val="00610696"/>
    <w:rsid w:val="00612BF5"/>
    <w:rsid w:val="00615B9F"/>
    <w:rsid w:val="00616EF7"/>
    <w:rsid w:val="006179AE"/>
    <w:rsid w:val="00620634"/>
    <w:rsid w:val="00625DD2"/>
    <w:rsid w:val="00633DE3"/>
    <w:rsid w:val="00635883"/>
    <w:rsid w:val="0063681D"/>
    <w:rsid w:val="00636B53"/>
    <w:rsid w:val="00637B2B"/>
    <w:rsid w:val="00637DA0"/>
    <w:rsid w:val="00640CDD"/>
    <w:rsid w:val="00641CC1"/>
    <w:rsid w:val="00642FD2"/>
    <w:rsid w:val="00644107"/>
    <w:rsid w:val="006443D5"/>
    <w:rsid w:val="00644628"/>
    <w:rsid w:val="00644DCA"/>
    <w:rsid w:val="006501AC"/>
    <w:rsid w:val="00650F5A"/>
    <w:rsid w:val="00653882"/>
    <w:rsid w:val="006606F7"/>
    <w:rsid w:val="0066077D"/>
    <w:rsid w:val="006641E6"/>
    <w:rsid w:val="00667915"/>
    <w:rsid w:val="00673861"/>
    <w:rsid w:val="00674FAE"/>
    <w:rsid w:val="00674FDF"/>
    <w:rsid w:val="00680EF2"/>
    <w:rsid w:val="006827B8"/>
    <w:rsid w:val="00684A8A"/>
    <w:rsid w:val="00684F79"/>
    <w:rsid w:val="006871DF"/>
    <w:rsid w:val="00692A52"/>
    <w:rsid w:val="00694020"/>
    <w:rsid w:val="00694CAA"/>
    <w:rsid w:val="00696290"/>
    <w:rsid w:val="006A29B6"/>
    <w:rsid w:val="006A572F"/>
    <w:rsid w:val="006A5CCF"/>
    <w:rsid w:val="006A6975"/>
    <w:rsid w:val="006B0F5B"/>
    <w:rsid w:val="006B140E"/>
    <w:rsid w:val="006B2EE7"/>
    <w:rsid w:val="006B7831"/>
    <w:rsid w:val="006C2332"/>
    <w:rsid w:val="006C705E"/>
    <w:rsid w:val="006C75C0"/>
    <w:rsid w:val="006D070A"/>
    <w:rsid w:val="006D2EBB"/>
    <w:rsid w:val="006D4871"/>
    <w:rsid w:val="006D603D"/>
    <w:rsid w:val="006E05F2"/>
    <w:rsid w:val="006E37E6"/>
    <w:rsid w:val="006E65BB"/>
    <w:rsid w:val="006E7BB2"/>
    <w:rsid w:val="006F4206"/>
    <w:rsid w:val="006F4565"/>
    <w:rsid w:val="006F4887"/>
    <w:rsid w:val="00701539"/>
    <w:rsid w:val="0070216C"/>
    <w:rsid w:val="00702FCF"/>
    <w:rsid w:val="00705B20"/>
    <w:rsid w:val="00707F7D"/>
    <w:rsid w:val="00711516"/>
    <w:rsid w:val="007275D9"/>
    <w:rsid w:val="00727C89"/>
    <w:rsid w:val="007305F6"/>
    <w:rsid w:val="00731E3C"/>
    <w:rsid w:val="00732F7A"/>
    <w:rsid w:val="00737DB1"/>
    <w:rsid w:val="00740C6C"/>
    <w:rsid w:val="007410BE"/>
    <w:rsid w:val="00741EE3"/>
    <w:rsid w:val="00742946"/>
    <w:rsid w:val="007430D4"/>
    <w:rsid w:val="00751B74"/>
    <w:rsid w:val="0075257D"/>
    <w:rsid w:val="007572FE"/>
    <w:rsid w:val="00762F8F"/>
    <w:rsid w:val="007639C5"/>
    <w:rsid w:val="0076419C"/>
    <w:rsid w:val="00767055"/>
    <w:rsid w:val="00770760"/>
    <w:rsid w:val="00770AE4"/>
    <w:rsid w:val="00771497"/>
    <w:rsid w:val="00771592"/>
    <w:rsid w:val="00774FE4"/>
    <w:rsid w:val="00775402"/>
    <w:rsid w:val="00775881"/>
    <w:rsid w:val="00776081"/>
    <w:rsid w:val="007766CC"/>
    <w:rsid w:val="00776862"/>
    <w:rsid w:val="007773F7"/>
    <w:rsid w:val="00782566"/>
    <w:rsid w:val="00784CF9"/>
    <w:rsid w:val="00786565"/>
    <w:rsid w:val="00795443"/>
    <w:rsid w:val="00796EDE"/>
    <w:rsid w:val="007974BA"/>
    <w:rsid w:val="00797518"/>
    <w:rsid w:val="007A7805"/>
    <w:rsid w:val="007A7F47"/>
    <w:rsid w:val="007B6C78"/>
    <w:rsid w:val="007C6251"/>
    <w:rsid w:val="007D2C8C"/>
    <w:rsid w:val="007D3C27"/>
    <w:rsid w:val="007D42A5"/>
    <w:rsid w:val="007D45CC"/>
    <w:rsid w:val="007D480E"/>
    <w:rsid w:val="007D5ECA"/>
    <w:rsid w:val="007D6B27"/>
    <w:rsid w:val="007D76E8"/>
    <w:rsid w:val="007E06F6"/>
    <w:rsid w:val="007E0C70"/>
    <w:rsid w:val="007E55F0"/>
    <w:rsid w:val="007E66B1"/>
    <w:rsid w:val="007F1529"/>
    <w:rsid w:val="007F3303"/>
    <w:rsid w:val="007F5D35"/>
    <w:rsid w:val="007F64EA"/>
    <w:rsid w:val="007F7171"/>
    <w:rsid w:val="007F7A22"/>
    <w:rsid w:val="007F7D9A"/>
    <w:rsid w:val="00800977"/>
    <w:rsid w:val="0080102D"/>
    <w:rsid w:val="0080249A"/>
    <w:rsid w:val="008104F0"/>
    <w:rsid w:val="008108D3"/>
    <w:rsid w:val="00811EBC"/>
    <w:rsid w:val="00812DE6"/>
    <w:rsid w:val="00816FA9"/>
    <w:rsid w:val="00831A6A"/>
    <w:rsid w:val="00832210"/>
    <w:rsid w:val="00842417"/>
    <w:rsid w:val="00846365"/>
    <w:rsid w:val="00846838"/>
    <w:rsid w:val="00850B89"/>
    <w:rsid w:val="008520C4"/>
    <w:rsid w:val="008522D8"/>
    <w:rsid w:val="008543A5"/>
    <w:rsid w:val="00854FEE"/>
    <w:rsid w:val="008566D9"/>
    <w:rsid w:val="0086101B"/>
    <w:rsid w:val="0086118B"/>
    <w:rsid w:val="0086623F"/>
    <w:rsid w:val="00872F1D"/>
    <w:rsid w:val="00873A53"/>
    <w:rsid w:val="008804B0"/>
    <w:rsid w:val="008807C9"/>
    <w:rsid w:val="0088186C"/>
    <w:rsid w:val="008825DF"/>
    <w:rsid w:val="008852F1"/>
    <w:rsid w:val="00886699"/>
    <w:rsid w:val="008878F5"/>
    <w:rsid w:val="00887A10"/>
    <w:rsid w:val="008A07BD"/>
    <w:rsid w:val="008A1A92"/>
    <w:rsid w:val="008A1D47"/>
    <w:rsid w:val="008A2959"/>
    <w:rsid w:val="008A4024"/>
    <w:rsid w:val="008B1146"/>
    <w:rsid w:val="008B4AEB"/>
    <w:rsid w:val="008B5047"/>
    <w:rsid w:val="008B65AF"/>
    <w:rsid w:val="008B77E6"/>
    <w:rsid w:val="008C02EA"/>
    <w:rsid w:val="008C0F76"/>
    <w:rsid w:val="008C1412"/>
    <w:rsid w:val="008C51B2"/>
    <w:rsid w:val="008D4813"/>
    <w:rsid w:val="008D59CC"/>
    <w:rsid w:val="008E213E"/>
    <w:rsid w:val="008E29CA"/>
    <w:rsid w:val="008E4E2C"/>
    <w:rsid w:val="008F380A"/>
    <w:rsid w:val="008F53CF"/>
    <w:rsid w:val="008F5BE4"/>
    <w:rsid w:val="00902A7C"/>
    <w:rsid w:val="00903466"/>
    <w:rsid w:val="00904321"/>
    <w:rsid w:val="00905D3B"/>
    <w:rsid w:val="00910606"/>
    <w:rsid w:val="009109F3"/>
    <w:rsid w:val="00910C2D"/>
    <w:rsid w:val="00912DF7"/>
    <w:rsid w:val="00913878"/>
    <w:rsid w:val="00914F12"/>
    <w:rsid w:val="00916349"/>
    <w:rsid w:val="00920F8A"/>
    <w:rsid w:val="00921165"/>
    <w:rsid w:val="009228F1"/>
    <w:rsid w:val="00924B09"/>
    <w:rsid w:val="00925FED"/>
    <w:rsid w:val="00930C32"/>
    <w:rsid w:val="009310D1"/>
    <w:rsid w:val="0093126A"/>
    <w:rsid w:val="00936E73"/>
    <w:rsid w:val="00937B68"/>
    <w:rsid w:val="00940DCF"/>
    <w:rsid w:val="0094531F"/>
    <w:rsid w:val="0094609E"/>
    <w:rsid w:val="00950B84"/>
    <w:rsid w:val="00950F0C"/>
    <w:rsid w:val="0095132B"/>
    <w:rsid w:val="00951338"/>
    <w:rsid w:val="00951C9D"/>
    <w:rsid w:val="00955214"/>
    <w:rsid w:val="009566C3"/>
    <w:rsid w:val="00956B1B"/>
    <w:rsid w:val="009646C1"/>
    <w:rsid w:val="00970B08"/>
    <w:rsid w:val="00971B36"/>
    <w:rsid w:val="00972367"/>
    <w:rsid w:val="009758A7"/>
    <w:rsid w:val="009760E2"/>
    <w:rsid w:val="00976384"/>
    <w:rsid w:val="00976F93"/>
    <w:rsid w:val="00981693"/>
    <w:rsid w:val="00987DFA"/>
    <w:rsid w:val="009951D9"/>
    <w:rsid w:val="00995CCE"/>
    <w:rsid w:val="009A011D"/>
    <w:rsid w:val="009A037D"/>
    <w:rsid w:val="009A138F"/>
    <w:rsid w:val="009B001B"/>
    <w:rsid w:val="009B0A7F"/>
    <w:rsid w:val="009B23AF"/>
    <w:rsid w:val="009B2760"/>
    <w:rsid w:val="009B5CE1"/>
    <w:rsid w:val="009B7768"/>
    <w:rsid w:val="009C5DEE"/>
    <w:rsid w:val="009D2118"/>
    <w:rsid w:val="009D46CD"/>
    <w:rsid w:val="009D5C46"/>
    <w:rsid w:val="009D6217"/>
    <w:rsid w:val="009D69D6"/>
    <w:rsid w:val="009E0A37"/>
    <w:rsid w:val="009E1467"/>
    <w:rsid w:val="009E14C9"/>
    <w:rsid w:val="009E2E0B"/>
    <w:rsid w:val="009E3B4A"/>
    <w:rsid w:val="009E5B41"/>
    <w:rsid w:val="009E7549"/>
    <w:rsid w:val="009E7D63"/>
    <w:rsid w:val="009F1428"/>
    <w:rsid w:val="009F1C51"/>
    <w:rsid w:val="009F512D"/>
    <w:rsid w:val="009F7502"/>
    <w:rsid w:val="009F799A"/>
    <w:rsid w:val="00A00B02"/>
    <w:rsid w:val="00A01F85"/>
    <w:rsid w:val="00A0374A"/>
    <w:rsid w:val="00A048A3"/>
    <w:rsid w:val="00A11B0D"/>
    <w:rsid w:val="00A11B24"/>
    <w:rsid w:val="00A121CF"/>
    <w:rsid w:val="00A12257"/>
    <w:rsid w:val="00A16B3B"/>
    <w:rsid w:val="00A17A51"/>
    <w:rsid w:val="00A22476"/>
    <w:rsid w:val="00A23294"/>
    <w:rsid w:val="00A2700C"/>
    <w:rsid w:val="00A32405"/>
    <w:rsid w:val="00A36212"/>
    <w:rsid w:val="00A46432"/>
    <w:rsid w:val="00A502DE"/>
    <w:rsid w:val="00A50FCB"/>
    <w:rsid w:val="00A515CE"/>
    <w:rsid w:val="00A564DD"/>
    <w:rsid w:val="00A56743"/>
    <w:rsid w:val="00A56AD0"/>
    <w:rsid w:val="00A63BA4"/>
    <w:rsid w:val="00A708D0"/>
    <w:rsid w:val="00A73E50"/>
    <w:rsid w:val="00A82060"/>
    <w:rsid w:val="00A827CA"/>
    <w:rsid w:val="00A84215"/>
    <w:rsid w:val="00A84ACB"/>
    <w:rsid w:val="00A87718"/>
    <w:rsid w:val="00A930A4"/>
    <w:rsid w:val="00A93EE0"/>
    <w:rsid w:val="00A96CA2"/>
    <w:rsid w:val="00AA0479"/>
    <w:rsid w:val="00AA4ACF"/>
    <w:rsid w:val="00AB1FE5"/>
    <w:rsid w:val="00AB2767"/>
    <w:rsid w:val="00AB4A66"/>
    <w:rsid w:val="00AB6490"/>
    <w:rsid w:val="00AB6813"/>
    <w:rsid w:val="00AC0843"/>
    <w:rsid w:val="00AC0854"/>
    <w:rsid w:val="00AC0999"/>
    <w:rsid w:val="00AC21EF"/>
    <w:rsid w:val="00AC3D90"/>
    <w:rsid w:val="00AC4267"/>
    <w:rsid w:val="00AC7FAA"/>
    <w:rsid w:val="00AD0034"/>
    <w:rsid w:val="00AD11F4"/>
    <w:rsid w:val="00AD4331"/>
    <w:rsid w:val="00AD563C"/>
    <w:rsid w:val="00AD62ED"/>
    <w:rsid w:val="00AD701A"/>
    <w:rsid w:val="00AE00C8"/>
    <w:rsid w:val="00AE07DD"/>
    <w:rsid w:val="00AE2F0F"/>
    <w:rsid w:val="00AE3D56"/>
    <w:rsid w:val="00AE414E"/>
    <w:rsid w:val="00AE4EBF"/>
    <w:rsid w:val="00AE7063"/>
    <w:rsid w:val="00AF0B71"/>
    <w:rsid w:val="00AF15E6"/>
    <w:rsid w:val="00AF52BB"/>
    <w:rsid w:val="00AF66FC"/>
    <w:rsid w:val="00B0057F"/>
    <w:rsid w:val="00B03EF4"/>
    <w:rsid w:val="00B0447B"/>
    <w:rsid w:val="00B0577B"/>
    <w:rsid w:val="00B05A2F"/>
    <w:rsid w:val="00B06645"/>
    <w:rsid w:val="00B139FB"/>
    <w:rsid w:val="00B147CA"/>
    <w:rsid w:val="00B156A7"/>
    <w:rsid w:val="00B17E3C"/>
    <w:rsid w:val="00B226FD"/>
    <w:rsid w:val="00B255B8"/>
    <w:rsid w:val="00B255DE"/>
    <w:rsid w:val="00B25C51"/>
    <w:rsid w:val="00B307C9"/>
    <w:rsid w:val="00B36DCF"/>
    <w:rsid w:val="00B41E76"/>
    <w:rsid w:val="00B433E6"/>
    <w:rsid w:val="00B50B24"/>
    <w:rsid w:val="00B578E3"/>
    <w:rsid w:val="00B62135"/>
    <w:rsid w:val="00B64B80"/>
    <w:rsid w:val="00B672C8"/>
    <w:rsid w:val="00B73124"/>
    <w:rsid w:val="00B83418"/>
    <w:rsid w:val="00B83495"/>
    <w:rsid w:val="00B860A2"/>
    <w:rsid w:val="00B87464"/>
    <w:rsid w:val="00B911DE"/>
    <w:rsid w:val="00B95634"/>
    <w:rsid w:val="00B965B9"/>
    <w:rsid w:val="00B96E70"/>
    <w:rsid w:val="00BA2360"/>
    <w:rsid w:val="00BA721B"/>
    <w:rsid w:val="00BB404F"/>
    <w:rsid w:val="00BB6DB5"/>
    <w:rsid w:val="00BC0661"/>
    <w:rsid w:val="00BC759C"/>
    <w:rsid w:val="00BE202D"/>
    <w:rsid w:val="00BE3CC9"/>
    <w:rsid w:val="00BF1725"/>
    <w:rsid w:val="00BF1BFE"/>
    <w:rsid w:val="00BF38B1"/>
    <w:rsid w:val="00BF47CF"/>
    <w:rsid w:val="00BF7B63"/>
    <w:rsid w:val="00C00A6A"/>
    <w:rsid w:val="00C01245"/>
    <w:rsid w:val="00C02D1B"/>
    <w:rsid w:val="00C03DCC"/>
    <w:rsid w:val="00C05F72"/>
    <w:rsid w:val="00C067C2"/>
    <w:rsid w:val="00C069BA"/>
    <w:rsid w:val="00C11C3A"/>
    <w:rsid w:val="00C12C68"/>
    <w:rsid w:val="00C160DE"/>
    <w:rsid w:val="00C1648A"/>
    <w:rsid w:val="00C17B9D"/>
    <w:rsid w:val="00C25CC1"/>
    <w:rsid w:val="00C27663"/>
    <w:rsid w:val="00C31370"/>
    <w:rsid w:val="00C32738"/>
    <w:rsid w:val="00C34F2F"/>
    <w:rsid w:val="00C40C11"/>
    <w:rsid w:val="00C412E3"/>
    <w:rsid w:val="00C41E9F"/>
    <w:rsid w:val="00C420A3"/>
    <w:rsid w:val="00C43228"/>
    <w:rsid w:val="00C4500D"/>
    <w:rsid w:val="00C52A15"/>
    <w:rsid w:val="00C53B06"/>
    <w:rsid w:val="00C5421B"/>
    <w:rsid w:val="00C6234A"/>
    <w:rsid w:val="00C628A4"/>
    <w:rsid w:val="00C64A49"/>
    <w:rsid w:val="00C64F0C"/>
    <w:rsid w:val="00C67DC8"/>
    <w:rsid w:val="00C70B10"/>
    <w:rsid w:val="00C80113"/>
    <w:rsid w:val="00C80576"/>
    <w:rsid w:val="00C859EC"/>
    <w:rsid w:val="00C85A8D"/>
    <w:rsid w:val="00C8728E"/>
    <w:rsid w:val="00C875D5"/>
    <w:rsid w:val="00C87807"/>
    <w:rsid w:val="00C901C8"/>
    <w:rsid w:val="00C94EAC"/>
    <w:rsid w:val="00C9595F"/>
    <w:rsid w:val="00C9614D"/>
    <w:rsid w:val="00C96893"/>
    <w:rsid w:val="00CA21C6"/>
    <w:rsid w:val="00CA476B"/>
    <w:rsid w:val="00CA4E26"/>
    <w:rsid w:val="00CA62C9"/>
    <w:rsid w:val="00CA6398"/>
    <w:rsid w:val="00CA6E8A"/>
    <w:rsid w:val="00CA72F4"/>
    <w:rsid w:val="00CB0BEF"/>
    <w:rsid w:val="00CB17B6"/>
    <w:rsid w:val="00CB5ADF"/>
    <w:rsid w:val="00CB5C02"/>
    <w:rsid w:val="00CC0F69"/>
    <w:rsid w:val="00CC64D5"/>
    <w:rsid w:val="00CC77C6"/>
    <w:rsid w:val="00CD316F"/>
    <w:rsid w:val="00CD3993"/>
    <w:rsid w:val="00CD3CD5"/>
    <w:rsid w:val="00CD7A20"/>
    <w:rsid w:val="00CE01E0"/>
    <w:rsid w:val="00CE4EF1"/>
    <w:rsid w:val="00CE6166"/>
    <w:rsid w:val="00CF000E"/>
    <w:rsid w:val="00CF3A6E"/>
    <w:rsid w:val="00CF7D87"/>
    <w:rsid w:val="00D0227A"/>
    <w:rsid w:val="00D048B2"/>
    <w:rsid w:val="00D04A46"/>
    <w:rsid w:val="00D06CEA"/>
    <w:rsid w:val="00D074BD"/>
    <w:rsid w:val="00D07C87"/>
    <w:rsid w:val="00D07D97"/>
    <w:rsid w:val="00D11A51"/>
    <w:rsid w:val="00D14EE4"/>
    <w:rsid w:val="00D20165"/>
    <w:rsid w:val="00D2022B"/>
    <w:rsid w:val="00D203DE"/>
    <w:rsid w:val="00D2079F"/>
    <w:rsid w:val="00D20BB1"/>
    <w:rsid w:val="00D22311"/>
    <w:rsid w:val="00D22B8F"/>
    <w:rsid w:val="00D2392C"/>
    <w:rsid w:val="00D242A3"/>
    <w:rsid w:val="00D32B04"/>
    <w:rsid w:val="00D3345E"/>
    <w:rsid w:val="00D3642E"/>
    <w:rsid w:val="00D36A3F"/>
    <w:rsid w:val="00D40323"/>
    <w:rsid w:val="00D42705"/>
    <w:rsid w:val="00D4467A"/>
    <w:rsid w:val="00D50BC1"/>
    <w:rsid w:val="00D50C89"/>
    <w:rsid w:val="00D5203D"/>
    <w:rsid w:val="00D56E0F"/>
    <w:rsid w:val="00D61294"/>
    <w:rsid w:val="00D61B24"/>
    <w:rsid w:val="00D62678"/>
    <w:rsid w:val="00D62692"/>
    <w:rsid w:val="00D66A33"/>
    <w:rsid w:val="00D70ABD"/>
    <w:rsid w:val="00D729DB"/>
    <w:rsid w:val="00D80DAC"/>
    <w:rsid w:val="00D82849"/>
    <w:rsid w:val="00D82D8E"/>
    <w:rsid w:val="00D83215"/>
    <w:rsid w:val="00D84E1A"/>
    <w:rsid w:val="00D85AF4"/>
    <w:rsid w:val="00D863E0"/>
    <w:rsid w:val="00D86CAC"/>
    <w:rsid w:val="00D90346"/>
    <w:rsid w:val="00D91CE2"/>
    <w:rsid w:val="00D92AC1"/>
    <w:rsid w:val="00D953C8"/>
    <w:rsid w:val="00D95A35"/>
    <w:rsid w:val="00DA5A9A"/>
    <w:rsid w:val="00DB0C43"/>
    <w:rsid w:val="00DB57A7"/>
    <w:rsid w:val="00DB6FD0"/>
    <w:rsid w:val="00DB721A"/>
    <w:rsid w:val="00DD38BF"/>
    <w:rsid w:val="00DD3F43"/>
    <w:rsid w:val="00DD43D2"/>
    <w:rsid w:val="00DD4DB3"/>
    <w:rsid w:val="00DD4EC1"/>
    <w:rsid w:val="00DD7320"/>
    <w:rsid w:val="00DE2047"/>
    <w:rsid w:val="00DE2FE4"/>
    <w:rsid w:val="00DE3069"/>
    <w:rsid w:val="00DE3EA0"/>
    <w:rsid w:val="00DE4A67"/>
    <w:rsid w:val="00DE61D1"/>
    <w:rsid w:val="00DE75B0"/>
    <w:rsid w:val="00E01276"/>
    <w:rsid w:val="00E04359"/>
    <w:rsid w:val="00E0567A"/>
    <w:rsid w:val="00E0639F"/>
    <w:rsid w:val="00E06D72"/>
    <w:rsid w:val="00E14DF2"/>
    <w:rsid w:val="00E15561"/>
    <w:rsid w:val="00E20412"/>
    <w:rsid w:val="00E24ACE"/>
    <w:rsid w:val="00E25859"/>
    <w:rsid w:val="00E2652F"/>
    <w:rsid w:val="00E300D9"/>
    <w:rsid w:val="00E338FB"/>
    <w:rsid w:val="00E37121"/>
    <w:rsid w:val="00E40763"/>
    <w:rsid w:val="00E40F19"/>
    <w:rsid w:val="00E45523"/>
    <w:rsid w:val="00E47EDC"/>
    <w:rsid w:val="00E50394"/>
    <w:rsid w:val="00E5185F"/>
    <w:rsid w:val="00E524CF"/>
    <w:rsid w:val="00E5256B"/>
    <w:rsid w:val="00E5574C"/>
    <w:rsid w:val="00E57AC3"/>
    <w:rsid w:val="00E61979"/>
    <w:rsid w:val="00E653B3"/>
    <w:rsid w:val="00E70189"/>
    <w:rsid w:val="00E72240"/>
    <w:rsid w:val="00E75C17"/>
    <w:rsid w:val="00E77693"/>
    <w:rsid w:val="00E8049D"/>
    <w:rsid w:val="00E82174"/>
    <w:rsid w:val="00E84B67"/>
    <w:rsid w:val="00E85EA5"/>
    <w:rsid w:val="00E903E7"/>
    <w:rsid w:val="00E90F98"/>
    <w:rsid w:val="00E91774"/>
    <w:rsid w:val="00E92E83"/>
    <w:rsid w:val="00E94364"/>
    <w:rsid w:val="00E94D57"/>
    <w:rsid w:val="00EA05CA"/>
    <w:rsid w:val="00EA06F3"/>
    <w:rsid w:val="00EA0B93"/>
    <w:rsid w:val="00EA266E"/>
    <w:rsid w:val="00EA484A"/>
    <w:rsid w:val="00EA6BF9"/>
    <w:rsid w:val="00EA7A4E"/>
    <w:rsid w:val="00EB1636"/>
    <w:rsid w:val="00EB2104"/>
    <w:rsid w:val="00EB3BA4"/>
    <w:rsid w:val="00EB4F54"/>
    <w:rsid w:val="00EB7772"/>
    <w:rsid w:val="00EC223A"/>
    <w:rsid w:val="00EC2AC5"/>
    <w:rsid w:val="00EC2DAC"/>
    <w:rsid w:val="00EC3636"/>
    <w:rsid w:val="00EC5EA3"/>
    <w:rsid w:val="00EC6AF4"/>
    <w:rsid w:val="00ED0F04"/>
    <w:rsid w:val="00ED4070"/>
    <w:rsid w:val="00ED45A3"/>
    <w:rsid w:val="00EE09A3"/>
    <w:rsid w:val="00EE3C10"/>
    <w:rsid w:val="00EE54AE"/>
    <w:rsid w:val="00EE55C0"/>
    <w:rsid w:val="00EE6B01"/>
    <w:rsid w:val="00EE7224"/>
    <w:rsid w:val="00EE75C2"/>
    <w:rsid w:val="00EF1DA2"/>
    <w:rsid w:val="00EF1F67"/>
    <w:rsid w:val="00EF4F37"/>
    <w:rsid w:val="00EF69C0"/>
    <w:rsid w:val="00F015BC"/>
    <w:rsid w:val="00F04D6D"/>
    <w:rsid w:val="00F04E43"/>
    <w:rsid w:val="00F068FB"/>
    <w:rsid w:val="00F06B17"/>
    <w:rsid w:val="00F1024A"/>
    <w:rsid w:val="00F1143A"/>
    <w:rsid w:val="00F12BE2"/>
    <w:rsid w:val="00F130E6"/>
    <w:rsid w:val="00F150D6"/>
    <w:rsid w:val="00F163EE"/>
    <w:rsid w:val="00F21D2A"/>
    <w:rsid w:val="00F25A15"/>
    <w:rsid w:val="00F27FE2"/>
    <w:rsid w:val="00F41272"/>
    <w:rsid w:val="00F4451E"/>
    <w:rsid w:val="00F4470D"/>
    <w:rsid w:val="00F51405"/>
    <w:rsid w:val="00F53CD7"/>
    <w:rsid w:val="00F54147"/>
    <w:rsid w:val="00F545E0"/>
    <w:rsid w:val="00F56189"/>
    <w:rsid w:val="00F5704F"/>
    <w:rsid w:val="00F5792A"/>
    <w:rsid w:val="00F57E0B"/>
    <w:rsid w:val="00F61B5B"/>
    <w:rsid w:val="00F63267"/>
    <w:rsid w:val="00F635E6"/>
    <w:rsid w:val="00F6599C"/>
    <w:rsid w:val="00F66154"/>
    <w:rsid w:val="00F66F77"/>
    <w:rsid w:val="00F679D5"/>
    <w:rsid w:val="00F7295D"/>
    <w:rsid w:val="00F754E0"/>
    <w:rsid w:val="00F75F96"/>
    <w:rsid w:val="00F76790"/>
    <w:rsid w:val="00F81D0D"/>
    <w:rsid w:val="00F849B0"/>
    <w:rsid w:val="00F86841"/>
    <w:rsid w:val="00F86B50"/>
    <w:rsid w:val="00F87253"/>
    <w:rsid w:val="00F875C2"/>
    <w:rsid w:val="00F9019B"/>
    <w:rsid w:val="00F90794"/>
    <w:rsid w:val="00F962ED"/>
    <w:rsid w:val="00F97101"/>
    <w:rsid w:val="00F97EB3"/>
    <w:rsid w:val="00FA0625"/>
    <w:rsid w:val="00FA37B5"/>
    <w:rsid w:val="00FA6E8C"/>
    <w:rsid w:val="00FB1387"/>
    <w:rsid w:val="00FB3630"/>
    <w:rsid w:val="00FB5558"/>
    <w:rsid w:val="00FB5BCF"/>
    <w:rsid w:val="00FC1FB2"/>
    <w:rsid w:val="00FC2E88"/>
    <w:rsid w:val="00FC3C6E"/>
    <w:rsid w:val="00FC4B09"/>
    <w:rsid w:val="00FC6DFF"/>
    <w:rsid w:val="00FD0A64"/>
    <w:rsid w:val="00FD2A93"/>
    <w:rsid w:val="00FD7119"/>
    <w:rsid w:val="00FD7688"/>
    <w:rsid w:val="00FD7924"/>
    <w:rsid w:val="00FE35C8"/>
    <w:rsid w:val="00FE772F"/>
    <w:rsid w:val="00FE78A8"/>
    <w:rsid w:val="00FE7B15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4AB62-215C-4CC6-B73B-C48CABA1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34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344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417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5417BB"/>
    <w:rPr>
      <w:b/>
      <w:bCs/>
    </w:rPr>
  </w:style>
  <w:style w:type="character" w:styleId="a8">
    <w:name w:val="Hyperlink"/>
    <w:basedOn w:val="a0"/>
    <w:uiPriority w:val="99"/>
    <w:semiHidden/>
    <w:unhideWhenUsed/>
    <w:rsid w:val="000957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75F"/>
  </w:style>
  <w:style w:type="character" w:customStyle="1" w:styleId="hps">
    <w:name w:val="hps"/>
    <w:basedOn w:val="a0"/>
    <w:rsid w:val="006A572F"/>
  </w:style>
  <w:style w:type="character" w:customStyle="1" w:styleId="longtext">
    <w:name w:val="long_text"/>
    <w:basedOn w:val="a0"/>
    <w:rsid w:val="006A572F"/>
  </w:style>
  <w:style w:type="character" w:styleId="a9">
    <w:name w:val="Emphasis"/>
    <w:uiPriority w:val="20"/>
    <w:qFormat/>
    <w:rsid w:val="00062A8E"/>
    <w:rPr>
      <w:b/>
      <w:bCs/>
      <w:i w:val="0"/>
      <w:iCs w:val="0"/>
    </w:rPr>
  </w:style>
  <w:style w:type="paragraph" w:customStyle="1" w:styleId="aa">
    <w:name w:val="內文.."/>
    <w:basedOn w:val="a"/>
    <w:rsid w:val="00D95A35"/>
    <w:pPr>
      <w:autoSpaceDE w:val="0"/>
      <w:autoSpaceDN w:val="0"/>
      <w:snapToGrid w:val="0"/>
      <w:spacing w:line="480" w:lineRule="atLeast"/>
      <w:ind w:firstLineChars="200" w:firstLine="56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-">
    <w:name w:val="南-內文"/>
    <w:basedOn w:val="a"/>
    <w:rsid w:val="00680EF2"/>
    <w:pPr>
      <w:widowControl/>
      <w:snapToGrid w:val="0"/>
      <w:spacing w:beforeLines="50" w:before="50" w:afterLines="50" w:after="50" w:line="480" w:lineRule="atLeas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4"/>
    </w:rPr>
  </w:style>
  <w:style w:type="paragraph" w:styleId="ab">
    <w:name w:val="List Paragraph"/>
    <w:basedOn w:val="a"/>
    <w:uiPriority w:val="34"/>
    <w:qFormat/>
    <w:rsid w:val="00620634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94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36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A3A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A3AD7"/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1A3AD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3AD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3AD7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5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王琬靈</dc:creator>
  <cp:lastModifiedBy>毛嘉瑜</cp:lastModifiedBy>
  <cp:revision>8</cp:revision>
  <cp:lastPrinted>2014-06-04T05:35:00Z</cp:lastPrinted>
  <dcterms:created xsi:type="dcterms:W3CDTF">2014-08-22T05:27:00Z</dcterms:created>
  <dcterms:modified xsi:type="dcterms:W3CDTF">2018-11-28T02:16:00Z</dcterms:modified>
</cp:coreProperties>
</file>