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799"/>
        <w:gridCol w:w="2268"/>
      </w:tblGrid>
      <w:tr w:rsidR="00666B94" w:rsidRPr="00B40D1B">
        <w:trPr>
          <w:trHeight w:val="480"/>
        </w:trPr>
        <w:tc>
          <w:tcPr>
            <w:tcW w:w="704" w:type="dxa"/>
          </w:tcPr>
          <w:p w:rsidR="00666B94" w:rsidRPr="00B40D1B" w:rsidRDefault="00666B94">
            <w:pPr>
              <w:pStyle w:val="TableParagraph"/>
              <w:spacing w:before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70" w:line="389" w:lineRule="exact"/>
              <w:ind w:left="3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40D1B">
              <w:rPr>
                <w:rFonts w:ascii="標楷體" w:eastAsia="標楷體" w:hAnsi="標楷體"/>
                <w:b/>
                <w:spacing w:val="-2"/>
                <w:sz w:val="24"/>
              </w:rPr>
              <w:t>補助單位名稱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70" w:line="389" w:lineRule="exact"/>
              <w:ind w:right="161"/>
              <w:jc w:val="right"/>
              <w:rPr>
                <w:rFonts w:ascii="標楷體" w:eastAsia="標楷體" w:hAnsi="標楷體"/>
                <w:b/>
                <w:sz w:val="24"/>
              </w:rPr>
            </w:pPr>
            <w:r w:rsidRPr="00B40D1B">
              <w:rPr>
                <w:rFonts w:ascii="標楷體" w:eastAsia="標楷體" w:hAnsi="標楷體"/>
                <w:b/>
                <w:spacing w:val="-2"/>
                <w:sz w:val="24"/>
              </w:rPr>
              <w:t>核定補助金額</w:t>
            </w:r>
            <w:r w:rsidRPr="00B40D1B">
              <w:rPr>
                <w:rFonts w:ascii="標楷體" w:eastAsia="標楷體" w:hAnsi="標楷體"/>
                <w:b/>
                <w:spacing w:val="-2"/>
                <w:sz w:val="24"/>
              </w:rPr>
              <w:t>(</w:t>
            </w:r>
            <w:r w:rsidRPr="00B40D1B">
              <w:rPr>
                <w:rFonts w:ascii="標楷體" w:eastAsia="標楷體" w:hAnsi="標楷體"/>
                <w:b/>
                <w:spacing w:val="-2"/>
                <w:sz w:val="24"/>
              </w:rPr>
              <w:t>元</w:t>
            </w:r>
            <w:r w:rsidRPr="00B40D1B">
              <w:rPr>
                <w:rFonts w:ascii="標楷體" w:eastAsia="標楷體" w:hAnsi="標楷體"/>
                <w:b/>
                <w:spacing w:val="-2"/>
                <w:sz w:val="24"/>
              </w:rPr>
              <w:t>)</w:t>
            </w:r>
          </w:p>
        </w:tc>
      </w:tr>
      <w:tr w:rsidR="00666B94" w:rsidRPr="00B40D1B">
        <w:trPr>
          <w:trHeight w:val="479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0" w:line="389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0" w:line="45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台灣穗高科技股份有限公司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0" w:line="450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4,526,828</w:t>
            </w:r>
          </w:p>
        </w:tc>
      </w:tr>
      <w:tr w:rsidR="00666B94" w:rsidRPr="00B40D1B">
        <w:trPr>
          <w:trHeight w:val="494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0"/>
                <w:sz w:val="24"/>
              </w:rPr>
              <w:t>2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宏全國際股份有限公司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15,000,000</w:t>
            </w:r>
          </w:p>
        </w:tc>
      </w:tr>
      <w:tr w:rsidR="00666B94" w:rsidRPr="00B40D1B">
        <w:trPr>
          <w:trHeight w:val="491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7" w:line="394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0"/>
                <w:sz w:val="24"/>
              </w:rPr>
              <w:t>3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B40D1B">
              <w:rPr>
                <w:rFonts w:ascii="標楷體" w:eastAsia="標楷體" w:hAnsi="標楷體"/>
                <w:spacing w:val="-2"/>
                <w:sz w:val="24"/>
              </w:rPr>
              <w:t>豐屏股份有限公司</w:t>
            </w:r>
            <w:proofErr w:type="gramEnd"/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11,503,572</w:t>
            </w:r>
          </w:p>
        </w:tc>
      </w:tr>
      <w:tr w:rsidR="00666B94" w:rsidRPr="00B40D1B">
        <w:trPr>
          <w:trHeight w:val="493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0"/>
                <w:sz w:val="24"/>
              </w:rPr>
              <w:t>4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金梅堂國際股份有限公司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4,745,270</w:t>
            </w:r>
          </w:p>
        </w:tc>
      </w:tr>
      <w:tr w:rsidR="00666B94" w:rsidRPr="00B40D1B">
        <w:trPr>
          <w:trHeight w:val="491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7" w:line="394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0"/>
                <w:sz w:val="24"/>
              </w:rPr>
              <w:t>5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B40D1B">
              <w:rPr>
                <w:rFonts w:ascii="標楷體" w:eastAsia="標楷體" w:hAnsi="標楷體"/>
                <w:spacing w:val="-1"/>
                <w:sz w:val="24"/>
              </w:rPr>
              <w:t>介</w:t>
            </w:r>
            <w:proofErr w:type="gramEnd"/>
            <w:r w:rsidRPr="00B40D1B">
              <w:rPr>
                <w:rFonts w:ascii="標楷體" w:eastAsia="標楷體" w:hAnsi="標楷體"/>
                <w:spacing w:val="-1"/>
                <w:sz w:val="24"/>
              </w:rPr>
              <w:t>聯企業股份有限公司</w:t>
            </w:r>
            <w:bookmarkStart w:id="0" w:name="_GoBack"/>
            <w:bookmarkEnd w:id="0"/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1,221,150</w:t>
            </w:r>
          </w:p>
        </w:tc>
      </w:tr>
      <w:tr w:rsidR="00666B94" w:rsidRPr="00B40D1B">
        <w:trPr>
          <w:trHeight w:val="494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0"/>
                <w:sz w:val="24"/>
              </w:rPr>
              <w:t>6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歐悅國際股份有限公司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12,454,848</w:t>
            </w:r>
          </w:p>
        </w:tc>
      </w:tr>
      <w:tr w:rsidR="00666B94" w:rsidRPr="00B40D1B">
        <w:trPr>
          <w:trHeight w:val="494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0"/>
                <w:sz w:val="24"/>
              </w:rPr>
              <w:t>7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3"/>
                <w:sz w:val="24"/>
              </w:rPr>
              <w:t>東海大學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3,288,769</w:t>
            </w:r>
          </w:p>
        </w:tc>
      </w:tr>
      <w:tr w:rsidR="00666B94" w:rsidRPr="00B40D1B">
        <w:trPr>
          <w:trHeight w:val="492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5" w:line="397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0"/>
                <w:sz w:val="24"/>
              </w:rPr>
              <w:t>8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3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富泰益實業有限公司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3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3,600,000</w:t>
            </w:r>
          </w:p>
        </w:tc>
      </w:tr>
      <w:tr w:rsidR="00666B94" w:rsidRPr="00B40D1B">
        <w:trPr>
          <w:trHeight w:val="494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0"/>
                <w:sz w:val="24"/>
              </w:rPr>
              <w:t>9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國防醫學院三軍總醫院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15,000,000</w:t>
            </w:r>
          </w:p>
        </w:tc>
      </w:tr>
      <w:tr w:rsidR="00666B94" w:rsidRPr="00B40D1B">
        <w:trPr>
          <w:trHeight w:val="491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7" w:line="394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10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國立成功大學醫學院附設醫院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15,000,000</w:t>
            </w:r>
          </w:p>
        </w:tc>
      </w:tr>
      <w:tr w:rsidR="00666B94" w:rsidRPr="00B40D1B">
        <w:trPr>
          <w:trHeight w:val="493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11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4"/>
                <w:sz w:val="24"/>
              </w:rPr>
              <w:t>行政院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2,697,000</w:t>
            </w:r>
          </w:p>
        </w:tc>
      </w:tr>
      <w:tr w:rsidR="00666B94" w:rsidRPr="00B40D1B">
        <w:trPr>
          <w:trHeight w:val="491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7" w:line="394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12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國防醫學院三軍總醫院澎湖分院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12,003,644</w:t>
            </w:r>
          </w:p>
        </w:tc>
      </w:tr>
      <w:tr w:rsidR="00666B94" w:rsidRPr="00B40D1B">
        <w:trPr>
          <w:trHeight w:val="493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13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醫療財團法人徐元智先生醫藥基金會亞東紀念醫院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5,000,000</w:t>
            </w:r>
          </w:p>
        </w:tc>
      </w:tr>
      <w:tr w:rsidR="00666B94" w:rsidRPr="00B40D1B">
        <w:trPr>
          <w:trHeight w:val="494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14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東基醫療財團法人台東基督教醫院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3,647,270</w:t>
            </w:r>
          </w:p>
        </w:tc>
      </w:tr>
      <w:tr w:rsidR="00666B94" w:rsidRPr="00B40D1B">
        <w:trPr>
          <w:trHeight w:val="492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8" w:line="394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15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6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B40D1B">
              <w:rPr>
                <w:rFonts w:ascii="標楷體" w:eastAsia="標楷體" w:hAnsi="標楷體"/>
                <w:spacing w:val="-3"/>
                <w:sz w:val="24"/>
              </w:rPr>
              <w:t>臺</w:t>
            </w:r>
            <w:proofErr w:type="gramEnd"/>
            <w:r w:rsidRPr="00B40D1B">
              <w:rPr>
                <w:rFonts w:ascii="標楷體" w:eastAsia="標楷體" w:hAnsi="標楷體"/>
                <w:spacing w:val="-3"/>
                <w:sz w:val="24"/>
              </w:rPr>
              <w:t>中市政府文化局</w:t>
            </w:r>
            <w:r w:rsidRPr="00B40D1B">
              <w:rPr>
                <w:rFonts w:ascii="標楷體" w:eastAsia="標楷體" w:hAnsi="標楷體"/>
                <w:spacing w:val="-3"/>
                <w:sz w:val="24"/>
              </w:rPr>
              <w:t>(</w:t>
            </w:r>
            <w:r w:rsidRPr="00B40D1B">
              <w:rPr>
                <w:rFonts w:ascii="標楷體" w:eastAsia="標楷體" w:hAnsi="標楷體"/>
                <w:spacing w:val="-3"/>
                <w:sz w:val="24"/>
              </w:rPr>
              <w:t>屯區藝文中心</w:t>
            </w:r>
            <w:r w:rsidRPr="00B40D1B">
              <w:rPr>
                <w:rFonts w:ascii="標楷體" w:eastAsia="標楷體" w:hAnsi="標楷體"/>
                <w:spacing w:val="-3"/>
                <w:sz w:val="24"/>
              </w:rPr>
              <w:t>)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6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3,000,000</w:t>
            </w:r>
          </w:p>
        </w:tc>
      </w:tr>
      <w:tr w:rsidR="00666B94" w:rsidRPr="00B40D1B">
        <w:trPr>
          <w:trHeight w:val="493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0" w:line="404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16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華邦電子股份有限公司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5,000,000</w:t>
            </w:r>
          </w:p>
        </w:tc>
      </w:tr>
      <w:tr w:rsidR="00666B94" w:rsidRPr="00B40D1B">
        <w:trPr>
          <w:trHeight w:val="491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0" w:line="401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17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B40D1B">
              <w:rPr>
                <w:rFonts w:ascii="標楷體" w:eastAsia="標楷體" w:hAnsi="標楷體"/>
                <w:spacing w:val="-3"/>
                <w:sz w:val="24"/>
              </w:rPr>
              <w:t>美輝企業</w:t>
            </w:r>
            <w:proofErr w:type="gramEnd"/>
            <w:r w:rsidRPr="00B40D1B">
              <w:rPr>
                <w:rFonts w:ascii="標楷體" w:eastAsia="標楷體" w:hAnsi="標楷體"/>
                <w:spacing w:val="-3"/>
                <w:sz w:val="24"/>
              </w:rPr>
              <w:t>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4,494,798</w:t>
            </w:r>
          </w:p>
        </w:tc>
      </w:tr>
      <w:tr w:rsidR="00666B94" w:rsidRPr="00B40D1B">
        <w:trPr>
          <w:trHeight w:val="494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2" w:line="401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18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財團法人</w:t>
            </w:r>
            <w:proofErr w:type="gramStart"/>
            <w:r w:rsidRPr="00B40D1B">
              <w:rPr>
                <w:rFonts w:ascii="標楷體" w:eastAsia="標楷體" w:hAnsi="標楷體"/>
                <w:spacing w:val="-1"/>
                <w:sz w:val="24"/>
              </w:rPr>
              <w:t>臺</w:t>
            </w:r>
            <w:proofErr w:type="gramEnd"/>
            <w:r w:rsidRPr="00B40D1B">
              <w:rPr>
                <w:rFonts w:ascii="標楷體" w:eastAsia="標楷體" w:hAnsi="標楷體"/>
                <w:spacing w:val="-1"/>
                <w:sz w:val="24"/>
              </w:rPr>
              <w:t>北醫學大學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4,488,000</w:t>
            </w:r>
          </w:p>
        </w:tc>
      </w:tr>
      <w:tr w:rsidR="00666B94" w:rsidRPr="00B40D1B">
        <w:trPr>
          <w:trHeight w:val="493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0" w:line="404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19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泰谷光電科技股份有限公司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13,534,750</w:t>
            </w:r>
          </w:p>
        </w:tc>
      </w:tr>
      <w:tr w:rsidR="00666B94" w:rsidRPr="00B40D1B">
        <w:trPr>
          <w:trHeight w:val="491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0" w:line="401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20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3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中華汽車工業股份有限公司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3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8,325,955</w:t>
            </w:r>
          </w:p>
        </w:tc>
      </w:tr>
      <w:tr w:rsidR="00666B94" w:rsidRPr="00B40D1B">
        <w:trPr>
          <w:trHeight w:val="493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0" w:line="404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21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國立臺灣大學醫學院附設醫院兒童醫院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5,000,000</w:t>
            </w:r>
          </w:p>
        </w:tc>
      </w:tr>
      <w:tr w:rsidR="00666B94" w:rsidRPr="00B40D1B">
        <w:trPr>
          <w:trHeight w:val="492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0" w:line="402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22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3"/>
                <w:sz w:val="24"/>
              </w:rPr>
              <w:t>長庚大學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5,000,000</w:t>
            </w:r>
          </w:p>
        </w:tc>
      </w:tr>
      <w:tr w:rsidR="00666B94" w:rsidRPr="00B40D1B">
        <w:trPr>
          <w:trHeight w:val="494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0" w:line="404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23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凱撒大飯店股份有限公司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3,376,527</w:t>
            </w:r>
          </w:p>
        </w:tc>
      </w:tr>
      <w:tr w:rsidR="00666B94" w:rsidRPr="00B40D1B">
        <w:trPr>
          <w:trHeight w:val="491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0" w:line="401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24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佛教慈濟醫療財團法人花蓮慈濟醫院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5,000,000</w:t>
            </w:r>
          </w:p>
        </w:tc>
      </w:tr>
      <w:tr w:rsidR="00666B94" w:rsidRPr="00B40D1B">
        <w:trPr>
          <w:trHeight w:val="494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2" w:line="401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25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天主教耕</w:t>
            </w:r>
            <w:proofErr w:type="gramStart"/>
            <w:r w:rsidRPr="00B40D1B">
              <w:rPr>
                <w:rFonts w:ascii="標楷體" w:eastAsia="標楷體" w:hAnsi="標楷體"/>
                <w:spacing w:val="-1"/>
                <w:sz w:val="24"/>
              </w:rPr>
              <w:t>莘</w:t>
            </w:r>
            <w:proofErr w:type="gramEnd"/>
            <w:r w:rsidRPr="00B40D1B">
              <w:rPr>
                <w:rFonts w:ascii="標楷體" w:eastAsia="標楷體" w:hAnsi="標楷體"/>
                <w:spacing w:val="-1"/>
                <w:sz w:val="24"/>
              </w:rPr>
              <w:t>醫療財團法人永和耕</w:t>
            </w:r>
            <w:proofErr w:type="gramStart"/>
            <w:r w:rsidRPr="00B40D1B">
              <w:rPr>
                <w:rFonts w:ascii="標楷體" w:eastAsia="標楷體" w:hAnsi="標楷體"/>
                <w:spacing w:val="-1"/>
                <w:sz w:val="24"/>
              </w:rPr>
              <w:t>莘</w:t>
            </w:r>
            <w:proofErr w:type="gramEnd"/>
            <w:r w:rsidRPr="00B40D1B">
              <w:rPr>
                <w:rFonts w:ascii="標楷體" w:eastAsia="標楷體" w:hAnsi="標楷體"/>
                <w:spacing w:val="-1"/>
                <w:sz w:val="24"/>
              </w:rPr>
              <w:t>醫院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5,000,000</w:t>
            </w:r>
          </w:p>
        </w:tc>
      </w:tr>
      <w:tr w:rsidR="00666B94" w:rsidRPr="00B40D1B">
        <w:trPr>
          <w:trHeight w:val="493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0" w:line="404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26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衛生福利部苗栗醫院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5,000,000</w:t>
            </w:r>
          </w:p>
        </w:tc>
      </w:tr>
      <w:tr w:rsidR="00666B94" w:rsidRPr="00B40D1B">
        <w:trPr>
          <w:trHeight w:val="479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0" w:line="389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27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0" w:line="45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國立</w:t>
            </w:r>
            <w:proofErr w:type="gramStart"/>
            <w:r w:rsidRPr="00B40D1B">
              <w:rPr>
                <w:rFonts w:ascii="標楷體" w:eastAsia="標楷體" w:hAnsi="標楷體"/>
                <w:spacing w:val="-2"/>
                <w:sz w:val="24"/>
              </w:rPr>
              <w:t>臺</w:t>
            </w:r>
            <w:proofErr w:type="gramEnd"/>
            <w:r w:rsidRPr="00B40D1B">
              <w:rPr>
                <w:rFonts w:ascii="標楷體" w:eastAsia="標楷體" w:hAnsi="標楷體"/>
                <w:spacing w:val="-2"/>
                <w:sz w:val="24"/>
              </w:rPr>
              <w:t>南藝術大學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0" w:line="450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3,166,852</w:t>
            </w:r>
          </w:p>
        </w:tc>
      </w:tr>
    </w:tbl>
    <w:p w:rsidR="00666B94" w:rsidRPr="00B40D1B" w:rsidRDefault="00666B94">
      <w:pPr>
        <w:spacing w:line="450" w:lineRule="exact"/>
        <w:jc w:val="right"/>
        <w:rPr>
          <w:rFonts w:ascii="標楷體" w:eastAsia="標楷體" w:hAnsi="標楷體"/>
          <w:sz w:val="24"/>
        </w:rPr>
        <w:sectPr w:rsidR="00666B94" w:rsidRPr="00B40D1B">
          <w:headerReference w:type="default" r:id="rId6"/>
          <w:type w:val="continuous"/>
          <w:pgSz w:w="11910" w:h="16840"/>
          <w:pgMar w:top="1420" w:right="460" w:bottom="1135" w:left="460" w:header="1117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799"/>
        <w:gridCol w:w="2268"/>
      </w:tblGrid>
      <w:tr w:rsidR="00666B94" w:rsidRPr="00B40D1B">
        <w:trPr>
          <w:trHeight w:val="480"/>
        </w:trPr>
        <w:tc>
          <w:tcPr>
            <w:tcW w:w="704" w:type="dxa"/>
          </w:tcPr>
          <w:p w:rsidR="00666B94" w:rsidRPr="00B40D1B" w:rsidRDefault="00666B94">
            <w:pPr>
              <w:pStyle w:val="TableParagraph"/>
              <w:spacing w:before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70" w:line="389" w:lineRule="exact"/>
              <w:ind w:left="3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40D1B">
              <w:rPr>
                <w:rFonts w:ascii="標楷體" w:eastAsia="標楷體" w:hAnsi="標楷體"/>
                <w:b/>
                <w:spacing w:val="-2"/>
                <w:sz w:val="24"/>
              </w:rPr>
              <w:t>補助單位名稱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70" w:line="389" w:lineRule="exact"/>
              <w:ind w:right="161"/>
              <w:jc w:val="right"/>
              <w:rPr>
                <w:rFonts w:ascii="標楷體" w:eastAsia="標楷體" w:hAnsi="標楷體"/>
                <w:b/>
                <w:sz w:val="24"/>
              </w:rPr>
            </w:pPr>
            <w:r w:rsidRPr="00B40D1B">
              <w:rPr>
                <w:rFonts w:ascii="標楷體" w:eastAsia="標楷體" w:hAnsi="標楷體"/>
                <w:b/>
                <w:spacing w:val="-2"/>
                <w:sz w:val="24"/>
              </w:rPr>
              <w:t>核定補助金額</w:t>
            </w:r>
            <w:r w:rsidRPr="00B40D1B">
              <w:rPr>
                <w:rFonts w:ascii="標楷體" w:eastAsia="標楷體" w:hAnsi="標楷體"/>
                <w:b/>
                <w:spacing w:val="-2"/>
                <w:sz w:val="24"/>
              </w:rPr>
              <w:t>(</w:t>
            </w:r>
            <w:r w:rsidRPr="00B40D1B">
              <w:rPr>
                <w:rFonts w:ascii="標楷體" w:eastAsia="標楷體" w:hAnsi="標楷體"/>
                <w:b/>
                <w:spacing w:val="-2"/>
                <w:sz w:val="24"/>
              </w:rPr>
              <w:t>元</w:t>
            </w:r>
            <w:r w:rsidRPr="00B40D1B">
              <w:rPr>
                <w:rFonts w:ascii="標楷體" w:eastAsia="標楷體" w:hAnsi="標楷體"/>
                <w:b/>
                <w:spacing w:val="-2"/>
                <w:sz w:val="24"/>
              </w:rPr>
              <w:t>)</w:t>
            </w:r>
          </w:p>
        </w:tc>
      </w:tr>
      <w:tr w:rsidR="00666B94" w:rsidRPr="00B40D1B">
        <w:trPr>
          <w:trHeight w:val="479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0" w:line="389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28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70" w:line="38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泰安觀止溫泉股份有限公司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70" w:line="389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1,266,720</w:t>
            </w:r>
          </w:p>
        </w:tc>
      </w:tr>
      <w:tr w:rsidR="00666B94" w:rsidRPr="00B40D1B">
        <w:trPr>
          <w:trHeight w:val="479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0" w:line="389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29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70" w:line="389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B40D1B">
              <w:rPr>
                <w:rFonts w:ascii="標楷體" w:eastAsia="標楷體" w:hAnsi="標楷體"/>
                <w:spacing w:val="-1"/>
                <w:sz w:val="24"/>
              </w:rPr>
              <w:t>臺</w:t>
            </w:r>
            <w:proofErr w:type="gramEnd"/>
            <w:r w:rsidRPr="00B40D1B">
              <w:rPr>
                <w:rFonts w:ascii="標楷體" w:eastAsia="標楷體" w:hAnsi="標楷體"/>
                <w:spacing w:val="-1"/>
                <w:sz w:val="24"/>
              </w:rPr>
              <w:t>北榮民總醫院蘇澳分院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70" w:line="389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2,856,487</w:t>
            </w:r>
          </w:p>
        </w:tc>
      </w:tr>
      <w:tr w:rsidR="00666B94" w:rsidRPr="00B40D1B">
        <w:trPr>
          <w:trHeight w:val="494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30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B40D1B">
              <w:rPr>
                <w:rFonts w:ascii="標楷體" w:eastAsia="標楷體" w:hAnsi="標楷體"/>
                <w:spacing w:val="-2"/>
                <w:sz w:val="24"/>
              </w:rPr>
              <w:t>臺</w:t>
            </w:r>
            <w:proofErr w:type="gramEnd"/>
            <w:r w:rsidRPr="00B40D1B">
              <w:rPr>
                <w:rFonts w:ascii="標楷體" w:eastAsia="標楷體" w:hAnsi="標楷體"/>
                <w:spacing w:val="-2"/>
                <w:sz w:val="24"/>
              </w:rPr>
              <w:t>北榮民總醫院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5,000,000</w:t>
            </w:r>
          </w:p>
        </w:tc>
      </w:tr>
      <w:tr w:rsidR="00666B94" w:rsidRPr="00B40D1B">
        <w:trPr>
          <w:trHeight w:val="491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7" w:line="394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31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77" w:line="39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英業達股份有限公司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77" w:line="394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4,538,028</w:t>
            </w:r>
          </w:p>
        </w:tc>
      </w:tr>
      <w:tr w:rsidR="00666B94" w:rsidRPr="00B40D1B">
        <w:trPr>
          <w:trHeight w:val="493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32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B40D1B">
              <w:rPr>
                <w:rFonts w:ascii="標楷體" w:eastAsia="標楷體" w:hAnsi="標楷體"/>
                <w:spacing w:val="-1"/>
                <w:sz w:val="24"/>
              </w:rPr>
              <w:t>智崴資訊科技</w:t>
            </w:r>
            <w:proofErr w:type="gramEnd"/>
            <w:r w:rsidRPr="00B40D1B">
              <w:rPr>
                <w:rFonts w:ascii="標楷體" w:eastAsia="標楷體" w:hAnsi="標楷體"/>
                <w:spacing w:val="-1"/>
                <w:sz w:val="24"/>
              </w:rPr>
              <w:t>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2,705,640</w:t>
            </w:r>
          </w:p>
        </w:tc>
      </w:tr>
      <w:tr w:rsidR="00666B94" w:rsidRPr="00B40D1B">
        <w:trPr>
          <w:trHeight w:val="493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33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國立高雄師範大學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3,600,000</w:t>
            </w:r>
          </w:p>
        </w:tc>
      </w:tr>
      <w:tr w:rsidR="00666B94" w:rsidRPr="00B40D1B">
        <w:trPr>
          <w:trHeight w:val="491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5" w:line="397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34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75" w:line="397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南亞塑膠股份有限公司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75" w:line="397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2,325,209</w:t>
            </w:r>
          </w:p>
        </w:tc>
      </w:tr>
      <w:tr w:rsidR="00666B94" w:rsidRPr="00B40D1B">
        <w:trPr>
          <w:trHeight w:val="494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8" w:line="397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35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78" w:line="397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漢神購物中心股份有限公司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78" w:line="397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14,936,901</w:t>
            </w:r>
          </w:p>
        </w:tc>
      </w:tr>
      <w:tr w:rsidR="00666B94" w:rsidRPr="00B40D1B">
        <w:trPr>
          <w:trHeight w:val="491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7" w:line="394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36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77" w:line="39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國立中山大學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77" w:line="394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2,286,000</w:t>
            </w:r>
          </w:p>
        </w:tc>
      </w:tr>
      <w:tr w:rsidR="00666B94" w:rsidRPr="00B40D1B">
        <w:trPr>
          <w:trHeight w:val="494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37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光</w:t>
            </w:r>
            <w:proofErr w:type="gramStart"/>
            <w:r w:rsidRPr="00B40D1B">
              <w:rPr>
                <w:rFonts w:ascii="標楷體" w:eastAsia="標楷體" w:hAnsi="標楷體"/>
                <w:spacing w:val="-1"/>
                <w:sz w:val="24"/>
              </w:rPr>
              <w:t>頡</w:t>
            </w:r>
            <w:proofErr w:type="gramEnd"/>
            <w:r w:rsidRPr="00B40D1B">
              <w:rPr>
                <w:rFonts w:ascii="標楷體" w:eastAsia="標楷體" w:hAnsi="標楷體"/>
                <w:spacing w:val="-1"/>
                <w:sz w:val="24"/>
              </w:rPr>
              <w:t>科技股份有限公司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14,576,730</w:t>
            </w:r>
          </w:p>
        </w:tc>
      </w:tr>
      <w:tr w:rsidR="00666B94" w:rsidRPr="00B40D1B">
        <w:trPr>
          <w:trHeight w:val="491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7" w:line="394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38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77" w:line="39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四維精密材料股份有限公司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77" w:line="394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5,000,000</w:t>
            </w:r>
          </w:p>
        </w:tc>
      </w:tr>
      <w:tr w:rsidR="00666B94" w:rsidRPr="00B40D1B">
        <w:trPr>
          <w:trHeight w:val="494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39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奇美食品股份有限公司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5,000,000</w:t>
            </w:r>
          </w:p>
        </w:tc>
      </w:tr>
      <w:tr w:rsidR="00666B94" w:rsidRPr="00B40D1B">
        <w:trPr>
          <w:trHeight w:val="493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40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國立</w:t>
            </w:r>
            <w:proofErr w:type="gramStart"/>
            <w:r w:rsidRPr="00B40D1B">
              <w:rPr>
                <w:rFonts w:ascii="標楷體" w:eastAsia="標楷體" w:hAnsi="標楷體"/>
                <w:spacing w:val="-2"/>
                <w:sz w:val="24"/>
              </w:rPr>
              <w:t>臺</w:t>
            </w:r>
            <w:proofErr w:type="gramEnd"/>
            <w:r w:rsidRPr="00B40D1B">
              <w:rPr>
                <w:rFonts w:ascii="標楷體" w:eastAsia="標楷體" w:hAnsi="標楷體"/>
                <w:spacing w:val="-2"/>
                <w:sz w:val="24"/>
              </w:rPr>
              <w:t>北大學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7,377,254</w:t>
            </w:r>
          </w:p>
        </w:tc>
      </w:tr>
      <w:tr w:rsidR="00666B94" w:rsidRPr="00B40D1B">
        <w:trPr>
          <w:trHeight w:val="491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7" w:line="394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41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77" w:line="39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佳和實業股份有限公司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77" w:line="394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3,876,348</w:t>
            </w:r>
          </w:p>
        </w:tc>
      </w:tr>
      <w:tr w:rsidR="00666B94" w:rsidRPr="00B40D1B">
        <w:trPr>
          <w:trHeight w:val="494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8" w:line="397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42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78" w:line="397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B40D1B">
              <w:rPr>
                <w:rFonts w:ascii="標楷體" w:eastAsia="標楷體" w:hAnsi="標楷體"/>
                <w:spacing w:val="-1"/>
                <w:sz w:val="24"/>
              </w:rPr>
              <w:t>群創光電</w:t>
            </w:r>
            <w:proofErr w:type="gramEnd"/>
            <w:r w:rsidRPr="00B40D1B">
              <w:rPr>
                <w:rFonts w:ascii="標楷體" w:eastAsia="標楷體" w:hAnsi="標楷體"/>
                <w:spacing w:val="-1"/>
                <w:sz w:val="24"/>
              </w:rPr>
              <w:t>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78" w:line="397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5,000,000</w:t>
            </w:r>
          </w:p>
        </w:tc>
      </w:tr>
      <w:tr w:rsidR="00666B94" w:rsidRPr="00B40D1B">
        <w:trPr>
          <w:trHeight w:val="491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7" w:line="394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43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77" w:line="394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B40D1B">
              <w:rPr>
                <w:rFonts w:ascii="標楷體" w:eastAsia="標楷體" w:hAnsi="標楷體"/>
                <w:spacing w:val="-3"/>
                <w:sz w:val="24"/>
              </w:rPr>
              <w:t>雅泊股份有限公司</w:t>
            </w:r>
            <w:proofErr w:type="gramEnd"/>
            <w:r w:rsidRPr="00B40D1B">
              <w:rPr>
                <w:rFonts w:ascii="標楷體" w:eastAsia="標楷體" w:hAnsi="標楷體"/>
                <w:spacing w:val="-3"/>
                <w:sz w:val="24"/>
              </w:rPr>
              <w:t>(</w:t>
            </w:r>
            <w:r w:rsidRPr="00B40D1B">
              <w:rPr>
                <w:rFonts w:ascii="標楷體" w:eastAsia="標楷體" w:hAnsi="標楷體"/>
                <w:spacing w:val="-3"/>
                <w:sz w:val="24"/>
              </w:rPr>
              <w:t>雅博泊特汽車旅館</w:t>
            </w:r>
            <w:r w:rsidRPr="00B40D1B">
              <w:rPr>
                <w:rFonts w:ascii="標楷體" w:eastAsia="標楷體" w:hAnsi="標楷體"/>
                <w:spacing w:val="-3"/>
                <w:sz w:val="24"/>
              </w:rPr>
              <w:t>)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77" w:line="394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4,280,823</w:t>
            </w:r>
          </w:p>
        </w:tc>
      </w:tr>
      <w:tr w:rsidR="00666B94" w:rsidRPr="00B40D1B">
        <w:trPr>
          <w:trHeight w:val="494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44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中華電信股份有限公司個人家庭分公司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5,000,000</w:t>
            </w:r>
          </w:p>
        </w:tc>
      </w:tr>
      <w:tr w:rsidR="00666B94" w:rsidRPr="00B40D1B">
        <w:trPr>
          <w:trHeight w:val="494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45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B40D1B">
              <w:rPr>
                <w:rFonts w:ascii="標楷體" w:eastAsia="標楷體" w:hAnsi="標楷體"/>
                <w:spacing w:val="-2"/>
                <w:sz w:val="24"/>
              </w:rPr>
              <w:t>臺</w:t>
            </w:r>
            <w:proofErr w:type="gramEnd"/>
            <w:r w:rsidRPr="00B40D1B">
              <w:rPr>
                <w:rFonts w:ascii="標楷體" w:eastAsia="標楷體" w:hAnsi="標楷體"/>
                <w:spacing w:val="-2"/>
                <w:sz w:val="24"/>
              </w:rPr>
              <w:t>南市政府文化局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7,936,741</w:t>
            </w:r>
          </w:p>
        </w:tc>
      </w:tr>
      <w:tr w:rsidR="00666B94" w:rsidRPr="00B40D1B">
        <w:trPr>
          <w:trHeight w:val="491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5" w:line="397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46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75" w:line="397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國立高雄科技大學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75" w:line="397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13,701,219</w:t>
            </w:r>
          </w:p>
        </w:tc>
      </w:tr>
      <w:tr w:rsidR="00666B94" w:rsidRPr="00B40D1B">
        <w:trPr>
          <w:trHeight w:val="493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47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環球晶圓股份有限公司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12,991,700</w:t>
            </w:r>
          </w:p>
        </w:tc>
      </w:tr>
      <w:tr w:rsidR="00666B94" w:rsidRPr="00B40D1B">
        <w:trPr>
          <w:trHeight w:val="491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7" w:line="394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48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77" w:line="394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B40D1B">
              <w:rPr>
                <w:rFonts w:ascii="標楷體" w:eastAsia="標楷體" w:hAnsi="標楷體"/>
                <w:spacing w:val="-2"/>
                <w:sz w:val="24"/>
              </w:rPr>
              <w:t>立墩股份有限公司</w:t>
            </w:r>
            <w:proofErr w:type="gramEnd"/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77" w:line="394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2,804,350</w:t>
            </w:r>
          </w:p>
        </w:tc>
      </w:tr>
      <w:tr w:rsidR="00666B94" w:rsidRPr="00B40D1B">
        <w:trPr>
          <w:trHeight w:val="494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49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財團法人</w:t>
            </w:r>
            <w:proofErr w:type="gramStart"/>
            <w:r w:rsidRPr="00B40D1B">
              <w:rPr>
                <w:rFonts w:ascii="標楷體" w:eastAsia="標楷體" w:hAnsi="標楷體"/>
                <w:spacing w:val="-1"/>
                <w:sz w:val="24"/>
              </w:rPr>
              <w:t>濟興長</w:t>
            </w:r>
            <w:proofErr w:type="gramEnd"/>
            <w:r w:rsidRPr="00B40D1B">
              <w:rPr>
                <w:rFonts w:ascii="標楷體" w:eastAsia="標楷體" w:hAnsi="標楷體"/>
                <w:spacing w:val="-1"/>
                <w:sz w:val="24"/>
              </w:rPr>
              <w:t>青基金會附設高雄市私立</w:t>
            </w:r>
            <w:proofErr w:type="gramStart"/>
            <w:r w:rsidRPr="00B40D1B">
              <w:rPr>
                <w:rFonts w:ascii="標楷體" w:eastAsia="標楷體" w:hAnsi="標楷體"/>
                <w:spacing w:val="-1"/>
                <w:sz w:val="24"/>
              </w:rPr>
              <w:t>濟興長</w:t>
            </w:r>
            <w:proofErr w:type="gramEnd"/>
            <w:r w:rsidRPr="00B40D1B">
              <w:rPr>
                <w:rFonts w:ascii="標楷體" w:eastAsia="標楷體" w:hAnsi="標楷體"/>
                <w:spacing w:val="-1"/>
                <w:sz w:val="24"/>
              </w:rPr>
              <w:t>青園老人長期照顧中心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2,986,819</w:t>
            </w:r>
          </w:p>
        </w:tc>
      </w:tr>
      <w:tr w:rsidR="00666B94" w:rsidRPr="00B40D1B">
        <w:trPr>
          <w:trHeight w:val="491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7" w:line="394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50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77" w:line="39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高雄市政府社會局無障礙之家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77" w:line="394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4,737,035</w:t>
            </w:r>
          </w:p>
        </w:tc>
      </w:tr>
      <w:tr w:rsidR="00666B94" w:rsidRPr="00B40D1B">
        <w:trPr>
          <w:trHeight w:val="493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51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國立政治大學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2,808,601</w:t>
            </w:r>
          </w:p>
        </w:tc>
      </w:tr>
      <w:tr w:rsidR="00666B94" w:rsidRPr="00B40D1B">
        <w:trPr>
          <w:trHeight w:val="493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52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光隆瀝青股份有限公司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77" w:line="397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4,762,500</w:t>
            </w:r>
          </w:p>
        </w:tc>
      </w:tr>
      <w:tr w:rsidR="00666B94" w:rsidRPr="00B40D1B">
        <w:trPr>
          <w:trHeight w:val="491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77" w:line="394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53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77" w:line="39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尖點科技股份有限公司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77" w:line="394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3,431,400</w:t>
            </w:r>
          </w:p>
        </w:tc>
      </w:tr>
    </w:tbl>
    <w:p w:rsidR="00666B94" w:rsidRPr="00B40D1B" w:rsidRDefault="00666B94">
      <w:pPr>
        <w:spacing w:line="394" w:lineRule="exact"/>
        <w:jc w:val="right"/>
        <w:rPr>
          <w:rFonts w:ascii="標楷體" w:eastAsia="標楷體" w:hAnsi="標楷體"/>
          <w:sz w:val="24"/>
        </w:rPr>
        <w:sectPr w:rsidR="00666B94" w:rsidRPr="00B40D1B">
          <w:type w:val="continuous"/>
          <w:pgSz w:w="11910" w:h="16840"/>
          <w:pgMar w:top="1420" w:right="460" w:bottom="1636" w:left="460" w:header="1117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799"/>
        <w:gridCol w:w="2268"/>
      </w:tblGrid>
      <w:tr w:rsidR="00666B94" w:rsidRPr="00B40D1B">
        <w:trPr>
          <w:trHeight w:val="491"/>
        </w:trPr>
        <w:tc>
          <w:tcPr>
            <w:tcW w:w="704" w:type="dxa"/>
          </w:tcPr>
          <w:p w:rsidR="00666B94" w:rsidRPr="00B40D1B" w:rsidRDefault="00666B94">
            <w:pPr>
              <w:pStyle w:val="TableParagraph"/>
              <w:spacing w:before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70" w:line="401" w:lineRule="exact"/>
              <w:ind w:left="3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40D1B">
              <w:rPr>
                <w:rFonts w:ascii="標楷體" w:eastAsia="標楷體" w:hAnsi="標楷體"/>
                <w:b/>
                <w:spacing w:val="-2"/>
                <w:sz w:val="24"/>
              </w:rPr>
              <w:t>補助單位名稱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70" w:line="401" w:lineRule="exact"/>
              <w:ind w:right="161"/>
              <w:jc w:val="right"/>
              <w:rPr>
                <w:rFonts w:ascii="標楷體" w:eastAsia="標楷體" w:hAnsi="標楷體"/>
                <w:b/>
                <w:sz w:val="24"/>
              </w:rPr>
            </w:pPr>
            <w:r w:rsidRPr="00B40D1B">
              <w:rPr>
                <w:rFonts w:ascii="標楷體" w:eastAsia="標楷體" w:hAnsi="標楷體"/>
                <w:b/>
                <w:spacing w:val="-2"/>
                <w:sz w:val="24"/>
              </w:rPr>
              <w:t>核定補助金額</w:t>
            </w:r>
            <w:r w:rsidRPr="00B40D1B">
              <w:rPr>
                <w:rFonts w:ascii="標楷體" w:eastAsia="標楷體" w:hAnsi="標楷體"/>
                <w:b/>
                <w:spacing w:val="-2"/>
                <w:sz w:val="24"/>
              </w:rPr>
              <w:t>(</w:t>
            </w:r>
            <w:r w:rsidRPr="00B40D1B">
              <w:rPr>
                <w:rFonts w:ascii="標楷體" w:eastAsia="標楷體" w:hAnsi="標楷體"/>
                <w:b/>
                <w:spacing w:val="-2"/>
                <w:sz w:val="24"/>
              </w:rPr>
              <w:t>元</w:t>
            </w:r>
            <w:r w:rsidRPr="00B40D1B">
              <w:rPr>
                <w:rFonts w:ascii="標楷體" w:eastAsia="標楷體" w:hAnsi="標楷體"/>
                <w:b/>
                <w:spacing w:val="-2"/>
                <w:sz w:val="24"/>
              </w:rPr>
              <w:t>)</w:t>
            </w:r>
          </w:p>
        </w:tc>
      </w:tr>
      <w:tr w:rsidR="00666B94" w:rsidRPr="00B40D1B">
        <w:trPr>
          <w:trHeight w:val="494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54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兆豐國際商業銀行受託國泰二號不動產投資信託基金專戶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5,000,000</w:t>
            </w:r>
          </w:p>
        </w:tc>
      </w:tr>
      <w:tr w:rsidR="00666B94" w:rsidRPr="00B40D1B">
        <w:trPr>
          <w:trHeight w:val="491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55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高雄市政府行政暨國際處</w:t>
            </w:r>
            <w:r w:rsidRPr="00B40D1B">
              <w:rPr>
                <w:rFonts w:ascii="標楷體" w:eastAsia="標楷體" w:hAnsi="標楷體"/>
                <w:spacing w:val="-1"/>
                <w:sz w:val="24"/>
              </w:rPr>
              <w:t>(</w:t>
            </w:r>
            <w:r w:rsidRPr="00B40D1B">
              <w:rPr>
                <w:rFonts w:ascii="標楷體" w:eastAsia="標楷體" w:hAnsi="標楷體"/>
                <w:spacing w:val="-1"/>
                <w:sz w:val="24"/>
              </w:rPr>
              <w:t>四維行政中心</w:t>
            </w:r>
            <w:r w:rsidRPr="00B40D1B">
              <w:rPr>
                <w:rFonts w:ascii="標楷體" w:eastAsia="標楷體" w:hAnsi="標楷體"/>
                <w:spacing w:val="-1"/>
                <w:sz w:val="24"/>
              </w:rPr>
              <w:t>)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5,000,000</w:t>
            </w:r>
          </w:p>
        </w:tc>
      </w:tr>
      <w:tr w:rsidR="00666B94" w:rsidRPr="00B40D1B">
        <w:trPr>
          <w:trHeight w:val="493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56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高雄市政府文化局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5,000,000</w:t>
            </w:r>
          </w:p>
        </w:tc>
      </w:tr>
      <w:tr w:rsidR="00666B94" w:rsidRPr="00B40D1B">
        <w:trPr>
          <w:trHeight w:val="493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57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宜</w:t>
            </w:r>
            <w:proofErr w:type="gramStart"/>
            <w:r w:rsidRPr="00B40D1B">
              <w:rPr>
                <w:rFonts w:ascii="標楷體" w:eastAsia="標楷體" w:hAnsi="標楷體"/>
                <w:spacing w:val="-1"/>
                <w:sz w:val="24"/>
              </w:rPr>
              <w:t>特</w:t>
            </w:r>
            <w:proofErr w:type="gramEnd"/>
            <w:r w:rsidRPr="00B40D1B">
              <w:rPr>
                <w:rFonts w:ascii="標楷體" w:eastAsia="標楷體" w:hAnsi="標楷體"/>
                <w:spacing w:val="-1"/>
                <w:sz w:val="24"/>
              </w:rPr>
              <w:t>科技股份有限公司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7,159,199</w:t>
            </w:r>
          </w:p>
        </w:tc>
      </w:tr>
      <w:tr w:rsidR="00666B94" w:rsidRPr="00B40D1B">
        <w:trPr>
          <w:trHeight w:val="491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58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B40D1B">
              <w:rPr>
                <w:rFonts w:ascii="標楷體" w:eastAsia="標楷體" w:hAnsi="標楷體"/>
                <w:spacing w:val="-1"/>
                <w:sz w:val="24"/>
              </w:rPr>
              <w:t>遠東巨城</w:t>
            </w:r>
            <w:proofErr w:type="gramEnd"/>
            <w:r w:rsidRPr="00B40D1B">
              <w:rPr>
                <w:rFonts w:ascii="標楷體" w:eastAsia="標楷體" w:hAnsi="標楷體"/>
                <w:spacing w:val="-1"/>
                <w:sz w:val="24"/>
              </w:rPr>
              <w:t>購物中心股份有限公司新竹分公司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5,000,000</w:t>
            </w:r>
          </w:p>
        </w:tc>
      </w:tr>
      <w:tr w:rsidR="00666B94" w:rsidRPr="00B40D1B">
        <w:trPr>
          <w:trHeight w:val="494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59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B40D1B">
              <w:rPr>
                <w:rFonts w:ascii="標楷體" w:eastAsia="標楷體" w:hAnsi="標楷體"/>
                <w:spacing w:val="-2"/>
                <w:sz w:val="24"/>
              </w:rPr>
              <w:t>葳凱</w:t>
            </w:r>
            <w:proofErr w:type="gramEnd"/>
            <w:r w:rsidRPr="00B40D1B">
              <w:rPr>
                <w:rFonts w:ascii="標楷體" w:eastAsia="標楷體" w:hAnsi="標楷體"/>
                <w:spacing w:val="-2"/>
                <w:sz w:val="24"/>
              </w:rPr>
              <w:t>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5,000,000</w:t>
            </w:r>
          </w:p>
        </w:tc>
      </w:tr>
      <w:tr w:rsidR="00666B94" w:rsidRPr="00B40D1B">
        <w:trPr>
          <w:trHeight w:val="492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60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亞</w:t>
            </w:r>
            <w:proofErr w:type="gramStart"/>
            <w:r w:rsidRPr="00B40D1B">
              <w:rPr>
                <w:rFonts w:ascii="標楷體" w:eastAsia="標楷體" w:hAnsi="標楷體"/>
                <w:spacing w:val="-1"/>
                <w:sz w:val="24"/>
              </w:rPr>
              <w:t>昕</w:t>
            </w:r>
            <w:proofErr w:type="gramEnd"/>
            <w:r w:rsidRPr="00B40D1B">
              <w:rPr>
                <w:rFonts w:ascii="標楷體" w:eastAsia="標楷體" w:hAnsi="標楷體"/>
                <w:spacing w:val="-1"/>
                <w:sz w:val="24"/>
              </w:rPr>
              <w:t>科技股份有限公司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4,820,235</w:t>
            </w:r>
          </w:p>
        </w:tc>
      </w:tr>
      <w:tr w:rsidR="00666B94" w:rsidRPr="00B40D1B">
        <w:trPr>
          <w:trHeight w:val="493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61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台榮產業股份有限公司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1,810,200</w:t>
            </w:r>
          </w:p>
        </w:tc>
      </w:tr>
      <w:tr w:rsidR="00666B94" w:rsidRPr="00B40D1B">
        <w:trPr>
          <w:trHeight w:val="494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62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長華科技股份有限公司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5,610,150</w:t>
            </w:r>
          </w:p>
        </w:tc>
      </w:tr>
      <w:tr w:rsidR="00666B94" w:rsidRPr="00B40D1B">
        <w:trPr>
          <w:trHeight w:val="491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3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63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3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順天堂藥廠股份有限公司</w:t>
            </w:r>
            <w:r w:rsidRPr="00B40D1B">
              <w:rPr>
                <w:rFonts w:ascii="標楷體" w:eastAsia="標楷體" w:hAnsi="標楷體"/>
                <w:spacing w:val="-1"/>
                <w:sz w:val="24"/>
              </w:rPr>
              <w:t>(</w:t>
            </w:r>
            <w:r w:rsidRPr="00B40D1B">
              <w:rPr>
                <w:rFonts w:ascii="標楷體" w:eastAsia="標楷體" w:hAnsi="標楷體"/>
                <w:spacing w:val="-1"/>
                <w:sz w:val="24"/>
              </w:rPr>
              <w:t>台中廠</w:t>
            </w:r>
            <w:r w:rsidRPr="00B40D1B">
              <w:rPr>
                <w:rFonts w:ascii="標楷體" w:eastAsia="標楷體" w:hAnsi="標楷體"/>
                <w:spacing w:val="-1"/>
                <w:sz w:val="24"/>
              </w:rPr>
              <w:t>)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3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5,000,000</w:t>
            </w:r>
          </w:p>
        </w:tc>
      </w:tr>
      <w:tr w:rsidR="00666B94" w:rsidRPr="00B40D1B">
        <w:trPr>
          <w:trHeight w:val="493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64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台灣康寧顯示玻璃股份有限公司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5,000,000</w:t>
            </w:r>
          </w:p>
        </w:tc>
      </w:tr>
      <w:tr w:rsidR="00666B94" w:rsidRPr="00B40D1B">
        <w:trPr>
          <w:trHeight w:val="491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65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B40D1B">
              <w:rPr>
                <w:rFonts w:ascii="標楷體" w:eastAsia="標楷體" w:hAnsi="標楷體"/>
                <w:spacing w:val="-2"/>
                <w:sz w:val="24"/>
              </w:rPr>
              <w:t>展頌股份有限公司</w:t>
            </w:r>
            <w:proofErr w:type="gramEnd"/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5,000,000</w:t>
            </w:r>
          </w:p>
        </w:tc>
      </w:tr>
      <w:tr w:rsidR="00666B94" w:rsidRPr="00B40D1B">
        <w:trPr>
          <w:trHeight w:val="493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66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興農股份有限公司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5,695,137</w:t>
            </w:r>
          </w:p>
        </w:tc>
      </w:tr>
      <w:tr w:rsidR="00666B94" w:rsidRPr="00B40D1B">
        <w:trPr>
          <w:trHeight w:val="491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67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達邁科技股份有限公司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3,937,500</w:t>
            </w:r>
          </w:p>
        </w:tc>
      </w:tr>
      <w:tr w:rsidR="00666B94" w:rsidRPr="00B40D1B">
        <w:trPr>
          <w:trHeight w:val="494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6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68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6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基隆市政府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6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11,700,750</w:t>
            </w:r>
          </w:p>
        </w:tc>
      </w:tr>
      <w:tr w:rsidR="00666B94" w:rsidRPr="00B40D1B">
        <w:trPr>
          <w:trHeight w:val="493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69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台灣小原光學股份有限公司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1,843,292</w:t>
            </w:r>
          </w:p>
        </w:tc>
      </w:tr>
      <w:tr w:rsidR="00666B94" w:rsidRPr="00B40D1B">
        <w:trPr>
          <w:trHeight w:val="491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70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B40D1B">
              <w:rPr>
                <w:rFonts w:ascii="標楷體" w:eastAsia="標楷體" w:hAnsi="標楷體"/>
                <w:spacing w:val="-1"/>
                <w:sz w:val="24"/>
              </w:rPr>
              <w:t>可威環境</w:t>
            </w:r>
            <w:proofErr w:type="gramEnd"/>
            <w:r w:rsidRPr="00B40D1B">
              <w:rPr>
                <w:rFonts w:ascii="標楷體" w:eastAsia="標楷體" w:hAnsi="標楷體"/>
                <w:spacing w:val="-1"/>
                <w:sz w:val="24"/>
              </w:rPr>
              <w:t>資源股份有限公司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1,131,900</w:t>
            </w:r>
          </w:p>
        </w:tc>
      </w:tr>
      <w:tr w:rsidR="00666B94" w:rsidRPr="00B40D1B">
        <w:trPr>
          <w:trHeight w:val="494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71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B40D1B">
              <w:rPr>
                <w:rFonts w:ascii="標楷體" w:eastAsia="標楷體" w:hAnsi="標楷體"/>
                <w:spacing w:val="-1"/>
                <w:sz w:val="24"/>
              </w:rPr>
              <w:t>台林電通</w:t>
            </w:r>
            <w:proofErr w:type="gramEnd"/>
            <w:r w:rsidRPr="00B40D1B">
              <w:rPr>
                <w:rFonts w:ascii="標楷體" w:eastAsia="標楷體" w:hAnsi="標楷體"/>
                <w:spacing w:val="-1"/>
                <w:sz w:val="24"/>
              </w:rPr>
              <w:t>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5,000,000</w:t>
            </w:r>
          </w:p>
        </w:tc>
      </w:tr>
      <w:tr w:rsidR="00666B94" w:rsidRPr="00B40D1B">
        <w:trPr>
          <w:trHeight w:val="491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72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B40D1B">
              <w:rPr>
                <w:rFonts w:ascii="標楷體" w:eastAsia="標楷體" w:hAnsi="標楷體"/>
                <w:spacing w:val="-1"/>
                <w:sz w:val="24"/>
              </w:rPr>
              <w:t>源友企業</w:t>
            </w:r>
            <w:proofErr w:type="gramEnd"/>
            <w:r w:rsidRPr="00B40D1B">
              <w:rPr>
                <w:rFonts w:ascii="標楷體" w:eastAsia="標楷體" w:hAnsi="標楷體"/>
                <w:spacing w:val="-1"/>
                <w:sz w:val="24"/>
              </w:rPr>
              <w:t>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5,000,000</w:t>
            </w:r>
          </w:p>
        </w:tc>
      </w:tr>
      <w:tr w:rsidR="00666B94" w:rsidRPr="00B40D1B">
        <w:trPr>
          <w:trHeight w:val="493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73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B40D1B">
              <w:rPr>
                <w:rFonts w:ascii="標楷體" w:eastAsia="標楷體" w:hAnsi="標楷體"/>
                <w:spacing w:val="-1"/>
                <w:sz w:val="24"/>
              </w:rPr>
              <w:t>億力光電</w:t>
            </w:r>
            <w:proofErr w:type="gramEnd"/>
            <w:r w:rsidRPr="00B40D1B">
              <w:rPr>
                <w:rFonts w:ascii="標楷體" w:eastAsia="標楷體" w:hAnsi="標楷體"/>
                <w:spacing w:val="-1"/>
                <w:sz w:val="24"/>
              </w:rPr>
              <w:t>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5,000,000</w:t>
            </w:r>
          </w:p>
        </w:tc>
      </w:tr>
      <w:tr w:rsidR="00666B94" w:rsidRPr="00B40D1B">
        <w:trPr>
          <w:trHeight w:val="493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74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遠東先進纖維股份有限公司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4,701,900</w:t>
            </w:r>
          </w:p>
        </w:tc>
      </w:tr>
      <w:tr w:rsidR="00666B94" w:rsidRPr="00B40D1B">
        <w:trPr>
          <w:trHeight w:val="492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spacing w:before="3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75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spacing w:before="3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B40D1B">
              <w:rPr>
                <w:rFonts w:ascii="標楷體" w:eastAsia="標楷體" w:hAnsi="標楷體"/>
                <w:spacing w:val="-1"/>
                <w:sz w:val="24"/>
              </w:rPr>
              <w:t>鈺</w:t>
            </w:r>
            <w:proofErr w:type="gramEnd"/>
            <w:r w:rsidRPr="00B40D1B">
              <w:rPr>
                <w:rFonts w:ascii="標楷體" w:eastAsia="標楷體" w:hAnsi="標楷體"/>
                <w:spacing w:val="-1"/>
                <w:sz w:val="24"/>
              </w:rPr>
              <w:t>創科技股份有限公司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spacing w:before="3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5,000,000</w:t>
            </w:r>
          </w:p>
        </w:tc>
      </w:tr>
      <w:tr w:rsidR="00666B94" w:rsidRPr="00B40D1B">
        <w:trPr>
          <w:trHeight w:val="494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76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唐榮鐵工廠股份有限公司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3,845,000</w:t>
            </w:r>
          </w:p>
        </w:tc>
      </w:tr>
      <w:tr w:rsidR="00666B94" w:rsidRPr="00B40D1B">
        <w:trPr>
          <w:trHeight w:val="491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77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B40D1B">
              <w:rPr>
                <w:rFonts w:ascii="標楷體" w:eastAsia="標楷體" w:hAnsi="標楷體"/>
                <w:spacing w:val="-1"/>
                <w:sz w:val="24"/>
              </w:rPr>
              <w:t>燿</w:t>
            </w:r>
            <w:proofErr w:type="gramEnd"/>
            <w:r w:rsidRPr="00B40D1B">
              <w:rPr>
                <w:rFonts w:ascii="標楷體" w:eastAsia="標楷體" w:hAnsi="標楷體"/>
                <w:spacing w:val="-1"/>
                <w:sz w:val="24"/>
              </w:rPr>
              <w:t>華電子股份有限公司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15,000,000</w:t>
            </w:r>
          </w:p>
        </w:tc>
      </w:tr>
      <w:tr w:rsidR="00666B94" w:rsidRPr="00B40D1B">
        <w:trPr>
          <w:trHeight w:val="494"/>
        </w:trPr>
        <w:tc>
          <w:tcPr>
            <w:tcW w:w="704" w:type="dxa"/>
          </w:tcPr>
          <w:p w:rsidR="00666B94" w:rsidRPr="00B40D1B" w:rsidRDefault="00684A53">
            <w:pPr>
              <w:pStyle w:val="TableParagraph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5"/>
                <w:sz w:val="24"/>
              </w:rPr>
              <w:t>78</w:t>
            </w:r>
          </w:p>
        </w:tc>
        <w:tc>
          <w:tcPr>
            <w:tcW w:w="7799" w:type="dxa"/>
          </w:tcPr>
          <w:p w:rsidR="00666B94" w:rsidRPr="00B40D1B" w:rsidRDefault="00684A5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1"/>
                <w:sz w:val="24"/>
              </w:rPr>
              <w:t>台灣福雷電子股份有限公司</w:t>
            </w:r>
          </w:p>
        </w:tc>
        <w:tc>
          <w:tcPr>
            <w:tcW w:w="2268" w:type="dxa"/>
          </w:tcPr>
          <w:p w:rsidR="00666B94" w:rsidRPr="00B40D1B" w:rsidRDefault="00684A53">
            <w:pPr>
              <w:pStyle w:val="TableParagraph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B40D1B">
              <w:rPr>
                <w:rFonts w:ascii="標楷體" w:eastAsia="標楷體" w:hAnsi="標楷體"/>
                <w:spacing w:val="-2"/>
                <w:sz w:val="24"/>
              </w:rPr>
              <w:t>2,340,000</w:t>
            </w:r>
          </w:p>
        </w:tc>
      </w:tr>
    </w:tbl>
    <w:p w:rsidR="00684A53" w:rsidRPr="00B40D1B" w:rsidRDefault="00684A53">
      <w:pPr>
        <w:rPr>
          <w:rFonts w:ascii="標楷體" w:eastAsia="標楷體" w:hAnsi="標楷體"/>
        </w:rPr>
      </w:pPr>
    </w:p>
    <w:sectPr w:rsidR="00684A53" w:rsidRPr="00B40D1B">
      <w:type w:val="continuous"/>
      <w:pgSz w:w="11910" w:h="16840"/>
      <w:pgMar w:top="1420" w:right="460" w:bottom="280" w:left="460" w:header="11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A53" w:rsidRDefault="00684A53">
      <w:r>
        <w:separator/>
      </w:r>
    </w:p>
  </w:endnote>
  <w:endnote w:type="continuationSeparator" w:id="0">
    <w:p w:rsidR="00684A53" w:rsidRDefault="0068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HK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A53" w:rsidRDefault="00684A53">
      <w:r>
        <w:separator/>
      </w:r>
    </w:p>
  </w:footnote>
  <w:footnote w:type="continuationSeparator" w:id="0">
    <w:p w:rsidR="00684A53" w:rsidRDefault="0068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B94" w:rsidRPr="00B40D1B" w:rsidRDefault="00684A53">
    <w:pPr>
      <w:pStyle w:val="a3"/>
      <w:spacing w:line="14" w:lineRule="auto"/>
      <w:rPr>
        <w:rFonts w:ascii="標楷體" w:eastAsia="標楷體" w:hAnsi="標楷體"/>
      </w:rPr>
    </w:pPr>
    <w:r w:rsidRPr="00B40D1B">
      <w:rPr>
        <w:rFonts w:ascii="標楷體" w:eastAsia="標楷體" w:hAnsi="標楷體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955344</wp:posOffset>
              </wp:positionH>
              <wp:positionV relativeFrom="page">
                <wp:posOffset>696739</wp:posOffset>
              </wp:positionV>
              <wp:extent cx="5651500" cy="1981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5150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66B94" w:rsidRDefault="00684A53">
                          <w:pPr>
                            <w:pStyle w:val="a3"/>
                            <w:spacing w:line="311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114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9"/>
                            </w:rPr>
                            <w:t>年度「節能績效保證專案示範推廣補助計畫」補助單位與補助金額上限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5.2pt;margin-top:54.85pt;width:445pt;height:15.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" filled="f" stroked="f">
              <v:textbox inset="0,0,0,0">
                <w:txbxContent>
                  <w:p w:rsidR="00666B94" w:rsidRDefault="00684A53">
                    <w:pPr>
                      <w:pStyle w:val="a3"/>
                      <w:spacing w:line="311" w:lineRule="exact"/>
                      <w:ind w:left="20"/>
                    </w:pPr>
                    <w:r>
                      <w:rPr>
                        <w:spacing w:val="-2"/>
                      </w:rPr>
                      <w:t>114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9"/>
                      </w:rPr>
                      <w:t>年度「節能績效保證專案示範推廣補助計畫」補助單位與補助金額上限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6B94"/>
    <w:rsid w:val="00666B94"/>
    <w:rsid w:val="00684A53"/>
    <w:rsid w:val="00B4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41029B-DB56-4AA5-807D-7C3F5FBF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Noto Sans Mono CJK HK" w:eastAsia="Noto Sans Mono CJK HK" w:hAnsi="Noto Sans Mono CJK HK" w:cs="Noto Sans Mono CJK H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"/>
    </w:pPr>
  </w:style>
  <w:style w:type="paragraph" w:styleId="a5">
    <w:name w:val="header"/>
    <w:basedOn w:val="a"/>
    <w:link w:val="a6"/>
    <w:uiPriority w:val="99"/>
    <w:unhideWhenUsed/>
    <w:rsid w:val="00B40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0D1B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B40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0D1B"/>
    <w:rPr>
      <w:rFonts w:ascii="Noto Sans Mono CJK HK" w:eastAsia="Noto Sans Mono CJK HK" w:hAnsi="Noto Sans Mono CJK HK" w:cs="Noto Sans Mono CJK HK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結論:</dc:title>
  <dc:creator>吳建德</dc:creator>
  <cp:lastModifiedBy>奕祥資訊</cp:lastModifiedBy>
  <cp:revision>2</cp:revision>
  <dcterms:created xsi:type="dcterms:W3CDTF">2025-01-09T06:11:00Z</dcterms:created>
  <dcterms:modified xsi:type="dcterms:W3CDTF">2025-01-09T06:12:00Z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2025-01-09T00:00:00Z</vt:filetime>
  </property>
  <property fmtid="{D5CDD505-2E9C-101B-9397-08002B2CF9AE}" pid="5" name="Producer">
    <vt:lpwstr>3-Heights(TM) PDF Security Shell 4.8.25.2 (http://www.pdf-tools.com)</vt:lpwstr>
  </property>
</Properties>
</file>