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7085" w:rsidRDefault="009F77B4">
      <w:pPr>
        <w:pStyle w:val="Standard"/>
        <w:pageBreakBefore/>
        <w:spacing w:line="456" w:lineRule="auto"/>
        <w:ind w:left="560" w:hanging="560"/>
        <w:jc w:val="center"/>
        <w:rPr>
          <w:rFonts w:ascii="標楷體" w:eastAsia="標楷體" w:hAnsi="標楷體" w:cs="標楷體"/>
          <w:sz w:val="28"/>
          <w:szCs w:val="28"/>
          <w:lang w:eastAsia="zh-TW"/>
        </w:rPr>
      </w:pPr>
      <w:r>
        <w:rPr>
          <w:rFonts w:ascii="標楷體" w:eastAsia="標楷體" w:hAnsi="標楷體" w:cs="標楷體"/>
          <w:sz w:val="28"/>
          <w:szCs w:val="28"/>
          <w:lang w:eastAsia="zh-TW"/>
        </w:rPr>
        <w:t>附表</w:t>
      </w:r>
      <w:proofErr w:type="gramStart"/>
      <w:r>
        <w:rPr>
          <w:rFonts w:ascii="標楷體" w:eastAsia="標楷體" w:hAnsi="標楷體" w:cs="標楷體"/>
          <w:sz w:val="28"/>
          <w:szCs w:val="28"/>
          <w:lang w:eastAsia="zh-TW"/>
        </w:rPr>
        <w:t>一</w:t>
      </w:r>
      <w:proofErr w:type="gramEnd"/>
      <w:r>
        <w:rPr>
          <w:rFonts w:ascii="標楷體" w:eastAsia="標楷體" w:hAnsi="標楷體" w:cs="標楷體"/>
          <w:sz w:val="28"/>
          <w:szCs w:val="28"/>
          <w:lang w:eastAsia="zh-TW"/>
        </w:rPr>
        <w:t>：石油製品認定基準</w:t>
      </w:r>
    </w:p>
    <w:tbl>
      <w:tblPr>
        <w:tblW w:w="9975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55"/>
        <w:gridCol w:w="8220"/>
      </w:tblGrid>
      <w:tr w:rsidR="004D7085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4D7085" w:rsidRDefault="009F77B4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石油製品名稱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4D7085" w:rsidRDefault="009F77B4">
            <w:pPr>
              <w:pStyle w:val="Standard"/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r>
              <w:rPr>
                <w:rFonts w:ascii="標楷體" w:eastAsia="標楷體" w:hAnsi="標楷體" w:cs="標楷體"/>
                <w:sz w:val="26"/>
                <w:szCs w:val="26"/>
              </w:rPr>
              <w:t>規</w:t>
            </w:r>
            <w:r>
              <w:rPr>
                <w:rFonts w:ascii="標楷體" w:eastAsia="標楷體" w:hAnsi="標楷體" w:cs="標楷體"/>
                <w:sz w:val="26"/>
                <w:szCs w:val="26"/>
              </w:rPr>
              <w:t xml:space="preserve">                              </w:t>
            </w:r>
            <w:r>
              <w:rPr>
                <w:rFonts w:ascii="標楷體" w:eastAsia="標楷體" w:hAnsi="標楷體" w:cs="標楷體"/>
                <w:sz w:val="26"/>
                <w:szCs w:val="26"/>
              </w:rPr>
              <w:t>格</w:t>
            </w:r>
          </w:p>
        </w:tc>
      </w:tr>
      <w:tr w:rsidR="004D7085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D7085" w:rsidRDefault="009F77B4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液化石油氣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D7085" w:rsidRDefault="009F77B4">
            <w:pPr>
              <w:pStyle w:val="Standard"/>
              <w:ind w:left="24" w:right="24"/>
              <w:rPr>
                <w:rFonts w:ascii="標楷體" w:eastAsia="標楷體" w:hAnsi="標楷體" w:cs="標楷體"/>
                <w:lang w:eastAsia="zh-TW"/>
              </w:rPr>
            </w:pPr>
            <w:r>
              <w:rPr>
                <w:rFonts w:ascii="標楷體" w:eastAsia="標楷體" w:hAnsi="標楷體" w:cs="標楷體"/>
                <w:lang w:eastAsia="zh-TW"/>
              </w:rPr>
              <w:t>丙烷、丁烷或主要成分為丙烷、丁烷或丙烷、丁烷之混合物。</w:t>
            </w:r>
          </w:p>
        </w:tc>
      </w:tr>
      <w:tr w:rsidR="004D7085">
        <w:tblPrEx>
          <w:tblCellMar>
            <w:top w:w="0" w:type="dxa"/>
            <w:bottom w:w="0" w:type="dxa"/>
          </w:tblCellMar>
        </w:tblPrEx>
        <w:trPr>
          <w:trHeight w:val="4126"/>
        </w:trPr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4D7085" w:rsidRDefault="009F77B4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汽油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D7085" w:rsidRDefault="009F77B4">
            <w:pPr>
              <w:pStyle w:val="Standard"/>
              <w:tabs>
                <w:tab w:val="left" w:pos="1534"/>
              </w:tabs>
              <w:ind w:left="284" w:right="57" w:hanging="227"/>
              <w:jc w:val="both"/>
              <w:rPr>
                <w:rFonts w:ascii="標楷體" w:eastAsia="標楷體" w:hAnsi="標楷體" w:cs="標楷體"/>
                <w:lang w:eastAsia="zh-TW"/>
              </w:rPr>
            </w:pPr>
            <w:r>
              <w:rPr>
                <w:rFonts w:ascii="標楷體" w:eastAsia="標楷體" w:hAnsi="標楷體" w:cs="標楷體"/>
                <w:lang w:eastAsia="zh-TW"/>
              </w:rPr>
              <w:t>指符合下列各項之</w:t>
            </w:r>
            <w:proofErr w:type="gramStart"/>
            <w:r>
              <w:rPr>
                <w:rFonts w:ascii="標楷體" w:eastAsia="標楷體" w:hAnsi="標楷體" w:cs="標楷體"/>
                <w:lang w:eastAsia="zh-TW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lang w:eastAsia="zh-TW"/>
              </w:rPr>
              <w:t>者：</w:t>
            </w:r>
          </w:p>
          <w:p w:rsidR="004D7085" w:rsidRDefault="009F77B4">
            <w:pPr>
              <w:pStyle w:val="Standard"/>
              <w:tabs>
                <w:tab w:val="left" w:pos="1774"/>
              </w:tabs>
              <w:ind w:left="524" w:right="57" w:hanging="466"/>
              <w:jc w:val="both"/>
              <w:rPr>
                <w:rFonts w:ascii="標楷體" w:eastAsia="標楷體" w:hAnsi="標楷體" w:cs="標楷體"/>
                <w:lang w:eastAsia="zh-TW"/>
              </w:rPr>
            </w:pPr>
            <w:r>
              <w:rPr>
                <w:rFonts w:ascii="標楷體" w:eastAsia="標楷體" w:hAnsi="標楷體" w:cs="標楷體"/>
                <w:lang w:eastAsia="zh-TW"/>
              </w:rPr>
              <w:t>一、主要成分為石油精煉之碳氫化合物之混合物，其蒸餾出百分之十之溫度在攝氏七十五度以下，蒸餾出百分之九十之溫度在攝氏一百九十度以下，蒸餾出百分之十至百分之九十間之溫度差在攝氏四十度以上，依研究法測定之辛烷值在七十以上者。</w:t>
            </w:r>
          </w:p>
          <w:p w:rsidR="004D7085" w:rsidRDefault="009F77B4">
            <w:pPr>
              <w:pStyle w:val="Standard"/>
              <w:tabs>
                <w:tab w:val="left" w:pos="856"/>
                <w:tab w:val="left" w:pos="1774"/>
              </w:tabs>
              <w:ind w:left="524" w:right="57" w:hanging="466"/>
              <w:jc w:val="both"/>
              <w:rPr>
                <w:rFonts w:ascii="標楷體" w:eastAsia="標楷體" w:hAnsi="標楷體" w:cs="標楷體"/>
                <w:lang w:eastAsia="zh-TW"/>
              </w:rPr>
            </w:pPr>
            <w:r>
              <w:rPr>
                <w:rFonts w:ascii="標楷體" w:eastAsia="標楷體" w:hAnsi="標楷體" w:cs="標楷體"/>
                <w:lang w:eastAsia="zh-TW"/>
              </w:rPr>
              <w:t>二、前項油品中，摻有其他油品或化學品之混合物，可供火星著火式內燃機作為燃料者。</w:t>
            </w:r>
          </w:p>
          <w:p w:rsidR="004D7085" w:rsidRDefault="009F77B4">
            <w:pPr>
              <w:pStyle w:val="Standard"/>
              <w:tabs>
                <w:tab w:val="left" w:pos="1774"/>
              </w:tabs>
              <w:ind w:left="524" w:right="57" w:hanging="466"/>
              <w:jc w:val="both"/>
              <w:rPr>
                <w:rFonts w:ascii="標楷體" w:eastAsia="標楷體" w:hAnsi="標楷體" w:cs="標楷體"/>
                <w:color w:val="000000"/>
                <w:lang w:eastAsia="zh-TW"/>
              </w:rPr>
            </w:pPr>
            <w:r>
              <w:rPr>
                <w:rFonts w:ascii="標楷體" w:eastAsia="標楷體" w:hAnsi="標楷體" w:cs="標楷體"/>
                <w:color w:val="000000"/>
                <w:lang w:eastAsia="zh-TW"/>
              </w:rPr>
              <w:t>三、主要成分為具有揮發性之碳氫化合物或含氧碳氫化合物，用之於火星著火式內燃機作為燃料者。</w:t>
            </w:r>
          </w:p>
          <w:p w:rsidR="004D7085" w:rsidRDefault="009F77B4">
            <w:pPr>
              <w:pStyle w:val="Standard"/>
              <w:tabs>
                <w:tab w:val="left" w:pos="1774"/>
              </w:tabs>
              <w:ind w:left="524" w:right="57" w:hanging="466"/>
              <w:jc w:val="both"/>
              <w:rPr>
                <w:rFonts w:ascii="標楷體" w:eastAsia="標楷體" w:hAnsi="標楷體" w:cs="標楷體"/>
                <w:lang w:eastAsia="zh-TW"/>
              </w:rPr>
            </w:pPr>
            <w:r>
              <w:rPr>
                <w:rFonts w:ascii="標楷體" w:eastAsia="標楷體" w:hAnsi="標楷體" w:cs="標楷體"/>
                <w:lang w:eastAsia="zh-TW"/>
              </w:rPr>
              <w:t>四、精煉石油之蒸餾混合物，符合研究法辛烷值為八十以上，可供螺旋槳飛機作為燃料者。</w:t>
            </w:r>
          </w:p>
          <w:p w:rsidR="004D7085" w:rsidRDefault="009F77B4">
            <w:pPr>
              <w:pStyle w:val="Standard"/>
              <w:tabs>
                <w:tab w:val="left" w:pos="1774"/>
              </w:tabs>
              <w:ind w:left="524" w:right="57" w:hanging="466"/>
              <w:jc w:val="both"/>
              <w:rPr>
                <w:rFonts w:ascii="標楷體" w:eastAsia="標楷體" w:hAnsi="標楷體" w:cs="標楷體"/>
                <w:lang w:eastAsia="zh-TW"/>
              </w:rPr>
            </w:pPr>
            <w:r>
              <w:rPr>
                <w:rFonts w:ascii="標楷體" w:eastAsia="標楷體" w:hAnsi="標楷體" w:cs="標楷體"/>
                <w:lang w:eastAsia="zh-TW"/>
              </w:rPr>
              <w:t>五、前項油品中，摻有其他油品或化學品之混</w:t>
            </w:r>
            <w:r>
              <w:rPr>
                <w:rFonts w:ascii="標楷體" w:eastAsia="標楷體" w:hAnsi="標楷體" w:cs="標楷體"/>
                <w:lang w:eastAsia="zh-TW"/>
              </w:rPr>
              <w:t>合物，可供螺旋槳飛機作為燃料者。</w:t>
            </w:r>
          </w:p>
        </w:tc>
      </w:tr>
      <w:tr w:rsidR="004D7085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4D7085" w:rsidRDefault="009F77B4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輕油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D7085" w:rsidRDefault="009F77B4">
            <w:pPr>
              <w:pStyle w:val="Standard"/>
              <w:ind w:left="24" w:right="24"/>
              <w:jc w:val="both"/>
              <w:rPr>
                <w:rFonts w:ascii="標楷體" w:eastAsia="標楷體" w:hAnsi="標楷體" w:cs="標楷體"/>
                <w:lang w:eastAsia="zh-TW"/>
              </w:rPr>
            </w:pPr>
            <w:r>
              <w:rPr>
                <w:rFonts w:ascii="標楷體" w:eastAsia="標楷體" w:hAnsi="標楷體" w:cs="標楷體"/>
                <w:lang w:eastAsia="zh-TW"/>
              </w:rPr>
              <w:t>蒸餾油品，其蒸餾出百分之十之溫度在攝氏三十度以上，蒸餾出百分之九十之溫度在攝氏二百四十度以下，可供汽油摻配油料、輕油裂解進料、觸媒重組進料、工業原料使用者。</w:t>
            </w:r>
          </w:p>
        </w:tc>
      </w:tr>
      <w:tr w:rsidR="004D7085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4D7085" w:rsidRDefault="009F77B4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航空燃油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D7085" w:rsidRDefault="009F77B4">
            <w:pPr>
              <w:pStyle w:val="Standard"/>
              <w:tabs>
                <w:tab w:val="left" w:pos="1534"/>
              </w:tabs>
              <w:ind w:left="284" w:right="57" w:hanging="227"/>
              <w:jc w:val="both"/>
              <w:rPr>
                <w:rFonts w:ascii="標楷體" w:eastAsia="標楷體" w:hAnsi="標楷體" w:cs="標楷體"/>
                <w:lang w:eastAsia="zh-TW"/>
              </w:rPr>
            </w:pPr>
            <w:r>
              <w:rPr>
                <w:rFonts w:ascii="標楷體" w:eastAsia="標楷體" w:hAnsi="標楷體" w:cs="標楷體"/>
                <w:lang w:eastAsia="zh-TW"/>
              </w:rPr>
              <w:t>指符合下列各項之</w:t>
            </w:r>
            <w:proofErr w:type="gramStart"/>
            <w:r>
              <w:rPr>
                <w:rFonts w:ascii="標楷體" w:eastAsia="標楷體" w:hAnsi="標楷體" w:cs="標楷體"/>
                <w:lang w:eastAsia="zh-TW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lang w:eastAsia="zh-TW"/>
              </w:rPr>
              <w:t>者：</w:t>
            </w:r>
          </w:p>
          <w:p w:rsidR="004D7085" w:rsidRDefault="009F77B4">
            <w:pPr>
              <w:pStyle w:val="Standard"/>
              <w:tabs>
                <w:tab w:val="left" w:pos="1774"/>
              </w:tabs>
              <w:ind w:left="524" w:right="57" w:hanging="466"/>
              <w:jc w:val="both"/>
              <w:rPr>
                <w:rFonts w:ascii="標楷體" w:eastAsia="標楷體" w:hAnsi="標楷體" w:cs="標楷體"/>
                <w:lang w:eastAsia="zh-TW"/>
              </w:rPr>
            </w:pPr>
            <w:r>
              <w:rPr>
                <w:rFonts w:ascii="標楷體" w:eastAsia="標楷體" w:hAnsi="標楷體" w:cs="標楷體"/>
                <w:lang w:eastAsia="zh-TW"/>
              </w:rPr>
              <w:t>一、蒸餾出百分之十之溫度在攝氏一百六十度以上，蒸餾出百分之九十之溫度在攝氏三百十二度以下，</w:t>
            </w:r>
            <w:proofErr w:type="gramStart"/>
            <w:r>
              <w:rPr>
                <w:rFonts w:ascii="標楷體" w:eastAsia="標楷體" w:hAnsi="標楷體" w:cs="標楷體"/>
                <w:lang w:eastAsia="zh-TW"/>
              </w:rPr>
              <w:t>閃火點</w:t>
            </w:r>
            <w:proofErr w:type="gramEnd"/>
            <w:r>
              <w:rPr>
                <w:rFonts w:ascii="標楷體" w:eastAsia="標楷體" w:hAnsi="標楷體" w:cs="標楷體"/>
                <w:lang w:eastAsia="zh-TW"/>
              </w:rPr>
              <w:t>為攝氏三十八度以上之燃料。</w:t>
            </w:r>
          </w:p>
          <w:p w:rsidR="004D7085" w:rsidRDefault="009F77B4">
            <w:pPr>
              <w:pStyle w:val="Standard"/>
              <w:tabs>
                <w:tab w:val="left" w:pos="1817"/>
              </w:tabs>
              <w:ind w:left="567" w:right="57" w:hanging="510"/>
              <w:jc w:val="both"/>
              <w:rPr>
                <w:rFonts w:ascii="標楷體" w:eastAsia="標楷體" w:hAnsi="標楷體" w:cs="標楷體"/>
                <w:lang w:eastAsia="zh-TW"/>
              </w:rPr>
            </w:pPr>
            <w:r>
              <w:rPr>
                <w:rFonts w:ascii="標楷體" w:eastAsia="標楷體" w:hAnsi="標楷體" w:cs="標楷體"/>
                <w:lang w:eastAsia="zh-TW"/>
              </w:rPr>
              <w:t>二、為廣蒸餾溫度範圍之燃料用油，沸點介於攝氏四十度至三百十二度</w:t>
            </w:r>
            <w:proofErr w:type="gramStart"/>
            <w:r>
              <w:rPr>
                <w:rFonts w:ascii="標楷體" w:eastAsia="標楷體" w:hAnsi="標楷體" w:cs="標楷體"/>
                <w:lang w:eastAsia="zh-TW"/>
              </w:rPr>
              <w:t>之間，</w:t>
            </w:r>
            <w:proofErr w:type="gramEnd"/>
            <w:r>
              <w:rPr>
                <w:rFonts w:ascii="標楷體" w:eastAsia="標楷體" w:hAnsi="標楷體" w:cs="標楷體"/>
                <w:lang w:eastAsia="zh-TW"/>
              </w:rPr>
              <w:t>雷氏蒸氣壓介於十二至二十五</w:t>
            </w:r>
            <w:r>
              <w:rPr>
                <w:rFonts w:ascii="標楷體" w:eastAsia="標楷體" w:hAnsi="標楷體" w:cs="標楷體"/>
                <w:lang w:eastAsia="zh-TW"/>
              </w:rPr>
              <w:t>KPA</w:t>
            </w:r>
            <w:r>
              <w:rPr>
                <w:rFonts w:ascii="標楷體" w:eastAsia="標楷體" w:hAnsi="標楷體" w:cs="標楷體"/>
                <w:lang w:eastAsia="zh-TW"/>
              </w:rPr>
              <w:t>間之燃料。</w:t>
            </w:r>
          </w:p>
          <w:p w:rsidR="004D7085" w:rsidRDefault="009F77B4">
            <w:pPr>
              <w:pStyle w:val="Standard"/>
              <w:tabs>
                <w:tab w:val="left" w:pos="1534"/>
              </w:tabs>
              <w:ind w:left="284" w:right="57" w:hanging="227"/>
              <w:jc w:val="both"/>
              <w:rPr>
                <w:rFonts w:ascii="標楷體" w:eastAsia="標楷體" w:hAnsi="標楷體" w:cs="標楷體"/>
                <w:lang w:eastAsia="zh-TW"/>
              </w:rPr>
            </w:pPr>
            <w:r>
              <w:rPr>
                <w:rFonts w:ascii="標楷體" w:eastAsia="標楷體" w:hAnsi="標楷體" w:cs="標楷體"/>
                <w:lang w:eastAsia="zh-TW"/>
              </w:rPr>
              <w:t>三、前二項油品中，摻有其他油品或化學品之混合物。</w:t>
            </w:r>
          </w:p>
          <w:p w:rsidR="004D7085" w:rsidRDefault="009F77B4">
            <w:pPr>
              <w:pStyle w:val="Standard"/>
              <w:tabs>
                <w:tab w:val="left" w:pos="1534"/>
              </w:tabs>
              <w:ind w:left="284" w:hanging="227"/>
              <w:jc w:val="both"/>
              <w:rPr>
                <w:rFonts w:ascii="標楷體" w:eastAsia="標楷體" w:hAnsi="標楷體" w:cs="標楷體"/>
                <w:lang w:eastAsia="zh-TW"/>
              </w:rPr>
            </w:pPr>
            <w:r>
              <w:rPr>
                <w:rFonts w:ascii="標楷體" w:eastAsia="標楷體" w:hAnsi="標楷體" w:cs="標楷體"/>
                <w:lang w:eastAsia="zh-TW"/>
              </w:rPr>
              <w:t>四、其他供渦輪引擎飛機燃料用之蒸餾油品。</w:t>
            </w:r>
          </w:p>
        </w:tc>
      </w:tr>
      <w:tr w:rsidR="004D7085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4D7085" w:rsidRDefault="009F77B4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煤油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D7085" w:rsidRDefault="009F77B4">
            <w:pPr>
              <w:pStyle w:val="Standard"/>
              <w:ind w:left="24" w:right="24"/>
              <w:jc w:val="both"/>
              <w:rPr>
                <w:rFonts w:ascii="標楷體" w:eastAsia="標楷體" w:hAnsi="標楷體" w:cs="標楷體"/>
                <w:lang w:eastAsia="zh-TW"/>
              </w:rPr>
            </w:pPr>
            <w:r>
              <w:rPr>
                <w:rFonts w:ascii="標楷體" w:eastAsia="標楷體" w:hAnsi="標楷體" w:cs="標楷體"/>
                <w:lang w:eastAsia="zh-TW"/>
              </w:rPr>
              <w:t>指蒸餾之油品，蒸餾出百分之十之溫度在攝氏二百零五度以下，終沸點為攝氏三百度以下，可供作燃料或原材料用者。</w:t>
            </w:r>
          </w:p>
        </w:tc>
      </w:tr>
      <w:tr w:rsidR="004D7085">
        <w:tblPrEx>
          <w:tblCellMar>
            <w:top w:w="0" w:type="dxa"/>
            <w:bottom w:w="0" w:type="dxa"/>
          </w:tblCellMar>
        </w:tblPrEx>
        <w:trPr>
          <w:trHeight w:val="880"/>
        </w:trPr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4D7085" w:rsidRDefault="009F77B4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柴油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D7085" w:rsidRDefault="009F77B4">
            <w:pPr>
              <w:pStyle w:val="Standard"/>
              <w:tabs>
                <w:tab w:val="left" w:pos="1774"/>
              </w:tabs>
              <w:ind w:left="524" w:right="57" w:hanging="466"/>
              <w:jc w:val="both"/>
              <w:rPr>
                <w:rFonts w:ascii="標楷體" w:eastAsia="標楷體" w:hAnsi="標楷體" w:cs="標楷體"/>
                <w:lang w:eastAsia="zh-TW"/>
              </w:rPr>
            </w:pPr>
            <w:r>
              <w:rPr>
                <w:rFonts w:ascii="標楷體" w:eastAsia="標楷體" w:hAnsi="標楷體" w:cs="標楷體"/>
                <w:lang w:eastAsia="zh-TW"/>
              </w:rPr>
              <w:t>指符合下列各項之</w:t>
            </w:r>
            <w:proofErr w:type="gramStart"/>
            <w:r>
              <w:rPr>
                <w:rFonts w:ascii="標楷體" w:eastAsia="標楷體" w:hAnsi="標楷體" w:cs="標楷體"/>
                <w:lang w:eastAsia="zh-TW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lang w:eastAsia="zh-TW"/>
              </w:rPr>
              <w:t>者：</w:t>
            </w:r>
          </w:p>
          <w:p w:rsidR="004D7085" w:rsidRDefault="009F77B4">
            <w:pPr>
              <w:pStyle w:val="Standard"/>
              <w:tabs>
                <w:tab w:val="left" w:pos="1774"/>
              </w:tabs>
              <w:ind w:left="524" w:right="57" w:hanging="466"/>
              <w:jc w:val="both"/>
              <w:rPr>
                <w:rFonts w:ascii="標楷體" w:eastAsia="標楷體" w:hAnsi="標楷體" w:cs="標楷體"/>
                <w:lang w:eastAsia="zh-TW"/>
              </w:rPr>
            </w:pPr>
            <w:r>
              <w:rPr>
                <w:rFonts w:ascii="標楷體" w:eastAsia="標楷體" w:hAnsi="標楷體" w:cs="標楷體"/>
                <w:lang w:eastAsia="zh-TW"/>
              </w:rPr>
              <w:t>一、主要成分為石油精煉之碳氫化合物之混合物，蒸餾出百分之九十之溫度介於攝氏二百二十度至四百二十度間，在攝氏十五度時比重</w:t>
            </w:r>
            <w:r>
              <w:rPr>
                <w:rFonts w:ascii="標楷體" w:eastAsia="標楷體" w:hAnsi="標楷體" w:cs="標楷體"/>
                <w:lang w:eastAsia="zh-TW"/>
              </w:rPr>
              <w:t>○</w:t>
            </w:r>
            <w:r>
              <w:rPr>
                <w:rFonts w:ascii="標楷體" w:eastAsia="標楷體" w:hAnsi="標楷體" w:cs="標楷體"/>
                <w:lang w:eastAsia="zh-TW"/>
              </w:rPr>
              <w:t>．七九至</w:t>
            </w:r>
            <w:r>
              <w:rPr>
                <w:rFonts w:ascii="標楷體" w:eastAsia="標楷體" w:hAnsi="標楷體" w:cs="標楷體"/>
                <w:lang w:eastAsia="zh-TW"/>
              </w:rPr>
              <w:t>○</w:t>
            </w:r>
            <w:r>
              <w:rPr>
                <w:rFonts w:ascii="標楷體" w:eastAsia="標楷體" w:hAnsi="標楷體" w:cs="標楷體"/>
                <w:lang w:eastAsia="zh-TW"/>
              </w:rPr>
              <w:t>．九五，其十六</w:t>
            </w:r>
            <w:proofErr w:type="gramStart"/>
            <w:r>
              <w:rPr>
                <w:rFonts w:ascii="標楷體" w:eastAsia="標楷體" w:hAnsi="標楷體" w:cs="標楷體"/>
                <w:lang w:eastAsia="zh-TW"/>
              </w:rPr>
              <w:t>烷</w:t>
            </w:r>
            <w:proofErr w:type="gramEnd"/>
            <w:r>
              <w:rPr>
                <w:rFonts w:ascii="標楷體" w:eastAsia="標楷體" w:hAnsi="標楷體" w:cs="標楷體"/>
                <w:lang w:eastAsia="zh-TW"/>
              </w:rPr>
              <w:t>指數二十以上者。</w:t>
            </w:r>
          </w:p>
          <w:p w:rsidR="004D7085" w:rsidRDefault="009F77B4">
            <w:pPr>
              <w:pStyle w:val="Standard"/>
              <w:tabs>
                <w:tab w:val="left" w:pos="1774"/>
              </w:tabs>
              <w:ind w:left="524" w:right="57" w:hanging="466"/>
              <w:jc w:val="both"/>
              <w:rPr>
                <w:rFonts w:ascii="標楷體" w:eastAsia="標楷體" w:hAnsi="標楷體" w:cs="標楷體"/>
                <w:lang w:eastAsia="zh-TW"/>
              </w:rPr>
            </w:pPr>
            <w:r>
              <w:rPr>
                <w:rFonts w:ascii="標楷體" w:eastAsia="標楷體" w:hAnsi="標楷體" w:cs="標楷體"/>
                <w:lang w:eastAsia="zh-TW"/>
              </w:rPr>
              <w:t>二、前項油品中，摻有其他油品或化學品之混合物，可供壓縮著火式內燃機或工業作為燃料者。</w:t>
            </w:r>
          </w:p>
          <w:p w:rsidR="004D7085" w:rsidRDefault="009F77B4">
            <w:pPr>
              <w:pStyle w:val="Standard"/>
              <w:tabs>
                <w:tab w:val="left" w:pos="1774"/>
              </w:tabs>
              <w:ind w:left="524" w:hanging="466"/>
              <w:jc w:val="both"/>
              <w:rPr>
                <w:rFonts w:ascii="標楷體" w:eastAsia="標楷體" w:hAnsi="標楷體" w:cs="標楷體"/>
                <w:lang w:eastAsia="zh-TW"/>
              </w:rPr>
            </w:pPr>
            <w:r>
              <w:rPr>
                <w:rFonts w:ascii="標楷體" w:eastAsia="標楷體" w:hAnsi="標楷體" w:cs="標楷體"/>
                <w:lang w:eastAsia="zh-TW"/>
              </w:rPr>
              <w:t>三、主要成分為具有揮發性之碳氫化合物，用之於壓縮著火式內燃機或工業作為燃料者。</w:t>
            </w:r>
          </w:p>
        </w:tc>
      </w:tr>
      <w:tr w:rsidR="004D7085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4D7085" w:rsidRDefault="009F77B4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燃料油</w:t>
            </w:r>
          </w:p>
        </w:tc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4D7085" w:rsidRDefault="009F77B4">
            <w:pPr>
              <w:pStyle w:val="Standard"/>
              <w:rPr>
                <w:rFonts w:ascii="標楷體" w:eastAsia="標楷體" w:hAnsi="標楷體" w:cs="標楷體"/>
                <w:lang w:eastAsia="zh-TW"/>
              </w:rPr>
            </w:pPr>
            <w:r>
              <w:rPr>
                <w:rFonts w:ascii="標楷體" w:eastAsia="標楷體" w:hAnsi="標楷體" w:cs="標楷體"/>
                <w:lang w:eastAsia="zh-TW"/>
              </w:rPr>
              <w:t>指蒸餾油品，於攝氏四十度時之黏度在五．二</w:t>
            </w:r>
            <w:r>
              <w:rPr>
                <w:rFonts w:ascii="標楷體" w:eastAsia="標楷體" w:hAnsi="標楷體" w:cs="標楷體"/>
                <w:lang w:eastAsia="zh-TW"/>
              </w:rPr>
              <w:t>CST</w:t>
            </w:r>
            <w:r>
              <w:rPr>
                <w:rFonts w:ascii="標楷體" w:eastAsia="標楷體" w:hAnsi="標楷體" w:cs="標楷體"/>
                <w:lang w:eastAsia="zh-TW"/>
              </w:rPr>
              <w:t>以上，可供作燃料用者。</w:t>
            </w:r>
          </w:p>
        </w:tc>
      </w:tr>
    </w:tbl>
    <w:p w:rsidR="004D7085" w:rsidRDefault="004D7085">
      <w:pPr>
        <w:pStyle w:val="Standard"/>
        <w:rPr>
          <w:lang w:eastAsia="zh-TW"/>
        </w:rPr>
      </w:pPr>
      <w:bookmarkStart w:id="0" w:name="_GoBack"/>
      <w:bookmarkEnd w:id="0"/>
    </w:p>
    <w:sectPr w:rsidR="004D7085">
      <w:pgSz w:w="11906" w:h="16838"/>
      <w:pgMar w:top="1078" w:right="1134" w:bottom="1438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77B4" w:rsidRDefault="009F77B4">
      <w:r>
        <w:separator/>
      </w:r>
    </w:p>
  </w:endnote>
  <w:endnote w:type="continuationSeparator" w:id="0">
    <w:p w:rsidR="009F77B4" w:rsidRDefault="009F7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inux Libertine G">
    <w:panose1 w:val="02000503000000000000"/>
    <w:charset w:val="00"/>
    <w:family w:val="auto"/>
    <w:pitch w:val="variable"/>
    <w:sig w:usb0="E00000EF" w:usb1="5000E0FB" w:usb2="00000020" w:usb3="00000000" w:csb0="000001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77B4" w:rsidRDefault="009F77B4">
      <w:r>
        <w:rPr>
          <w:color w:val="000000"/>
        </w:rPr>
        <w:separator/>
      </w:r>
    </w:p>
  </w:footnote>
  <w:footnote w:type="continuationSeparator" w:id="0">
    <w:p w:rsidR="009F77B4" w:rsidRDefault="009F77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4D7085"/>
    <w:rsid w:val="004D7085"/>
    <w:rsid w:val="009727B9"/>
    <w:rsid w:val="009F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38A8C25-A3FB-4D65-9402-CA3111D04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Linux Libertine G"/>
        <w:sz w:val="24"/>
        <w:szCs w:val="24"/>
        <w:lang w:val="en-US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Textbody"/>
    <w:next w:val="Standard"/>
    <w:uiPriority w:val="9"/>
    <w:qFormat/>
    <w:pPr>
      <w:keepNext/>
      <w:ind w:left="100" w:firstLine="200"/>
      <w:jc w:val="both"/>
      <w:outlineLvl w:val="0"/>
    </w:pPr>
    <w:rPr>
      <w:rFonts w:ascii="Cambria" w:eastAsia="Cambria" w:hAnsi="Cambria" w:cs="Cambria"/>
    </w:rPr>
  </w:style>
  <w:style w:type="paragraph" w:styleId="2">
    <w:name w:val="heading 2"/>
    <w:basedOn w:val="Textbody"/>
    <w:next w:val="Stand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Textbody"/>
    <w:next w:val="Stand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Textbody"/>
    <w:next w:val="Standard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Textbody"/>
    <w:next w:val="Standard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Textbody"/>
    <w:next w:val="Stand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Textbody"/>
    <w:next w:val="Standard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5">
    <w:name w:val="Subtitle"/>
    <w:basedOn w:val="Textbody"/>
    <w:next w:val="Stand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a6">
    <w:name w:val="header"/>
    <w:basedOn w:val="Textbody"/>
    <w:pPr>
      <w:tabs>
        <w:tab w:val="center" w:pos="4153"/>
        <w:tab w:val="right" w:pos="8306"/>
      </w:tabs>
      <w:snapToGrid w:val="0"/>
    </w:pPr>
    <w:rPr>
      <w:rFonts w:cs="Mangal"/>
      <w:sz w:val="20"/>
      <w:szCs w:val="18"/>
    </w:rPr>
  </w:style>
  <w:style w:type="paragraph" w:styleId="a7">
    <w:name w:val="footer"/>
    <w:basedOn w:val="Textbody"/>
    <w:pPr>
      <w:tabs>
        <w:tab w:val="center" w:pos="4153"/>
        <w:tab w:val="right" w:pos="8306"/>
      </w:tabs>
      <w:snapToGrid w:val="0"/>
    </w:pPr>
    <w:rPr>
      <w:rFonts w:cs="Mangal"/>
      <w:sz w:val="20"/>
      <w:szCs w:val="18"/>
    </w:rPr>
  </w:style>
  <w:style w:type="character" w:customStyle="1" w:styleId="a8">
    <w:name w:val="頁首 字元"/>
    <w:basedOn w:val="a0"/>
    <w:rPr>
      <w:rFonts w:cs="Mangal"/>
      <w:sz w:val="20"/>
      <w:szCs w:val="18"/>
    </w:rPr>
  </w:style>
  <w:style w:type="character" w:customStyle="1" w:styleId="a9">
    <w:name w:val="頁尾 字元"/>
    <w:basedOn w:val="a0"/>
    <w:rPr>
      <w:rFonts w:cs="Mangal"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/Users/ltwei/AppData/Local/Microsoft/Windows/INetCache/Content.Outlook/07U0LMW1/1080114%20&#30707;&#27833;&#35069;&#21697;&#35469;&#23450;&#22522;&#28310;&#20462;&#27491;&#33609;&#26696;r7.1%20final.odt/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785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邱德銘</cp:lastModifiedBy>
  <cp:revision>2</cp:revision>
  <cp:lastPrinted>2019-01-14T14:59:00Z</cp:lastPrinted>
  <dcterms:created xsi:type="dcterms:W3CDTF">2019-02-12T06:43:00Z</dcterms:created>
  <dcterms:modified xsi:type="dcterms:W3CDTF">2019-02-12T06:43:00Z</dcterms:modified>
</cp:coreProperties>
</file>