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799"/>
        <w:gridCol w:w="2268"/>
      </w:tblGrid>
      <w:tr w:rsidR="00666B94" w:rsidRPr="00B40D1B">
        <w:trPr>
          <w:trHeight w:val="480"/>
        </w:trPr>
        <w:tc>
          <w:tcPr>
            <w:tcW w:w="704" w:type="dxa"/>
          </w:tcPr>
          <w:p w:rsidR="00666B94" w:rsidRPr="00B40D1B" w:rsidRDefault="00666B94">
            <w:pPr>
              <w:pStyle w:val="TableParagraph"/>
              <w:spacing w:befor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left="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補助單位名稱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right="161"/>
              <w:jc w:val="right"/>
              <w:rPr>
                <w:rFonts w:ascii="標楷體" w:eastAsia="標楷體" w:hAnsi="標楷體"/>
                <w:b/>
                <w:sz w:val="24"/>
              </w:rPr>
            </w:pP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核定補助金額</w:t>
            </w: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(</w:t>
            </w: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元</w:t>
            </w: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)</w:t>
            </w:r>
          </w:p>
        </w:tc>
      </w:tr>
      <w:tr w:rsidR="00666B94" w:rsidRPr="00B40D1B">
        <w:trPr>
          <w:trHeight w:val="479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0"/>
                <w:sz w:val="24"/>
              </w:rPr>
              <w:t>1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0" w:line="450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台灣穗高科技股份有限公司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0" w:line="450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4,526,828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0"/>
                <w:sz w:val="24"/>
              </w:rPr>
              <w:t>2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宏全國際股份有限公司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15,000,000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0"/>
                <w:sz w:val="24"/>
              </w:rPr>
              <w:t>3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2"/>
                <w:sz w:val="24"/>
              </w:rPr>
              <w:t>豐屏股份有限公司</w:t>
            </w:r>
            <w:proofErr w:type="gramEnd"/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11,503,572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0"/>
                <w:sz w:val="24"/>
              </w:rPr>
              <w:t>4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金梅堂國際股份有限公司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4,745,270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0"/>
                <w:sz w:val="24"/>
              </w:rPr>
              <w:t>5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介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聯企業股份有限公司</w:t>
            </w:r>
            <w:bookmarkStart w:id="0" w:name="_GoBack"/>
            <w:bookmarkEnd w:id="0"/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1,221,150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0"/>
                <w:sz w:val="24"/>
              </w:rPr>
              <w:t>6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歐悅國際股份有限公司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12,454,848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0"/>
                <w:sz w:val="24"/>
              </w:rPr>
              <w:t>7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3"/>
                <w:sz w:val="24"/>
              </w:rPr>
              <w:t>東海大學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3,288,769</w:t>
            </w:r>
          </w:p>
        </w:tc>
      </w:tr>
      <w:tr w:rsidR="00666B94" w:rsidRPr="00B40D1B">
        <w:trPr>
          <w:trHeight w:val="492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5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0"/>
                <w:sz w:val="24"/>
              </w:rPr>
              <w:t>8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3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富泰益實業有限公司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3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3,600,000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0"/>
                <w:sz w:val="24"/>
              </w:rPr>
              <w:t>9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國防醫學院三軍總醫院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15,000,000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10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國立成功大學醫學院附設醫院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15,000,000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11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4"/>
                <w:sz w:val="24"/>
              </w:rPr>
              <w:t>行政院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2,697,000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12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國防醫學院三軍總醫院澎湖分院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12,003,644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13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醫療財團法人徐元智先生醫藥基金會亞東紀念醫院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14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東基醫療財團法人台東基督教醫院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3,647,270</w:t>
            </w:r>
          </w:p>
        </w:tc>
      </w:tr>
      <w:tr w:rsidR="00666B94" w:rsidRPr="00B40D1B">
        <w:trPr>
          <w:trHeight w:val="492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8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15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6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3"/>
                <w:sz w:val="24"/>
              </w:rPr>
              <w:t>臺</w:t>
            </w:r>
            <w:proofErr w:type="gramEnd"/>
            <w:r w:rsidRPr="00B40D1B">
              <w:rPr>
                <w:rFonts w:ascii="標楷體" w:eastAsia="標楷體" w:hAnsi="標楷體"/>
                <w:spacing w:val="-3"/>
                <w:sz w:val="24"/>
              </w:rPr>
              <w:t>中市政府文化局</w:t>
            </w:r>
            <w:r w:rsidRPr="00B40D1B">
              <w:rPr>
                <w:rFonts w:ascii="標楷體" w:eastAsia="標楷體" w:hAnsi="標楷體"/>
                <w:spacing w:val="-3"/>
                <w:sz w:val="24"/>
              </w:rPr>
              <w:t>(</w:t>
            </w:r>
            <w:r w:rsidRPr="00B40D1B">
              <w:rPr>
                <w:rFonts w:ascii="標楷體" w:eastAsia="標楷體" w:hAnsi="標楷體"/>
                <w:spacing w:val="-3"/>
                <w:sz w:val="24"/>
              </w:rPr>
              <w:t>屯區藝文中心</w:t>
            </w:r>
            <w:r w:rsidRPr="00B40D1B">
              <w:rPr>
                <w:rFonts w:ascii="標楷體" w:eastAsia="標楷體" w:hAnsi="標楷體"/>
                <w:spacing w:val="-3"/>
                <w:sz w:val="24"/>
              </w:rPr>
              <w:t>)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6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40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16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華邦電子股份有限公司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401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17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3"/>
                <w:sz w:val="24"/>
              </w:rPr>
              <w:t>美輝企業</w:t>
            </w:r>
            <w:proofErr w:type="gramEnd"/>
            <w:r w:rsidRPr="00B40D1B">
              <w:rPr>
                <w:rFonts w:ascii="標楷體" w:eastAsia="標楷體" w:hAnsi="標楷體"/>
                <w:spacing w:val="-3"/>
                <w:sz w:val="24"/>
              </w:rPr>
              <w:t>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4,494,798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2" w:line="401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18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財團法人</w:t>
            </w: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臺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北醫學大學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4,488,000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40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19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泰谷光電科技股份有限公司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13,534,750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401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20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3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中華汽車工業股份有限公司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3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8,325,955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40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21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國立臺灣大學醫學院附設醫院兒童醫院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2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402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22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3"/>
                <w:sz w:val="24"/>
              </w:rPr>
              <w:t>長庚大學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40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23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凱撒大飯店股份有限公司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3,376,527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401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24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佛教慈濟醫療財團法人花蓮慈濟醫院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2" w:line="401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25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天主教耕</w:t>
            </w: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莘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醫療財團法人永和耕</w:t>
            </w: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莘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醫院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40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26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衛生福利部苗栗醫院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79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27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0" w:line="450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國立</w:t>
            </w:r>
            <w:proofErr w:type="gramStart"/>
            <w:r w:rsidRPr="00B40D1B">
              <w:rPr>
                <w:rFonts w:ascii="標楷體" w:eastAsia="標楷體" w:hAnsi="標楷體"/>
                <w:spacing w:val="-2"/>
                <w:sz w:val="24"/>
              </w:rPr>
              <w:t>臺</w:t>
            </w:r>
            <w:proofErr w:type="gramEnd"/>
            <w:r w:rsidRPr="00B40D1B">
              <w:rPr>
                <w:rFonts w:ascii="標楷體" w:eastAsia="標楷體" w:hAnsi="標楷體"/>
                <w:spacing w:val="-2"/>
                <w:sz w:val="24"/>
              </w:rPr>
              <w:t>南藝術大學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0" w:line="450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3,166,852</w:t>
            </w:r>
          </w:p>
        </w:tc>
      </w:tr>
    </w:tbl>
    <w:p w:rsidR="00666B94" w:rsidRPr="00B40D1B" w:rsidRDefault="00666B94">
      <w:pPr>
        <w:spacing w:line="450" w:lineRule="exact"/>
        <w:jc w:val="right"/>
        <w:rPr>
          <w:rFonts w:ascii="標楷體" w:eastAsia="標楷體" w:hAnsi="標楷體"/>
          <w:sz w:val="24"/>
        </w:rPr>
        <w:sectPr w:rsidR="00666B94" w:rsidRPr="00B40D1B">
          <w:headerReference w:type="default" r:id="rId6"/>
          <w:type w:val="continuous"/>
          <w:pgSz w:w="11910" w:h="16840"/>
          <w:pgMar w:top="1420" w:right="460" w:bottom="1135" w:left="460" w:header="1117" w:footer="0" w:gutter="0"/>
          <w:pgNumType w:start="1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799"/>
        <w:gridCol w:w="2268"/>
      </w:tblGrid>
      <w:tr w:rsidR="00666B94" w:rsidRPr="00B40D1B">
        <w:trPr>
          <w:trHeight w:val="480"/>
        </w:trPr>
        <w:tc>
          <w:tcPr>
            <w:tcW w:w="704" w:type="dxa"/>
          </w:tcPr>
          <w:p w:rsidR="00666B94" w:rsidRPr="00B40D1B" w:rsidRDefault="00666B94">
            <w:pPr>
              <w:pStyle w:val="TableParagraph"/>
              <w:spacing w:befor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left="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補助單位名稱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right="161"/>
              <w:jc w:val="right"/>
              <w:rPr>
                <w:rFonts w:ascii="標楷體" w:eastAsia="標楷體" w:hAnsi="標楷體"/>
                <w:b/>
                <w:sz w:val="24"/>
              </w:rPr>
            </w:pP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核定補助金額</w:t>
            </w: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(</w:t>
            </w: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元</w:t>
            </w: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)</w:t>
            </w:r>
          </w:p>
        </w:tc>
      </w:tr>
      <w:tr w:rsidR="00666B94" w:rsidRPr="00B40D1B">
        <w:trPr>
          <w:trHeight w:val="479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28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泰安觀止溫泉股份有限公司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1,266,720</w:t>
            </w:r>
          </w:p>
        </w:tc>
      </w:tr>
      <w:tr w:rsidR="00666B94" w:rsidRPr="00B40D1B">
        <w:trPr>
          <w:trHeight w:val="479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29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臺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北榮民總醫院蘇澳分院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0" w:line="389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2,856,487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30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2"/>
                <w:sz w:val="24"/>
              </w:rPr>
              <w:t>臺</w:t>
            </w:r>
            <w:proofErr w:type="gramEnd"/>
            <w:r w:rsidRPr="00B40D1B">
              <w:rPr>
                <w:rFonts w:ascii="標楷體" w:eastAsia="標楷體" w:hAnsi="標楷體"/>
                <w:spacing w:val="-2"/>
                <w:sz w:val="24"/>
              </w:rPr>
              <w:t>北榮民總醫院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31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英業達股份有限公司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4,538,028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32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智崴資訊科技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2,705,640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33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國立高雄師範大學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3,600,000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5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34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5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南亞塑膠股份有限公司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5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2,325,209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8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35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8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漢神購物中心股份有限公司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8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14,936,901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36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國立中山大學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2,286,000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37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光</w:t>
            </w: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頡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科技股份有限公司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14,576,730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38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四維精密材料股份有限公司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39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奇美食品股份有限公司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40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國立</w:t>
            </w:r>
            <w:proofErr w:type="gramStart"/>
            <w:r w:rsidRPr="00B40D1B">
              <w:rPr>
                <w:rFonts w:ascii="標楷體" w:eastAsia="標楷體" w:hAnsi="標楷體"/>
                <w:spacing w:val="-2"/>
                <w:sz w:val="24"/>
              </w:rPr>
              <w:t>臺</w:t>
            </w:r>
            <w:proofErr w:type="gramEnd"/>
            <w:r w:rsidRPr="00B40D1B">
              <w:rPr>
                <w:rFonts w:ascii="標楷體" w:eastAsia="標楷體" w:hAnsi="標楷體"/>
                <w:spacing w:val="-2"/>
                <w:sz w:val="24"/>
              </w:rPr>
              <w:t>北大學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7,377,254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41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佳和實業股份有限公司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3,876,348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8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42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8" w:line="397" w:lineRule="exact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群創光電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8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43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3"/>
                <w:sz w:val="24"/>
              </w:rPr>
              <w:t>雅泊股份有限公司</w:t>
            </w:r>
            <w:proofErr w:type="gramEnd"/>
            <w:r w:rsidRPr="00B40D1B">
              <w:rPr>
                <w:rFonts w:ascii="標楷體" w:eastAsia="標楷體" w:hAnsi="標楷體"/>
                <w:spacing w:val="-3"/>
                <w:sz w:val="24"/>
              </w:rPr>
              <w:t>(</w:t>
            </w:r>
            <w:r w:rsidRPr="00B40D1B">
              <w:rPr>
                <w:rFonts w:ascii="標楷體" w:eastAsia="標楷體" w:hAnsi="標楷體"/>
                <w:spacing w:val="-3"/>
                <w:sz w:val="24"/>
              </w:rPr>
              <w:t>雅博泊特汽車旅館</w:t>
            </w:r>
            <w:r w:rsidRPr="00B40D1B">
              <w:rPr>
                <w:rFonts w:ascii="標楷體" w:eastAsia="標楷體" w:hAnsi="標楷體"/>
                <w:spacing w:val="-3"/>
                <w:sz w:val="24"/>
              </w:rPr>
              <w:t>)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4,280,823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44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中華電信股份有限公司個人家庭分公司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45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2"/>
                <w:sz w:val="24"/>
              </w:rPr>
              <w:t>臺</w:t>
            </w:r>
            <w:proofErr w:type="gramEnd"/>
            <w:r w:rsidRPr="00B40D1B">
              <w:rPr>
                <w:rFonts w:ascii="標楷體" w:eastAsia="標楷體" w:hAnsi="標楷體"/>
                <w:spacing w:val="-2"/>
                <w:sz w:val="24"/>
              </w:rPr>
              <w:t>南市政府文化局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7,936,741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5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46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5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國立高雄科技大學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5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13,701,219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47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環球晶圓股份有限公司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12,991,700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48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2"/>
                <w:sz w:val="24"/>
              </w:rPr>
              <w:t>立墩股份有限公司</w:t>
            </w:r>
            <w:proofErr w:type="gramEnd"/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2,804,350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49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財團法人</w:t>
            </w: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濟興長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青基金會附設高雄市私立</w:t>
            </w: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濟興長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青園老人長期照顧中心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2,986,819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50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高雄市政府社會局無障礙之家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4,737,035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51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國立政治大學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2,808,601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52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光隆瀝青股份有限公司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7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4,762,500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53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尖點科技股份有限公司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7" w:line="394" w:lineRule="exact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3,431,400</w:t>
            </w:r>
          </w:p>
        </w:tc>
      </w:tr>
    </w:tbl>
    <w:p w:rsidR="00666B94" w:rsidRPr="00B40D1B" w:rsidRDefault="00666B94">
      <w:pPr>
        <w:spacing w:line="394" w:lineRule="exact"/>
        <w:jc w:val="right"/>
        <w:rPr>
          <w:rFonts w:ascii="標楷體" w:eastAsia="標楷體" w:hAnsi="標楷體"/>
          <w:sz w:val="24"/>
        </w:rPr>
        <w:sectPr w:rsidR="00666B94" w:rsidRPr="00B40D1B">
          <w:type w:val="continuous"/>
          <w:pgSz w:w="11910" w:h="16840"/>
          <w:pgMar w:top="1420" w:right="460" w:bottom="1636" w:left="460" w:header="1117" w:footer="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799"/>
        <w:gridCol w:w="2268"/>
      </w:tblGrid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66B94">
            <w:pPr>
              <w:pStyle w:val="TableParagraph"/>
              <w:spacing w:befor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70" w:line="401" w:lineRule="exact"/>
              <w:ind w:left="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補助單位名稱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70" w:line="401" w:lineRule="exact"/>
              <w:ind w:right="161"/>
              <w:jc w:val="right"/>
              <w:rPr>
                <w:rFonts w:ascii="標楷體" w:eastAsia="標楷體" w:hAnsi="標楷體"/>
                <w:b/>
                <w:sz w:val="24"/>
              </w:rPr>
            </w:pP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核定補助金額</w:t>
            </w: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(</w:t>
            </w: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元</w:t>
            </w:r>
            <w:r w:rsidRPr="00B40D1B">
              <w:rPr>
                <w:rFonts w:ascii="標楷體" w:eastAsia="標楷體" w:hAnsi="標楷體"/>
                <w:b/>
                <w:spacing w:val="-2"/>
                <w:sz w:val="24"/>
              </w:rPr>
              <w:t>)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54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兆豐國際商業銀行受託國泰二號不動產投資信託基金專戶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55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高雄市政府行政暨國際處</w:t>
            </w:r>
            <w:r w:rsidRPr="00B40D1B">
              <w:rPr>
                <w:rFonts w:ascii="標楷體" w:eastAsia="標楷體" w:hAnsi="標楷體"/>
                <w:spacing w:val="-1"/>
                <w:sz w:val="24"/>
              </w:rPr>
              <w:t>(</w:t>
            </w:r>
            <w:r w:rsidRPr="00B40D1B">
              <w:rPr>
                <w:rFonts w:ascii="標楷體" w:eastAsia="標楷體" w:hAnsi="標楷體"/>
                <w:spacing w:val="-1"/>
                <w:sz w:val="24"/>
              </w:rPr>
              <w:t>四維行政中心</w:t>
            </w:r>
            <w:r w:rsidRPr="00B40D1B">
              <w:rPr>
                <w:rFonts w:ascii="標楷體" w:eastAsia="標楷體" w:hAnsi="標楷體"/>
                <w:spacing w:val="-1"/>
                <w:sz w:val="24"/>
              </w:rPr>
              <w:t>)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56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高雄市政府文化局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57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宜</w:t>
            </w: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特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科技股份有限公司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7,159,199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58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遠東巨城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購物中心股份有限公司新竹分公司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59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2"/>
                <w:sz w:val="24"/>
              </w:rPr>
              <w:t>葳凱</w:t>
            </w:r>
            <w:proofErr w:type="gramEnd"/>
            <w:r w:rsidRPr="00B40D1B">
              <w:rPr>
                <w:rFonts w:ascii="標楷體" w:eastAsia="標楷體" w:hAnsi="標楷體"/>
                <w:spacing w:val="-2"/>
                <w:sz w:val="24"/>
              </w:rPr>
              <w:t>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2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60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亞</w:t>
            </w: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昕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科技股份有限公司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4,820,235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61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台榮產業股份有限公司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1,810,200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62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長華科技股份有限公司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5,610,150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3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63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3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順天堂藥廠股份有限公司</w:t>
            </w:r>
            <w:r w:rsidRPr="00B40D1B">
              <w:rPr>
                <w:rFonts w:ascii="標楷體" w:eastAsia="標楷體" w:hAnsi="標楷體"/>
                <w:spacing w:val="-1"/>
                <w:sz w:val="24"/>
              </w:rPr>
              <w:t>(</w:t>
            </w:r>
            <w:r w:rsidRPr="00B40D1B">
              <w:rPr>
                <w:rFonts w:ascii="標楷體" w:eastAsia="標楷體" w:hAnsi="標楷體"/>
                <w:spacing w:val="-1"/>
                <w:sz w:val="24"/>
              </w:rPr>
              <w:t>台中廠</w:t>
            </w:r>
            <w:r w:rsidRPr="00B40D1B">
              <w:rPr>
                <w:rFonts w:ascii="標楷體" w:eastAsia="標楷體" w:hAnsi="標楷體"/>
                <w:spacing w:val="-1"/>
                <w:sz w:val="24"/>
              </w:rPr>
              <w:t>)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3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64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台灣康寧顯示玻璃股份有限公司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65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2"/>
                <w:sz w:val="24"/>
              </w:rPr>
              <w:t>展頌股份有限公司</w:t>
            </w:r>
            <w:proofErr w:type="gramEnd"/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66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興農股份有限公司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5,695,137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67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達邁科技股份有限公司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3,937,500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6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68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6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基隆市政府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6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11,700,750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69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台灣小原光學股份有限公司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1,843,292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70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可威環境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資源股份有限公司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1,131,900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71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台林電通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72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源友企業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73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億力光電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3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74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遠東先進纖維股份有限公司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4,701,900</w:t>
            </w:r>
          </w:p>
        </w:tc>
      </w:tr>
      <w:tr w:rsidR="00666B94" w:rsidRPr="00B40D1B">
        <w:trPr>
          <w:trHeight w:val="492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spacing w:before="3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75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spacing w:before="3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鈺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創科技股份有限公司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spacing w:before="3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5,000,000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76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唐榮鐵工廠股份有限公司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3,845,000</w:t>
            </w:r>
          </w:p>
        </w:tc>
      </w:tr>
      <w:tr w:rsidR="00666B94" w:rsidRPr="00B40D1B">
        <w:trPr>
          <w:trHeight w:val="491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77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B40D1B">
              <w:rPr>
                <w:rFonts w:ascii="標楷體" w:eastAsia="標楷體" w:hAnsi="標楷體"/>
                <w:spacing w:val="-1"/>
                <w:sz w:val="24"/>
              </w:rPr>
              <w:t>燿</w:t>
            </w:r>
            <w:proofErr w:type="gramEnd"/>
            <w:r w:rsidRPr="00B40D1B">
              <w:rPr>
                <w:rFonts w:ascii="標楷體" w:eastAsia="標楷體" w:hAnsi="標楷體"/>
                <w:spacing w:val="-1"/>
                <w:sz w:val="24"/>
              </w:rPr>
              <w:t>華電子股份有限公司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15,000,000</w:t>
            </w:r>
          </w:p>
        </w:tc>
      </w:tr>
      <w:tr w:rsidR="00666B94" w:rsidRPr="00B40D1B">
        <w:trPr>
          <w:trHeight w:val="494"/>
        </w:trPr>
        <w:tc>
          <w:tcPr>
            <w:tcW w:w="704" w:type="dxa"/>
          </w:tcPr>
          <w:p w:rsidR="00666B94" w:rsidRPr="00B40D1B" w:rsidRDefault="00684A53">
            <w:pPr>
              <w:pStyle w:val="TableParagraph"/>
              <w:ind w:left="6"/>
              <w:jc w:val="center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5"/>
                <w:sz w:val="24"/>
              </w:rPr>
              <w:t>78</w:t>
            </w:r>
          </w:p>
        </w:tc>
        <w:tc>
          <w:tcPr>
            <w:tcW w:w="7799" w:type="dxa"/>
          </w:tcPr>
          <w:p w:rsidR="00666B94" w:rsidRPr="00B40D1B" w:rsidRDefault="00684A53">
            <w:pPr>
              <w:pStyle w:val="TableParagraph"/>
              <w:ind w:left="107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1"/>
                <w:sz w:val="24"/>
              </w:rPr>
              <w:t>台灣福雷電子股份有限公司</w:t>
            </w:r>
          </w:p>
        </w:tc>
        <w:tc>
          <w:tcPr>
            <w:tcW w:w="2268" w:type="dxa"/>
          </w:tcPr>
          <w:p w:rsidR="00666B94" w:rsidRPr="00B40D1B" w:rsidRDefault="00684A53">
            <w:pPr>
              <w:pStyle w:val="TableParagraph"/>
              <w:ind w:right="96"/>
              <w:jc w:val="right"/>
              <w:rPr>
                <w:rFonts w:ascii="標楷體" w:eastAsia="標楷體" w:hAnsi="標楷體"/>
                <w:sz w:val="24"/>
              </w:rPr>
            </w:pPr>
            <w:r w:rsidRPr="00B40D1B">
              <w:rPr>
                <w:rFonts w:ascii="標楷體" w:eastAsia="標楷體" w:hAnsi="標楷體"/>
                <w:spacing w:val="-2"/>
                <w:sz w:val="24"/>
              </w:rPr>
              <w:t>2,340,000</w:t>
            </w:r>
          </w:p>
        </w:tc>
      </w:tr>
    </w:tbl>
    <w:p w:rsidR="00684A53" w:rsidRPr="00B40D1B" w:rsidRDefault="00684A53">
      <w:pPr>
        <w:rPr>
          <w:rFonts w:ascii="標楷體" w:eastAsia="標楷體" w:hAnsi="標楷體"/>
        </w:rPr>
      </w:pPr>
    </w:p>
    <w:sectPr w:rsidR="00684A53" w:rsidRPr="00B40D1B">
      <w:type w:val="continuous"/>
      <w:pgSz w:w="11910" w:h="16840"/>
      <w:pgMar w:top="1420" w:right="460" w:bottom="280" w:left="460" w:header="11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A53" w:rsidRDefault="00684A53">
      <w:r>
        <w:separator/>
      </w:r>
    </w:p>
  </w:endnote>
  <w:endnote w:type="continuationSeparator" w:id="0">
    <w:p w:rsidR="00684A53" w:rsidRDefault="00684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HK">
    <w:altName w:val="Calibri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A53" w:rsidRDefault="00684A53">
      <w:r>
        <w:separator/>
      </w:r>
    </w:p>
  </w:footnote>
  <w:footnote w:type="continuationSeparator" w:id="0">
    <w:p w:rsidR="00684A53" w:rsidRDefault="00684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B94" w:rsidRPr="00B40D1B" w:rsidRDefault="00684A53">
    <w:pPr>
      <w:pStyle w:val="a3"/>
      <w:spacing w:line="14" w:lineRule="auto"/>
      <w:rPr>
        <w:rFonts w:ascii="標楷體" w:eastAsia="標楷體" w:hAnsi="標楷體"/>
      </w:rPr>
    </w:pPr>
    <w:r w:rsidRPr="00B40D1B">
      <w:rPr>
        <w:rFonts w:ascii="標楷體" w:eastAsia="標楷體" w:hAnsi="標楷體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955344</wp:posOffset>
              </wp:positionH>
              <wp:positionV relativeFrom="page">
                <wp:posOffset>696739</wp:posOffset>
              </wp:positionV>
              <wp:extent cx="5651500" cy="1981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0" cy="1981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6B94" w:rsidRDefault="00684A53">
                          <w:pPr>
                            <w:pStyle w:val="a3"/>
                            <w:spacing w:line="311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114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</w:rPr>
                            <w:t>年度「節能績效保證專案示範推廣補助計畫」補助單位與補助金額上限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5.2pt;margin-top:54.85pt;width:445pt;height:15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" filled="f" stroked="f">
              <v:textbox inset="0,0,0,0">
                <w:txbxContent>
                  <w:p w:rsidR="00666B94" w:rsidRDefault="00684A53">
                    <w:pPr>
                      <w:pStyle w:val="a3"/>
                      <w:spacing w:line="311" w:lineRule="exact"/>
                      <w:ind w:left="20"/>
                    </w:pPr>
                    <w:r>
                      <w:rPr>
                        <w:spacing w:val="-2"/>
                      </w:rPr>
                      <w:t>114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9"/>
                      </w:rPr>
                      <w:t>年度「節能績效保證專案示範推廣補助計畫」補助單位與補助金額上限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6B94"/>
    <w:rsid w:val="00666B94"/>
    <w:rsid w:val="00684A53"/>
    <w:rsid w:val="00B4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41029B-DB56-4AA5-807D-7C3F5FBF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Noto Sans Mono CJK HK" w:eastAsia="Noto Sans Mono CJK HK" w:hAnsi="Noto Sans Mono CJK HK" w:cs="Noto Sans Mono CJK HK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"/>
    </w:pPr>
  </w:style>
  <w:style w:type="paragraph" w:styleId="a5">
    <w:name w:val="header"/>
    <w:basedOn w:val="a"/>
    <w:link w:val="a6"/>
    <w:uiPriority w:val="99"/>
    <w:unhideWhenUsed/>
    <w:rsid w:val="00B40D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0D1B"/>
    <w:rPr>
      <w:rFonts w:ascii="Noto Sans Mono CJK HK" w:eastAsia="Noto Sans Mono CJK HK" w:hAnsi="Noto Sans Mono CJK HK" w:cs="Noto Sans Mono CJK HK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B40D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0D1B"/>
    <w:rPr>
      <w:rFonts w:ascii="Noto Sans Mono CJK HK" w:eastAsia="Noto Sans Mono CJK HK" w:hAnsi="Noto Sans Mono CJK HK" w:cs="Noto Sans Mono CJK HK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結論:</dc:title>
  <dc:creator>吳建德</dc:creator>
  <cp:lastModifiedBy>奕祥資訊</cp:lastModifiedBy>
  <cp:revision>2</cp:revision>
  <dcterms:created xsi:type="dcterms:W3CDTF">2025-01-09T06:11:00Z</dcterms:created>
  <dcterms:modified xsi:type="dcterms:W3CDTF">2025-01-09T06:12:00Z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2025-01-09T00:00:00Z</vt:filetime>
  </property>
  <property fmtid="{D5CDD505-2E9C-101B-9397-08002B2CF9AE}" pid="5" name="Producer">
    <vt:lpwstr>3-Heights(TM) PDF Security Shell 4.8.25.2 (http://www.pdf-tools.com)</vt:lpwstr>
  </property>
</Properties>
</file>