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CD229" w14:textId="77B7D273" w:rsidR="00E34633" w:rsidRPr="006E1AAC" w:rsidRDefault="00E34633" w:rsidP="00E3463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6E1AAC">
        <w:rPr>
          <w:rFonts w:ascii="標楷體" w:eastAsia="標楷體" w:hAnsi="標楷體" w:hint="eastAsia"/>
          <w:b/>
          <w:bCs/>
          <w:sz w:val="32"/>
          <w:szCs w:val="32"/>
        </w:rPr>
        <w:t>本局</w:t>
      </w:r>
      <w:proofErr w:type="gramStart"/>
      <w:r w:rsidR="000635B8">
        <w:rPr>
          <w:rFonts w:ascii="標楷體" w:eastAsia="標楷體" w:hAnsi="標楷體" w:hint="eastAsia"/>
          <w:b/>
          <w:bCs/>
          <w:sz w:val="32"/>
          <w:szCs w:val="32"/>
        </w:rPr>
        <w:t>110</w:t>
      </w:r>
      <w:proofErr w:type="gramEnd"/>
      <w:r w:rsidRPr="006E1AAC">
        <w:rPr>
          <w:rFonts w:ascii="標楷體" w:eastAsia="標楷體" w:hAnsi="標楷體" w:hint="eastAsia"/>
          <w:b/>
          <w:bCs/>
          <w:sz w:val="32"/>
          <w:szCs w:val="32"/>
        </w:rPr>
        <w:t>年度自行管制計畫評核結果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5528"/>
      </w:tblGrid>
      <w:tr w:rsidR="00E34633" w14:paraId="35D3F3EB" w14:textId="77777777" w:rsidTr="00322672">
        <w:trPr>
          <w:trHeight w:val="412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06474D62" w14:textId="77777777" w:rsidR="00E34633" w:rsidRPr="00E34633" w:rsidRDefault="00E34633" w:rsidP="00E346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633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8705DF3" w14:textId="77777777" w:rsidR="00E34633" w:rsidRPr="00E34633" w:rsidRDefault="00E34633" w:rsidP="00E346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633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09D119B5" w14:textId="77777777" w:rsidR="00E34633" w:rsidRPr="00E34633" w:rsidRDefault="00E34633" w:rsidP="00E346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633">
              <w:rPr>
                <w:rFonts w:ascii="標楷體" w:eastAsia="標楷體" w:hAnsi="標楷體" w:hint="eastAsia"/>
                <w:sz w:val="28"/>
                <w:szCs w:val="28"/>
              </w:rPr>
              <w:t>評核結果</w:t>
            </w:r>
          </w:p>
        </w:tc>
      </w:tr>
      <w:tr w:rsidR="00E34633" w14:paraId="42800D08" w14:textId="77777777" w:rsidTr="0032593F">
        <w:trPr>
          <w:trHeight w:val="12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F415CEF" w14:textId="77777777" w:rsidR="00E34633" w:rsidRPr="00E34633" w:rsidRDefault="00E34633" w:rsidP="00E346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996F925" w14:textId="77777777" w:rsidR="00E34633" w:rsidRPr="00E34633" w:rsidRDefault="00E34633" w:rsidP="00E346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FE0BC63" w14:textId="77777777" w:rsidR="00E34633" w:rsidRPr="00E34633" w:rsidRDefault="00E34633" w:rsidP="00E3463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633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0BA7E16F" w14:textId="77777777" w:rsidR="00E34633" w:rsidRPr="00E34633" w:rsidRDefault="00E34633" w:rsidP="0032593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4633">
              <w:rPr>
                <w:rFonts w:ascii="標楷體" w:eastAsia="標楷體" w:hAnsi="標楷體" w:hint="eastAsia"/>
                <w:sz w:val="28"/>
                <w:szCs w:val="28"/>
              </w:rPr>
              <w:t>評核意見</w:t>
            </w:r>
          </w:p>
        </w:tc>
      </w:tr>
      <w:tr w:rsidR="00296C23" w:rsidRPr="00C078F6" w14:paraId="757D4CE6" w14:textId="77777777" w:rsidTr="00322672">
        <w:tc>
          <w:tcPr>
            <w:tcW w:w="562" w:type="dxa"/>
          </w:tcPr>
          <w:p w14:paraId="670EAA96" w14:textId="76E78E11" w:rsidR="00296C23" w:rsidRDefault="00487EB5" w:rsidP="00C078F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8B33D5F" w14:textId="1455A3AD" w:rsidR="00296C23" w:rsidRPr="00DD74C1" w:rsidRDefault="007800C5" w:rsidP="006E1AA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強化APEC參與及雙邊與多邊能源國際合作之推動與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析</w:t>
            </w:r>
          </w:p>
        </w:tc>
        <w:tc>
          <w:tcPr>
            <w:tcW w:w="709" w:type="dxa"/>
          </w:tcPr>
          <w:p w14:paraId="4F46292C" w14:textId="03AB4FC6" w:rsidR="00296C23" w:rsidRPr="00C078F6" w:rsidRDefault="004677BB" w:rsidP="00225C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5528" w:type="dxa"/>
          </w:tcPr>
          <w:p w14:paraId="22EF66FE" w14:textId="77777777" w:rsidR="000A5294" w:rsidRPr="00487EB5" w:rsidRDefault="000A5294" w:rsidP="000A5294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7EB5">
              <w:rPr>
                <w:rFonts w:ascii="標楷體" w:eastAsia="標楷體" w:hAnsi="標楷體" w:hint="eastAsia"/>
                <w:sz w:val="28"/>
                <w:szCs w:val="28"/>
              </w:rPr>
              <w:t>1.執行進度與預算進度控制得宜。</w:t>
            </w:r>
          </w:p>
          <w:p w14:paraId="554EEC0C" w14:textId="77777777" w:rsidR="000A5294" w:rsidRPr="00487EB5" w:rsidRDefault="000A5294" w:rsidP="000A5294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87EB5">
              <w:rPr>
                <w:rFonts w:ascii="標楷體" w:eastAsia="標楷體" w:hAnsi="標楷體" w:hint="eastAsia"/>
                <w:sz w:val="28"/>
                <w:szCs w:val="28"/>
              </w:rPr>
              <w:t>2.持續強化與各會員體之交流，有效提升我國於APEC場域之意見領導地位。</w:t>
            </w:r>
          </w:p>
          <w:p w14:paraId="51A657A6" w14:textId="542848E4" w:rsidR="00296C23" w:rsidRPr="000A5294" w:rsidRDefault="00E00C25" w:rsidP="00487EB5">
            <w:pPr>
              <w:spacing w:line="5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440FC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Pr="00E00C25">
              <w:rPr>
                <w:rFonts w:ascii="標楷體" w:eastAsia="標楷體" w:hAnsi="標楷體" w:hint="eastAsia"/>
                <w:sz w:val="28"/>
                <w:szCs w:val="28"/>
              </w:rPr>
              <w:t>國際情勢</w:t>
            </w:r>
            <w:r w:rsidR="000440FC">
              <w:rPr>
                <w:rFonts w:ascii="標楷體" w:eastAsia="標楷體" w:hAnsi="標楷體" w:hint="eastAsia"/>
                <w:sz w:val="28"/>
                <w:szCs w:val="28"/>
              </w:rPr>
              <w:t>及邊境管理規定</w:t>
            </w:r>
            <w:r w:rsidRPr="00E00C25">
              <w:rPr>
                <w:rFonts w:ascii="標楷體" w:eastAsia="標楷體" w:hAnsi="標楷體" w:hint="eastAsia"/>
                <w:sz w:val="28"/>
                <w:szCs w:val="28"/>
              </w:rPr>
              <w:t>，以評估舉辦實體會議之可行性，同時並做好採取視訊方式辦理會議之準備</w:t>
            </w:r>
            <w:r w:rsidR="005856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35545" w:rsidRPr="00C078F6" w14:paraId="26C11AC3" w14:textId="77777777" w:rsidTr="00322672">
        <w:tc>
          <w:tcPr>
            <w:tcW w:w="562" w:type="dxa"/>
          </w:tcPr>
          <w:p w14:paraId="3B3E16A0" w14:textId="2C422A66" w:rsidR="00935545" w:rsidRPr="00C078F6" w:rsidRDefault="00487EB5" w:rsidP="00C078F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7F6CF7E" w14:textId="58A898ED" w:rsidR="00935545" w:rsidRPr="00DD74C1" w:rsidRDefault="007800C5" w:rsidP="006E1AA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電業設備查驗技術及智慧管理計畫</w:t>
            </w:r>
          </w:p>
        </w:tc>
        <w:tc>
          <w:tcPr>
            <w:tcW w:w="709" w:type="dxa"/>
          </w:tcPr>
          <w:p w14:paraId="3282E6AC" w14:textId="377FF30D" w:rsidR="00935545" w:rsidRPr="00C078F6" w:rsidRDefault="004677BB" w:rsidP="00225C1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5528" w:type="dxa"/>
          </w:tcPr>
          <w:p w14:paraId="2A99170B" w14:textId="5C9ABEF0" w:rsidR="000A5294" w:rsidRPr="000440FC" w:rsidRDefault="000A5294" w:rsidP="000440FC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40FC">
              <w:rPr>
                <w:rFonts w:ascii="標楷體" w:eastAsia="標楷體" w:hAnsi="標楷體" w:hint="eastAsia"/>
                <w:sz w:val="28"/>
                <w:szCs w:val="28"/>
              </w:rPr>
              <w:t>執行進度與預算進度控制得宜。</w:t>
            </w:r>
          </w:p>
          <w:p w14:paraId="46F4572C" w14:textId="3496D0E4" w:rsidR="00935545" w:rsidRPr="000A5294" w:rsidRDefault="000440FC" w:rsidP="000440FC">
            <w:pPr>
              <w:pStyle w:val="a8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持續了解</w:t>
            </w:r>
            <w:r w:rsidRPr="000440FC">
              <w:rPr>
                <w:rFonts w:ascii="標楷體" w:eastAsia="標楷體" w:hAnsi="標楷體" w:hint="eastAsia"/>
                <w:sz w:val="28"/>
                <w:szCs w:val="28"/>
              </w:rPr>
              <w:t>業者申設時程冗長原因提出對應的解決方式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0440FC">
              <w:rPr>
                <w:rFonts w:ascii="標楷體" w:eastAsia="標楷體" w:hAnsi="標楷體" w:hint="eastAsia"/>
                <w:sz w:val="28"/>
                <w:szCs w:val="28"/>
              </w:rPr>
              <w:t>縮短審查作業時程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64128" w:rsidRPr="00C078F6" w14:paraId="3F5915C5" w14:textId="77777777" w:rsidTr="00322672">
        <w:tc>
          <w:tcPr>
            <w:tcW w:w="562" w:type="dxa"/>
          </w:tcPr>
          <w:p w14:paraId="668A32B2" w14:textId="6F810B33" w:rsidR="00164128" w:rsidRDefault="00164128" w:rsidP="0016412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5EC7C21C" w14:textId="4076CE5B" w:rsidR="00164128" w:rsidRPr="00DD74C1" w:rsidRDefault="007800C5" w:rsidP="00164128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石油製品與天然氣品質查驗與管理計畫</w:t>
            </w:r>
          </w:p>
        </w:tc>
        <w:tc>
          <w:tcPr>
            <w:tcW w:w="709" w:type="dxa"/>
          </w:tcPr>
          <w:p w14:paraId="306E9825" w14:textId="6757869C" w:rsidR="00164128" w:rsidRPr="00C078F6" w:rsidRDefault="004677BB" w:rsidP="001641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5528" w:type="dxa"/>
          </w:tcPr>
          <w:p w14:paraId="0EA3857A" w14:textId="324458C9" w:rsidR="00D76753" w:rsidRPr="00D76753" w:rsidRDefault="000A5294" w:rsidP="00D76753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6753">
              <w:rPr>
                <w:rFonts w:ascii="標楷體" w:eastAsia="標楷體" w:hAnsi="標楷體" w:hint="eastAsia"/>
                <w:sz w:val="28"/>
                <w:szCs w:val="28"/>
              </w:rPr>
              <w:t>執行進度與預算進度控制得宜。</w:t>
            </w:r>
          </w:p>
          <w:p w14:paraId="1DCF9378" w14:textId="703FDE0F" w:rsidR="00164128" w:rsidRPr="00D76753" w:rsidRDefault="00D76753" w:rsidP="00D76753">
            <w:pPr>
              <w:pStyle w:val="a8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76753">
              <w:rPr>
                <w:rFonts w:ascii="標楷體" w:eastAsia="標楷體" w:hAnsi="標楷體" w:hint="eastAsia"/>
                <w:sz w:val="28"/>
                <w:szCs w:val="28"/>
              </w:rPr>
              <w:t>持續燃料油查驗計畫，可增加抽驗頻率，</w:t>
            </w:r>
            <w:r w:rsidR="0058561E"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D76753">
              <w:rPr>
                <w:rFonts w:ascii="標楷體" w:eastAsia="標楷體" w:hAnsi="標楷體" w:hint="eastAsia"/>
                <w:sz w:val="28"/>
                <w:szCs w:val="28"/>
              </w:rPr>
              <w:t>分析其原因以協助業者改善</w:t>
            </w:r>
            <w:r w:rsidR="0058561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164128" w:rsidRPr="00C078F6" w14:paraId="5C501914" w14:textId="77777777" w:rsidTr="00322672">
        <w:tc>
          <w:tcPr>
            <w:tcW w:w="562" w:type="dxa"/>
          </w:tcPr>
          <w:p w14:paraId="42DF1396" w14:textId="082C11CA" w:rsidR="00164128" w:rsidRPr="00C078F6" w:rsidRDefault="00164128" w:rsidP="0016412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2FF4C32" w14:textId="31FD9909" w:rsidR="00164128" w:rsidRPr="00DD74C1" w:rsidRDefault="004677BB" w:rsidP="00D4043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電力穩定供應策略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擬及管理</w:t>
            </w:r>
          </w:p>
        </w:tc>
        <w:tc>
          <w:tcPr>
            <w:tcW w:w="709" w:type="dxa"/>
          </w:tcPr>
          <w:p w14:paraId="171AC075" w14:textId="40843CC2" w:rsidR="00164128" w:rsidRPr="00C078F6" w:rsidRDefault="004677BB" w:rsidP="001641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5528" w:type="dxa"/>
          </w:tcPr>
          <w:p w14:paraId="278B77E9" w14:textId="2C83F9CA" w:rsidR="0058561E" w:rsidRPr="0058561E" w:rsidRDefault="0058561E" w:rsidP="0058561E">
            <w:pPr>
              <w:pStyle w:val="a8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561E">
              <w:rPr>
                <w:rFonts w:ascii="標楷體" w:eastAsia="標楷體" w:hAnsi="標楷體" w:hint="eastAsia"/>
                <w:sz w:val="28"/>
                <w:szCs w:val="28"/>
              </w:rPr>
              <w:t>執行進度與預算進度控制得宜。</w:t>
            </w:r>
          </w:p>
          <w:p w14:paraId="2782B46A" w14:textId="5194CA78" w:rsidR="00164128" w:rsidRPr="0058561E" w:rsidRDefault="0058561E" w:rsidP="0058561E">
            <w:pPr>
              <w:pStyle w:val="a8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561E">
              <w:rPr>
                <w:rFonts w:ascii="標楷體" w:eastAsia="標楷體" w:hAnsi="標楷體" w:hint="eastAsia"/>
                <w:sz w:val="28"/>
                <w:szCs w:val="28"/>
              </w:rPr>
              <w:t>未來滾動檢討電動車用電需求評估作法，以精進負載預測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677BB" w:rsidRPr="00C078F6" w14:paraId="4C168FF2" w14:textId="77777777" w:rsidTr="00322672">
        <w:tc>
          <w:tcPr>
            <w:tcW w:w="562" w:type="dxa"/>
          </w:tcPr>
          <w:p w14:paraId="30DEBA6A" w14:textId="68E4C70F" w:rsidR="004677BB" w:rsidRDefault="004677BB" w:rsidP="0016412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BA25025" w14:textId="72F69EE6" w:rsidR="004677BB" w:rsidRPr="00DD74C1" w:rsidRDefault="004677BB" w:rsidP="00D4043B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天然氣政策法規與產業發展</w:t>
            </w:r>
          </w:p>
        </w:tc>
        <w:tc>
          <w:tcPr>
            <w:tcW w:w="709" w:type="dxa"/>
          </w:tcPr>
          <w:p w14:paraId="4CE97AE6" w14:textId="564927CF" w:rsidR="004677BB" w:rsidRPr="00C078F6" w:rsidRDefault="004677BB" w:rsidP="001641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5528" w:type="dxa"/>
          </w:tcPr>
          <w:p w14:paraId="6E7A5499" w14:textId="2F7B0760" w:rsidR="000A5294" w:rsidRPr="00322672" w:rsidRDefault="000A5294" w:rsidP="00322672">
            <w:pPr>
              <w:pStyle w:val="a8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2672">
              <w:rPr>
                <w:rFonts w:ascii="標楷體" w:eastAsia="標楷體" w:hAnsi="標楷體" w:hint="eastAsia"/>
                <w:sz w:val="28"/>
                <w:szCs w:val="28"/>
              </w:rPr>
              <w:t>預算進度控制得宜，惟執行進度受</w:t>
            </w:r>
            <w:proofErr w:type="gramStart"/>
            <w:r w:rsidRPr="00322672">
              <w:rPr>
                <w:rFonts w:ascii="標楷體" w:eastAsia="標楷體" w:hAnsi="標楷體" w:hint="eastAsia"/>
                <w:sz w:val="28"/>
                <w:szCs w:val="28"/>
              </w:rPr>
              <w:t>疫</w:t>
            </w:r>
            <w:proofErr w:type="gramEnd"/>
            <w:r w:rsidRPr="00322672">
              <w:rPr>
                <w:rFonts w:ascii="標楷體" w:eastAsia="標楷體" w:hAnsi="標楷體" w:hint="eastAsia"/>
                <w:sz w:val="28"/>
                <w:szCs w:val="28"/>
              </w:rPr>
              <w:t>情影響未達成目標。</w:t>
            </w:r>
          </w:p>
          <w:p w14:paraId="341CB348" w14:textId="4BD31C9D" w:rsidR="004677BB" w:rsidRPr="00322672" w:rsidRDefault="00322672" w:rsidP="00322672">
            <w:pPr>
              <w:pStyle w:val="a8"/>
              <w:numPr>
                <w:ilvl w:val="0"/>
                <w:numId w:val="5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22672">
              <w:rPr>
                <w:rFonts w:ascii="標楷體" w:eastAsia="標楷體" w:hAnsi="標楷體" w:hint="eastAsia"/>
                <w:sz w:val="28"/>
                <w:szCs w:val="28"/>
              </w:rPr>
              <w:t>宜增加與利害關係人之溝通會議，以減少後續修法面臨之爭議，</w:t>
            </w:r>
            <w:proofErr w:type="gramStart"/>
            <w:r w:rsidRPr="00322672">
              <w:rPr>
                <w:rFonts w:ascii="標楷體" w:eastAsia="標楷體" w:hAnsi="標楷體" w:hint="eastAsia"/>
                <w:sz w:val="28"/>
                <w:szCs w:val="28"/>
              </w:rPr>
              <w:t>俾</w:t>
            </w:r>
            <w:proofErr w:type="gramEnd"/>
            <w:r w:rsidRPr="00322672">
              <w:rPr>
                <w:rFonts w:ascii="標楷體" w:eastAsia="標楷體" w:hAnsi="標楷體" w:hint="eastAsia"/>
                <w:sz w:val="28"/>
                <w:szCs w:val="28"/>
              </w:rPr>
              <w:t>利加速天然氣事業相關法規滾動檢討。</w:t>
            </w:r>
          </w:p>
        </w:tc>
      </w:tr>
    </w:tbl>
    <w:p w14:paraId="469380EA" w14:textId="77777777" w:rsidR="00C078F6" w:rsidRPr="00C078F6" w:rsidRDefault="00C078F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C078F6" w:rsidRPr="00C078F6" w:rsidSect="00487EB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5746E" w14:textId="77777777" w:rsidR="002D4861" w:rsidRDefault="002D4861" w:rsidP="00164128">
      <w:r>
        <w:separator/>
      </w:r>
    </w:p>
  </w:endnote>
  <w:endnote w:type="continuationSeparator" w:id="0">
    <w:p w14:paraId="7D0C5AE0" w14:textId="77777777" w:rsidR="002D4861" w:rsidRDefault="002D4861" w:rsidP="0016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52893" w14:textId="77777777" w:rsidR="002D4861" w:rsidRDefault="002D4861" w:rsidP="00164128">
      <w:r>
        <w:separator/>
      </w:r>
    </w:p>
  </w:footnote>
  <w:footnote w:type="continuationSeparator" w:id="0">
    <w:p w14:paraId="6B6C3CF2" w14:textId="77777777" w:rsidR="002D4861" w:rsidRDefault="002D4861" w:rsidP="0016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902"/>
    <w:multiLevelType w:val="hybridMultilevel"/>
    <w:tmpl w:val="324C0F46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8B4BDD"/>
    <w:multiLevelType w:val="hybridMultilevel"/>
    <w:tmpl w:val="EC424ABE"/>
    <w:lvl w:ilvl="0" w:tplc="3A7A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1A458E"/>
    <w:multiLevelType w:val="hybridMultilevel"/>
    <w:tmpl w:val="401A9B16"/>
    <w:lvl w:ilvl="0" w:tplc="E9FAA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423211"/>
    <w:multiLevelType w:val="hybridMultilevel"/>
    <w:tmpl w:val="324C0F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5A5466"/>
    <w:multiLevelType w:val="hybridMultilevel"/>
    <w:tmpl w:val="0D18B630"/>
    <w:lvl w:ilvl="0" w:tplc="128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33"/>
    <w:rsid w:val="000440FC"/>
    <w:rsid w:val="000635B8"/>
    <w:rsid w:val="000A5294"/>
    <w:rsid w:val="00164128"/>
    <w:rsid w:val="001A52CA"/>
    <w:rsid w:val="00225C1C"/>
    <w:rsid w:val="00296C23"/>
    <w:rsid w:val="002D4861"/>
    <w:rsid w:val="002D5D26"/>
    <w:rsid w:val="00322672"/>
    <w:rsid w:val="0032593F"/>
    <w:rsid w:val="0035583E"/>
    <w:rsid w:val="00357129"/>
    <w:rsid w:val="00440803"/>
    <w:rsid w:val="00447F20"/>
    <w:rsid w:val="004677BB"/>
    <w:rsid w:val="00487EB5"/>
    <w:rsid w:val="004A3886"/>
    <w:rsid w:val="004D2A8A"/>
    <w:rsid w:val="00545238"/>
    <w:rsid w:val="0058561E"/>
    <w:rsid w:val="0063241B"/>
    <w:rsid w:val="006E1AAC"/>
    <w:rsid w:val="00743D8A"/>
    <w:rsid w:val="007800C5"/>
    <w:rsid w:val="00820BC3"/>
    <w:rsid w:val="009322AC"/>
    <w:rsid w:val="00935545"/>
    <w:rsid w:val="00A55C95"/>
    <w:rsid w:val="00B943C4"/>
    <w:rsid w:val="00BA3779"/>
    <w:rsid w:val="00BF096B"/>
    <w:rsid w:val="00C078F6"/>
    <w:rsid w:val="00D4043B"/>
    <w:rsid w:val="00D76753"/>
    <w:rsid w:val="00DD74C1"/>
    <w:rsid w:val="00E00C25"/>
    <w:rsid w:val="00E34633"/>
    <w:rsid w:val="00E61F54"/>
    <w:rsid w:val="00E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60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41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4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4128"/>
    <w:rPr>
      <w:sz w:val="20"/>
      <w:szCs w:val="20"/>
    </w:rPr>
  </w:style>
  <w:style w:type="paragraph" w:styleId="a8">
    <w:name w:val="List Paragraph"/>
    <w:basedOn w:val="a"/>
    <w:uiPriority w:val="34"/>
    <w:qFormat/>
    <w:rsid w:val="000440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Yen-Tung Lin 林彥彤</cp:lastModifiedBy>
  <cp:revision>2</cp:revision>
  <cp:lastPrinted>2021-04-21T02:03:00Z</cp:lastPrinted>
  <dcterms:created xsi:type="dcterms:W3CDTF">2022-04-18T07:20:00Z</dcterms:created>
  <dcterms:modified xsi:type="dcterms:W3CDTF">2022-04-18T07:20:00Z</dcterms:modified>
</cp:coreProperties>
</file>