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D229" w14:textId="02ED389F" w:rsidR="00E34633" w:rsidRPr="006E1AAC" w:rsidRDefault="00AB373A" w:rsidP="00E3463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經濟部</w:t>
      </w:r>
      <w:r w:rsidR="003F28FE">
        <w:rPr>
          <w:rFonts w:ascii="標楷體" w:eastAsia="標楷體" w:hAnsi="標楷體" w:hint="eastAsia"/>
          <w:b/>
          <w:bCs/>
          <w:sz w:val="32"/>
          <w:szCs w:val="32"/>
        </w:rPr>
        <w:t>能源</w:t>
      </w:r>
      <w:r w:rsidR="00E34633" w:rsidRPr="006E1AAC">
        <w:rPr>
          <w:rFonts w:ascii="標楷體" w:eastAsia="標楷體" w:hAnsi="標楷體" w:hint="eastAsia"/>
          <w:b/>
          <w:bCs/>
          <w:sz w:val="32"/>
          <w:szCs w:val="32"/>
        </w:rPr>
        <w:t>局</w:t>
      </w:r>
      <w:proofErr w:type="gramStart"/>
      <w:r w:rsidR="000635B8"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="00CB692C">
        <w:rPr>
          <w:rFonts w:ascii="標楷體" w:eastAsia="標楷體" w:hAnsi="標楷體" w:hint="eastAsia"/>
          <w:b/>
          <w:bCs/>
          <w:sz w:val="32"/>
          <w:szCs w:val="32"/>
        </w:rPr>
        <w:t>1</w:t>
      </w:r>
      <w:proofErr w:type="gramEnd"/>
      <w:r w:rsidR="00E34633" w:rsidRPr="006E1AAC">
        <w:rPr>
          <w:rFonts w:ascii="標楷體" w:eastAsia="標楷體" w:hAnsi="標楷體" w:hint="eastAsia"/>
          <w:b/>
          <w:bCs/>
          <w:sz w:val="32"/>
          <w:szCs w:val="32"/>
        </w:rPr>
        <w:t>年度自行管制計畫評核結果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418"/>
        <w:gridCol w:w="1412"/>
        <w:gridCol w:w="547"/>
        <w:gridCol w:w="5206"/>
      </w:tblGrid>
      <w:tr w:rsidR="003F28FE" w:rsidRPr="00C37207" w14:paraId="35D3F3EB" w14:textId="77777777" w:rsidTr="003F28FE">
        <w:trPr>
          <w:trHeight w:val="412"/>
        </w:trPr>
        <w:tc>
          <w:tcPr>
            <w:tcW w:w="568" w:type="dxa"/>
            <w:vMerge w:val="restart"/>
            <w:shd w:val="clear" w:color="auto" w:fill="D9D9D9" w:themeFill="background1" w:themeFillShade="D9"/>
          </w:tcPr>
          <w:p w14:paraId="06474D62" w14:textId="77777777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項次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78705DF3" w14:textId="77777777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計畫名稱</w:t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  <w:vAlign w:val="center"/>
          </w:tcPr>
          <w:p w14:paraId="0EAFEE96" w14:textId="7FF1E322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計畫類別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09D119B5" w14:textId="11EB65E0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評核結果</w:t>
            </w:r>
          </w:p>
        </w:tc>
      </w:tr>
      <w:tr w:rsidR="003F28FE" w:rsidRPr="00C37207" w14:paraId="42800D08" w14:textId="77777777" w:rsidTr="003F28FE">
        <w:trPr>
          <w:trHeight w:val="120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1F415CEF" w14:textId="77777777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2996F925" w14:textId="77777777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14:paraId="2D7667A5" w14:textId="77777777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FE0BC63" w14:textId="0E60AA6A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等第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A7E16F" w14:textId="77777777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評核意見</w:t>
            </w:r>
          </w:p>
        </w:tc>
      </w:tr>
      <w:tr w:rsidR="003F28FE" w:rsidRPr="00C37207" w14:paraId="757D4CE6" w14:textId="77777777" w:rsidTr="003F28FE">
        <w:tc>
          <w:tcPr>
            <w:tcW w:w="568" w:type="dxa"/>
          </w:tcPr>
          <w:p w14:paraId="670EAA96" w14:textId="76E78E11" w:rsidR="003F28FE" w:rsidRPr="00C37207" w:rsidRDefault="003F28FE" w:rsidP="00C3720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8B33D5F" w14:textId="62A8B522" w:rsidR="003F28FE" w:rsidRPr="00C37207" w:rsidRDefault="003F28FE" w:rsidP="00C37207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電業設備查驗技術及智慧管理計畫</w:t>
            </w:r>
          </w:p>
        </w:tc>
        <w:tc>
          <w:tcPr>
            <w:tcW w:w="1412" w:type="dxa"/>
          </w:tcPr>
          <w:p w14:paraId="7F3520E1" w14:textId="2A355FAE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社會發展</w:t>
            </w:r>
          </w:p>
        </w:tc>
        <w:tc>
          <w:tcPr>
            <w:tcW w:w="0" w:type="auto"/>
          </w:tcPr>
          <w:p w14:paraId="4F46292C" w14:textId="3272F531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優</w:t>
            </w:r>
          </w:p>
        </w:tc>
        <w:tc>
          <w:tcPr>
            <w:tcW w:w="0" w:type="auto"/>
          </w:tcPr>
          <w:p w14:paraId="01A3EE34" w14:textId="1158D00E" w:rsidR="00A855DC" w:rsidRPr="00A855DC" w:rsidRDefault="003F28FE" w:rsidP="00A855DC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A855DC">
              <w:rPr>
                <w:rFonts w:ascii="Times New Roman" w:eastAsia="標楷體" w:hAnsi="Times New Roman" w:hint="eastAsia"/>
                <w:sz w:val="28"/>
                <w:szCs w:val="28"/>
              </w:rPr>
              <w:t>執行進度與預算進度控制得宜</w:t>
            </w:r>
            <w:r w:rsidR="00A855DC" w:rsidRPr="00A855DC">
              <w:rPr>
                <w:rFonts w:ascii="Times New Roman" w:eastAsia="標楷體" w:hAnsi="Times New Roman" w:hint="eastAsia"/>
                <w:sz w:val="28"/>
                <w:szCs w:val="28"/>
              </w:rPr>
              <w:t>，執行情況優</w:t>
            </w:r>
            <w:r w:rsidRPr="00A855DC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51A657A6" w14:textId="2A4F9A15" w:rsidR="003F28FE" w:rsidRPr="00C37207" w:rsidRDefault="003F28FE" w:rsidP="00A855DC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A855DC">
              <w:rPr>
                <w:rFonts w:ascii="Times New Roman" w:eastAsia="標楷體" w:hAnsi="Times New Roman" w:hint="eastAsia"/>
                <w:sz w:val="28"/>
                <w:szCs w:val="28"/>
              </w:rPr>
              <w:t>後續透過了解業者申設時程冗長原因提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對應的解決方式，藉此縮短審查作業時程，加速申設案件之推動。</w:t>
            </w:r>
          </w:p>
        </w:tc>
      </w:tr>
      <w:tr w:rsidR="003F28FE" w:rsidRPr="00C37207" w14:paraId="2341FDF5" w14:textId="77777777" w:rsidTr="00C37207">
        <w:tc>
          <w:tcPr>
            <w:tcW w:w="568" w:type="dxa"/>
          </w:tcPr>
          <w:p w14:paraId="5135B047" w14:textId="5B390FBD" w:rsidR="003F28FE" w:rsidRPr="00C37207" w:rsidRDefault="003F28FE" w:rsidP="00C3720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6DA3" w14:textId="7542C284" w:rsidR="003F28FE" w:rsidRPr="00C37207" w:rsidRDefault="003F28FE" w:rsidP="00C37207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pacing w:val="6"/>
                <w:sz w:val="28"/>
                <w:szCs w:val="26"/>
              </w:rPr>
              <w:t>能源效率管理與節能技術推廣輔導</w:t>
            </w:r>
            <w:r w:rsidRPr="00C37207">
              <w:rPr>
                <w:rFonts w:ascii="Times New Roman" w:eastAsia="標楷體" w:hAnsi="Times New Roman" w:hint="eastAsia"/>
                <w:spacing w:val="6"/>
                <w:sz w:val="28"/>
                <w:szCs w:val="26"/>
              </w:rPr>
              <w:t>(1/1)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B186" w14:textId="1D2D4262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科技發展</w:t>
            </w:r>
          </w:p>
        </w:tc>
        <w:tc>
          <w:tcPr>
            <w:tcW w:w="0" w:type="auto"/>
          </w:tcPr>
          <w:p w14:paraId="70713B11" w14:textId="126A64D6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甲</w:t>
            </w:r>
          </w:p>
        </w:tc>
        <w:tc>
          <w:tcPr>
            <w:tcW w:w="0" w:type="auto"/>
          </w:tcPr>
          <w:p w14:paraId="38CB5EE9" w14:textId="77777777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各分項</w:t>
            </w:r>
            <w:proofErr w:type="gramStart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計畫均訂有</w:t>
            </w:r>
            <w:proofErr w:type="gramEnd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明確目標，符合原計畫規劃目標，執行情況佳。</w:t>
            </w:r>
          </w:p>
          <w:p w14:paraId="6D04E84F" w14:textId="70C3C6C4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協助產業整體能源規</w:t>
            </w:r>
            <w:r w:rsidR="0011304B">
              <w:rPr>
                <w:rFonts w:ascii="Times New Roman" w:eastAsia="標楷體" w:hAnsi="Times New Roman" w:hint="eastAsia"/>
                <w:sz w:val="28"/>
                <w:szCs w:val="28"/>
              </w:rPr>
              <w:t>劃</w:t>
            </w:r>
            <w:bookmarkStart w:id="0" w:name="_GoBack"/>
            <w:bookmarkEnd w:id="0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與管理，</w:t>
            </w:r>
            <w:r w:rsidR="00A855DC"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提升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產業能源效率。另透過輔導協助廠商導入最佳可行技術。</w:t>
            </w:r>
          </w:p>
          <w:p w14:paraId="70510C77" w14:textId="77777777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透過節能資訊與措施宣導，培訓社會、產業、學校節能人才，提高利益關係人節能意識與產生節能行為。</w:t>
            </w:r>
          </w:p>
          <w:p w14:paraId="42F3EFC4" w14:textId="1125B12D" w:rsidR="003F28FE" w:rsidRPr="00C37207" w:rsidRDefault="003F28FE" w:rsidP="00A855DC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行政作業與經費動支管控得宜，年度目標及指定指標均達到預期目標。</w:t>
            </w:r>
          </w:p>
        </w:tc>
      </w:tr>
      <w:tr w:rsidR="003F28FE" w:rsidRPr="00C37207" w14:paraId="54849FCB" w14:textId="77777777" w:rsidTr="00C37207">
        <w:tc>
          <w:tcPr>
            <w:tcW w:w="568" w:type="dxa"/>
          </w:tcPr>
          <w:p w14:paraId="6E8D3A98" w14:textId="371DA68B" w:rsidR="003F28FE" w:rsidRPr="00C37207" w:rsidRDefault="003F28FE" w:rsidP="00C3720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3B0DD06E" w14:textId="1F7CBA3A" w:rsidR="003F28FE" w:rsidRPr="00C37207" w:rsidRDefault="003F28FE" w:rsidP="00C37207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天然氣政策法規與產業發展</w:t>
            </w:r>
          </w:p>
        </w:tc>
        <w:tc>
          <w:tcPr>
            <w:tcW w:w="1412" w:type="dxa"/>
          </w:tcPr>
          <w:p w14:paraId="1C01E581" w14:textId="79A18BF7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社會發展</w:t>
            </w:r>
          </w:p>
        </w:tc>
        <w:tc>
          <w:tcPr>
            <w:tcW w:w="0" w:type="auto"/>
          </w:tcPr>
          <w:p w14:paraId="0FCE3BAA" w14:textId="0F01066F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甲</w:t>
            </w:r>
          </w:p>
        </w:tc>
        <w:tc>
          <w:tcPr>
            <w:tcW w:w="0" w:type="auto"/>
          </w:tcPr>
          <w:p w14:paraId="35608F1D" w14:textId="1E4B5EA6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執行進度與預算進度控制得宜</w:t>
            </w:r>
            <w:r w:rsidR="00A855DC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A855DC" w:rsidRPr="00A855DC">
              <w:rPr>
                <w:rFonts w:ascii="Times New Roman" w:eastAsia="標楷體" w:hAnsi="Times New Roman" w:hint="eastAsia"/>
                <w:sz w:val="28"/>
                <w:szCs w:val="28"/>
              </w:rPr>
              <w:t>執行情況</w:t>
            </w:r>
            <w:r w:rsidR="00A855DC">
              <w:rPr>
                <w:rFonts w:ascii="Times New Roman" w:eastAsia="標楷體" w:hAnsi="Times New Roman" w:hint="eastAsia"/>
                <w:sz w:val="28"/>
                <w:szCs w:val="28"/>
              </w:rPr>
              <w:t>佳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75D3AC44" w14:textId="545F2D9E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持續掌握國際天然氣供需發展趨勢相關數據，</w:t>
            </w:r>
            <w:proofErr w:type="gramStart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俾</w:t>
            </w:r>
            <w:proofErr w:type="gramEnd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利國內未來天然氣之供需規劃。</w:t>
            </w:r>
          </w:p>
        </w:tc>
      </w:tr>
      <w:tr w:rsidR="003F28FE" w:rsidRPr="00C37207" w14:paraId="25A22900" w14:textId="77777777" w:rsidTr="00C37207">
        <w:tc>
          <w:tcPr>
            <w:tcW w:w="568" w:type="dxa"/>
          </w:tcPr>
          <w:p w14:paraId="200627F0" w14:textId="078AF705" w:rsidR="003F28FE" w:rsidRPr="00C37207" w:rsidRDefault="003F28FE" w:rsidP="00C3720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D704" w14:textId="7369A979" w:rsidR="003F28FE" w:rsidRPr="00C37207" w:rsidRDefault="003F28FE" w:rsidP="00C37207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pacing w:val="6"/>
                <w:sz w:val="28"/>
                <w:szCs w:val="26"/>
              </w:rPr>
              <w:t>再生能源開發與推廣計畫</w:t>
            </w:r>
            <w:r w:rsidRPr="00C37207">
              <w:rPr>
                <w:rFonts w:ascii="Times New Roman" w:eastAsia="標楷體" w:hAnsi="Times New Roman" w:hint="eastAsia"/>
                <w:spacing w:val="6"/>
                <w:sz w:val="28"/>
                <w:szCs w:val="26"/>
              </w:rPr>
              <w:t>(1/1)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6A19" w14:textId="37978669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科技發展</w:t>
            </w:r>
          </w:p>
        </w:tc>
        <w:tc>
          <w:tcPr>
            <w:tcW w:w="0" w:type="auto"/>
          </w:tcPr>
          <w:p w14:paraId="186A4363" w14:textId="155A0C5B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甲</w:t>
            </w:r>
          </w:p>
        </w:tc>
        <w:tc>
          <w:tcPr>
            <w:tcW w:w="0" w:type="auto"/>
          </w:tcPr>
          <w:p w14:paraId="6658B2B2" w14:textId="77777777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各分項</w:t>
            </w:r>
            <w:proofErr w:type="gramStart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計畫均訂有</w:t>
            </w:r>
            <w:proofErr w:type="gramEnd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明確的研究重點及技術指標，符合原計畫規劃目標，執行情況符合規劃。</w:t>
            </w:r>
          </w:p>
          <w:p w14:paraId="73CC41F5" w14:textId="77777777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年度目標及指定指標均達到預期目標。人力運用與經費動支符合規劃，且均積極落實執行。</w:t>
            </w:r>
          </w:p>
          <w:p w14:paraId="3FA7DBA5" w14:textId="4C7AD1AF" w:rsidR="003F28FE" w:rsidRPr="00C37207" w:rsidRDefault="003F28FE" w:rsidP="00A855DC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藉推動再生能源系列活動，強化民眾對於再生能源全面性認識，進一步增進民眾支持我國再生能源發展。辦理國際再生能源交流合作相關活動，開拓臺灣在國際再生能源領域一席之地。</w:t>
            </w:r>
          </w:p>
        </w:tc>
      </w:tr>
      <w:tr w:rsidR="003F28FE" w:rsidRPr="00C37207" w14:paraId="1218CBE5" w14:textId="77777777" w:rsidTr="00C37207">
        <w:tc>
          <w:tcPr>
            <w:tcW w:w="568" w:type="dxa"/>
          </w:tcPr>
          <w:p w14:paraId="6E241CE6" w14:textId="79332A18" w:rsidR="003F28FE" w:rsidRPr="00C37207" w:rsidRDefault="003F28FE" w:rsidP="00C3720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85DB" w14:textId="79A85F74" w:rsidR="003F28FE" w:rsidRPr="00C37207" w:rsidRDefault="003F28FE" w:rsidP="00C37207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pacing w:val="6"/>
                <w:sz w:val="28"/>
                <w:szCs w:val="26"/>
              </w:rPr>
              <w:t>海洋科技產業創新專區營運</w:t>
            </w:r>
            <w:r w:rsidRPr="00C37207">
              <w:rPr>
                <w:rFonts w:ascii="Times New Roman" w:eastAsia="標楷體" w:hAnsi="Times New Roman" w:hint="eastAsia"/>
                <w:spacing w:val="6"/>
                <w:sz w:val="28"/>
                <w:szCs w:val="26"/>
              </w:rPr>
              <w:lastRenderedPageBreak/>
              <w:t>計畫</w:t>
            </w:r>
            <w:r w:rsidRPr="00C37207">
              <w:rPr>
                <w:rFonts w:ascii="Times New Roman" w:eastAsia="標楷體" w:hAnsi="Times New Roman" w:hint="eastAsia"/>
                <w:spacing w:val="6"/>
                <w:sz w:val="28"/>
                <w:szCs w:val="26"/>
              </w:rPr>
              <w:t>(2/4)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2EC1" w14:textId="4B62EB43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lastRenderedPageBreak/>
              <w:t>科技發展</w:t>
            </w:r>
          </w:p>
        </w:tc>
        <w:tc>
          <w:tcPr>
            <w:tcW w:w="0" w:type="auto"/>
          </w:tcPr>
          <w:p w14:paraId="6E174FE4" w14:textId="35BEBFDB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甲</w:t>
            </w:r>
          </w:p>
        </w:tc>
        <w:tc>
          <w:tcPr>
            <w:tcW w:w="0" w:type="auto"/>
          </w:tcPr>
          <w:p w14:paraId="3AE71FCA" w14:textId="77777777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各分項</w:t>
            </w:r>
            <w:proofErr w:type="gramStart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計畫均訂有</w:t>
            </w:r>
            <w:proofErr w:type="gramEnd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明確目標，符合原計畫規劃目標，執行情況尚佳。</w:t>
            </w:r>
          </w:p>
          <w:p w14:paraId="4FBB6B10" w14:textId="77777777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透過辦理離</w:t>
            </w:r>
            <w:proofErr w:type="gramStart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岸風電人才</w:t>
            </w:r>
            <w:proofErr w:type="gramEnd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培訓及招商作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業，並提供優質的訓練及研發環境，以利於離</w:t>
            </w:r>
            <w:proofErr w:type="gramStart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岸風電產業</w:t>
            </w:r>
            <w:proofErr w:type="gramEnd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發展。</w:t>
            </w:r>
          </w:p>
          <w:p w14:paraId="0F60DD5C" w14:textId="6407271E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行政作業與經費動支管控得宜，且均積極落實執行。年度目標及指定指標均達到預期目標。</w:t>
            </w:r>
          </w:p>
        </w:tc>
      </w:tr>
      <w:tr w:rsidR="003F28FE" w:rsidRPr="00C37207" w14:paraId="66DDA43B" w14:textId="77777777" w:rsidTr="00C37207">
        <w:tc>
          <w:tcPr>
            <w:tcW w:w="568" w:type="dxa"/>
          </w:tcPr>
          <w:p w14:paraId="7DC9D1BB" w14:textId="644AD0AD" w:rsidR="003F28FE" w:rsidRPr="00C37207" w:rsidRDefault="003F28FE" w:rsidP="00C3720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DE28" w14:textId="760B552B" w:rsidR="003F28FE" w:rsidRPr="00C37207" w:rsidRDefault="003F28FE" w:rsidP="00C37207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pacing w:val="6"/>
                <w:sz w:val="28"/>
                <w:szCs w:val="26"/>
              </w:rPr>
              <w:t>新及再生能源技術研發</w:t>
            </w:r>
            <w:r w:rsidRPr="00C37207">
              <w:rPr>
                <w:rFonts w:ascii="Times New Roman" w:eastAsia="標楷體" w:hAnsi="Times New Roman" w:hint="eastAsia"/>
                <w:spacing w:val="6"/>
                <w:sz w:val="28"/>
                <w:szCs w:val="26"/>
              </w:rPr>
              <w:t>(1/3)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7BAC" w14:textId="2BCF5958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科技發展</w:t>
            </w:r>
          </w:p>
        </w:tc>
        <w:tc>
          <w:tcPr>
            <w:tcW w:w="0" w:type="auto"/>
          </w:tcPr>
          <w:p w14:paraId="7BE758D6" w14:textId="34473688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乙</w:t>
            </w:r>
          </w:p>
        </w:tc>
        <w:tc>
          <w:tcPr>
            <w:tcW w:w="0" w:type="auto"/>
          </w:tcPr>
          <w:p w14:paraId="42773575" w14:textId="77777777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各分項</w:t>
            </w:r>
            <w:proofErr w:type="gramStart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計畫均訂有</w:t>
            </w:r>
            <w:proofErr w:type="gramEnd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明確的研究重點及技術指標，符合原計畫規劃目標，執行情況良好。</w:t>
            </w:r>
          </w:p>
          <w:p w14:paraId="724AAFC7" w14:textId="77777777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藉由研發技術產業化，創造產業效益。</w:t>
            </w:r>
          </w:p>
          <w:p w14:paraId="75480466" w14:textId="3646632C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行政作業與經費動支管控得宜，且均積極落實執行。年度目標及指定指標均達到預期目標。</w:t>
            </w:r>
          </w:p>
        </w:tc>
      </w:tr>
      <w:tr w:rsidR="003F28FE" w:rsidRPr="00C37207" w14:paraId="09DA15CF" w14:textId="77777777" w:rsidTr="003F28FE">
        <w:tc>
          <w:tcPr>
            <w:tcW w:w="568" w:type="dxa"/>
          </w:tcPr>
          <w:p w14:paraId="78AC202A" w14:textId="661C1685" w:rsidR="003F28FE" w:rsidRPr="00C37207" w:rsidRDefault="003F28FE" w:rsidP="00C3720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7E5AECE1" w14:textId="7DBB6053" w:rsidR="003F28FE" w:rsidRPr="00C37207" w:rsidRDefault="003F28FE" w:rsidP="00C37207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電力穩定供應策略</w:t>
            </w:r>
            <w:proofErr w:type="gramStart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研</w:t>
            </w:r>
            <w:proofErr w:type="gramEnd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擬及管理</w:t>
            </w:r>
          </w:p>
        </w:tc>
        <w:tc>
          <w:tcPr>
            <w:tcW w:w="1412" w:type="dxa"/>
          </w:tcPr>
          <w:p w14:paraId="013E7D3C" w14:textId="52209445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社會發展</w:t>
            </w:r>
          </w:p>
        </w:tc>
        <w:tc>
          <w:tcPr>
            <w:tcW w:w="0" w:type="auto"/>
          </w:tcPr>
          <w:p w14:paraId="55572643" w14:textId="186B4FC2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乙</w:t>
            </w:r>
          </w:p>
        </w:tc>
        <w:tc>
          <w:tcPr>
            <w:tcW w:w="0" w:type="auto"/>
          </w:tcPr>
          <w:p w14:paraId="67DF85D6" w14:textId="77777777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執行進度控制得宜，惟預算執行稍有落後，日後請加速辦理。</w:t>
            </w:r>
          </w:p>
          <w:p w14:paraId="0B63AC6A" w14:textId="051E6413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持續掌握目前規劃新建及除役之各類型發電機組相關期程與進度。</w:t>
            </w:r>
          </w:p>
        </w:tc>
      </w:tr>
      <w:tr w:rsidR="003F28FE" w:rsidRPr="00C37207" w14:paraId="511D8635" w14:textId="77777777" w:rsidTr="00C37207">
        <w:tc>
          <w:tcPr>
            <w:tcW w:w="568" w:type="dxa"/>
          </w:tcPr>
          <w:p w14:paraId="28B09116" w14:textId="26D13460" w:rsidR="003F28FE" w:rsidRPr="00C37207" w:rsidRDefault="003F28FE" w:rsidP="00C3720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BD68" w14:textId="4ABB96AC" w:rsidR="003F28FE" w:rsidRPr="00C37207" w:rsidRDefault="003F28FE" w:rsidP="00C37207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pacing w:val="6"/>
                <w:sz w:val="28"/>
                <w:szCs w:val="26"/>
              </w:rPr>
              <w:t>節約能源技術研發</w:t>
            </w:r>
            <w:r w:rsidRPr="00C37207">
              <w:rPr>
                <w:rFonts w:ascii="Times New Roman" w:eastAsia="標楷體" w:hAnsi="Times New Roman" w:hint="eastAsia"/>
                <w:spacing w:val="6"/>
                <w:sz w:val="28"/>
                <w:szCs w:val="26"/>
              </w:rPr>
              <w:t>(1/3)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EC0A" w14:textId="1990328F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科技發展</w:t>
            </w:r>
          </w:p>
        </w:tc>
        <w:tc>
          <w:tcPr>
            <w:tcW w:w="0" w:type="auto"/>
          </w:tcPr>
          <w:p w14:paraId="716C0A61" w14:textId="788B180D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乙</w:t>
            </w:r>
          </w:p>
        </w:tc>
        <w:tc>
          <w:tcPr>
            <w:tcW w:w="0" w:type="auto"/>
          </w:tcPr>
          <w:p w14:paraId="310F5B46" w14:textId="6B4F0606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本計畫區分為跨部門節能技術、工業節能技術、住商節能技術、智慧電網技術、二氧化碳捕獲封存技術，共包括</w:t>
            </w: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項細部計畫，各細部</w:t>
            </w:r>
            <w:proofErr w:type="gramStart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計畫均訂有</w:t>
            </w:r>
            <w:proofErr w:type="gramEnd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明確的研究重點，符合原規劃目標，執行情況佳。</w:t>
            </w:r>
          </w:p>
          <w:p w14:paraId="352D4C1F" w14:textId="10C91230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本計畫規劃全程</w:t>
            </w: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年期之節能技術與產品研發，並將藉由示範補助計畫投入，加速設備產品能效提升，並朝向系統化、智慧化整合技術發展，積極協助傳統產業節能減碳。</w:t>
            </w:r>
          </w:p>
          <w:p w14:paraId="58D727C5" w14:textId="25CE1AE1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行政作業與經費動支管控得宜，且均積極落實執行。年度目標及指定指標均達到預期目標。</w:t>
            </w:r>
          </w:p>
        </w:tc>
      </w:tr>
      <w:tr w:rsidR="003F28FE" w:rsidRPr="00C37207" w14:paraId="410E134E" w14:textId="77777777" w:rsidTr="003F28FE">
        <w:tc>
          <w:tcPr>
            <w:tcW w:w="568" w:type="dxa"/>
          </w:tcPr>
          <w:p w14:paraId="30850C85" w14:textId="42D319F8" w:rsidR="003F28FE" w:rsidRPr="00C37207" w:rsidRDefault="003F28FE" w:rsidP="00C3720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7B3E0AFA" w14:textId="6D9C95A9" w:rsidR="003F28FE" w:rsidRPr="00C37207" w:rsidRDefault="003F28FE" w:rsidP="00C37207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spacing w:val="6"/>
                <w:kern w:val="0"/>
                <w:sz w:val="28"/>
                <w:szCs w:val="26"/>
              </w:rPr>
              <w:t>業界能源科技研究發展計畫</w:t>
            </w:r>
            <w:r w:rsidRPr="00C37207">
              <w:rPr>
                <w:rFonts w:ascii="Times New Roman" w:eastAsia="標楷體" w:hAnsi="Times New Roman" w:hint="eastAsia"/>
                <w:spacing w:val="6"/>
                <w:kern w:val="0"/>
                <w:sz w:val="28"/>
                <w:szCs w:val="26"/>
              </w:rPr>
              <w:t>(1/1)</w:t>
            </w:r>
          </w:p>
        </w:tc>
        <w:tc>
          <w:tcPr>
            <w:tcW w:w="1412" w:type="dxa"/>
          </w:tcPr>
          <w:p w14:paraId="16380FA9" w14:textId="651E85AD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科技發展</w:t>
            </w:r>
          </w:p>
        </w:tc>
        <w:tc>
          <w:tcPr>
            <w:tcW w:w="0" w:type="auto"/>
          </w:tcPr>
          <w:p w14:paraId="7FBD7D2A" w14:textId="1FF1A6AA" w:rsidR="003F28FE" w:rsidRPr="00C37207" w:rsidRDefault="003F28FE" w:rsidP="00C3720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乙</w:t>
            </w:r>
          </w:p>
        </w:tc>
        <w:tc>
          <w:tcPr>
            <w:tcW w:w="0" w:type="auto"/>
          </w:tcPr>
          <w:p w14:paraId="4539CCD8" w14:textId="77777777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proofErr w:type="gramStart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計畫均訂有</w:t>
            </w:r>
            <w:proofErr w:type="gramEnd"/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明確目標，符合原計畫規劃目標，執行情況佳。</w:t>
            </w:r>
          </w:p>
          <w:p w14:paraId="55744792" w14:textId="77777777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累積業界能源科技研發能量，鼓勵企業透過能源創新服務或相關產業之分工整合，帶動新興產業及強化技術能力。</w:t>
            </w:r>
          </w:p>
          <w:p w14:paraId="2377ABFF" w14:textId="68EA825B" w:rsidR="003F28FE" w:rsidRPr="00C37207" w:rsidRDefault="003F28FE" w:rsidP="00C3720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C37207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Pr="00C37207">
              <w:rPr>
                <w:rFonts w:ascii="Times New Roman" w:eastAsia="標楷體" w:hAnsi="Times New Roman" w:hint="eastAsia"/>
                <w:sz w:val="28"/>
                <w:szCs w:val="28"/>
              </w:rPr>
              <w:t>行政作業管控得宜，且均積極落實執行。年度目標及指定指標均達到預期目標。</w:t>
            </w:r>
          </w:p>
        </w:tc>
      </w:tr>
    </w:tbl>
    <w:p w14:paraId="469380EA" w14:textId="77777777" w:rsidR="00C078F6" w:rsidRPr="00C078F6" w:rsidRDefault="00C078F6" w:rsidP="00CB692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C078F6" w:rsidRPr="00C078F6" w:rsidSect="00487EB5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9B3CA" w14:textId="77777777" w:rsidR="00254BE2" w:rsidRDefault="00254BE2" w:rsidP="00164128">
      <w:r>
        <w:separator/>
      </w:r>
    </w:p>
  </w:endnote>
  <w:endnote w:type="continuationSeparator" w:id="0">
    <w:p w14:paraId="29A3C4C3" w14:textId="77777777" w:rsidR="00254BE2" w:rsidRDefault="00254BE2" w:rsidP="0016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000E3" w14:textId="77777777" w:rsidR="00254BE2" w:rsidRDefault="00254BE2" w:rsidP="00164128">
      <w:r>
        <w:separator/>
      </w:r>
    </w:p>
  </w:footnote>
  <w:footnote w:type="continuationSeparator" w:id="0">
    <w:p w14:paraId="168508F9" w14:textId="77777777" w:rsidR="00254BE2" w:rsidRDefault="00254BE2" w:rsidP="0016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54E"/>
    <w:multiLevelType w:val="hybridMultilevel"/>
    <w:tmpl w:val="BBB6CD64"/>
    <w:lvl w:ilvl="0" w:tplc="DA9AE7AE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586902"/>
    <w:multiLevelType w:val="hybridMultilevel"/>
    <w:tmpl w:val="324C0F46"/>
    <w:lvl w:ilvl="0" w:tplc="3A7AA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8B4BDD"/>
    <w:multiLevelType w:val="hybridMultilevel"/>
    <w:tmpl w:val="EC424ABE"/>
    <w:lvl w:ilvl="0" w:tplc="3A7AA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1A458E"/>
    <w:multiLevelType w:val="hybridMultilevel"/>
    <w:tmpl w:val="401A9B16"/>
    <w:lvl w:ilvl="0" w:tplc="E9FAA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BE6BCD"/>
    <w:multiLevelType w:val="hybridMultilevel"/>
    <w:tmpl w:val="2D78AFFE"/>
    <w:lvl w:ilvl="0" w:tplc="30F81F4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5">
    <w:nsid w:val="5366259E"/>
    <w:multiLevelType w:val="hybridMultilevel"/>
    <w:tmpl w:val="324C0F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423211"/>
    <w:multiLevelType w:val="hybridMultilevel"/>
    <w:tmpl w:val="324C0F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5A5466"/>
    <w:multiLevelType w:val="hybridMultilevel"/>
    <w:tmpl w:val="0D18B630"/>
    <w:lvl w:ilvl="0" w:tplc="1284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33"/>
    <w:rsid w:val="000440FC"/>
    <w:rsid w:val="000635B8"/>
    <w:rsid w:val="000A5294"/>
    <w:rsid w:val="0011304B"/>
    <w:rsid w:val="00134D9D"/>
    <w:rsid w:val="00164128"/>
    <w:rsid w:val="00175C2F"/>
    <w:rsid w:val="001A52CA"/>
    <w:rsid w:val="00225C1C"/>
    <w:rsid w:val="00254BE2"/>
    <w:rsid w:val="00296C23"/>
    <w:rsid w:val="002D4861"/>
    <w:rsid w:val="002D5D26"/>
    <w:rsid w:val="00322672"/>
    <w:rsid w:val="0032593F"/>
    <w:rsid w:val="0035583E"/>
    <w:rsid w:val="00357129"/>
    <w:rsid w:val="003F28FE"/>
    <w:rsid w:val="00440803"/>
    <w:rsid w:val="00447F20"/>
    <w:rsid w:val="004677BB"/>
    <w:rsid w:val="00487EB5"/>
    <w:rsid w:val="004A3886"/>
    <w:rsid w:val="004D2A8A"/>
    <w:rsid w:val="004F198B"/>
    <w:rsid w:val="0053698F"/>
    <w:rsid w:val="00537D82"/>
    <w:rsid w:val="00545238"/>
    <w:rsid w:val="0058561E"/>
    <w:rsid w:val="0060334C"/>
    <w:rsid w:val="0063241B"/>
    <w:rsid w:val="006E1AAC"/>
    <w:rsid w:val="00743D8A"/>
    <w:rsid w:val="007800C5"/>
    <w:rsid w:val="00820BC3"/>
    <w:rsid w:val="00896333"/>
    <w:rsid w:val="00913579"/>
    <w:rsid w:val="009322AC"/>
    <w:rsid w:val="00935545"/>
    <w:rsid w:val="0097412A"/>
    <w:rsid w:val="009D3476"/>
    <w:rsid w:val="00A4489F"/>
    <w:rsid w:val="00A55C95"/>
    <w:rsid w:val="00A855DC"/>
    <w:rsid w:val="00AB373A"/>
    <w:rsid w:val="00B32E21"/>
    <w:rsid w:val="00B943C4"/>
    <w:rsid w:val="00BA3779"/>
    <w:rsid w:val="00BF096B"/>
    <w:rsid w:val="00C078F6"/>
    <w:rsid w:val="00C37207"/>
    <w:rsid w:val="00C559E7"/>
    <w:rsid w:val="00CB692C"/>
    <w:rsid w:val="00D4043B"/>
    <w:rsid w:val="00D75F89"/>
    <w:rsid w:val="00D76753"/>
    <w:rsid w:val="00DD74C1"/>
    <w:rsid w:val="00E00C25"/>
    <w:rsid w:val="00E0602B"/>
    <w:rsid w:val="00E34633"/>
    <w:rsid w:val="00E55672"/>
    <w:rsid w:val="00E61F54"/>
    <w:rsid w:val="00E72C9F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60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1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128"/>
    <w:rPr>
      <w:sz w:val="20"/>
      <w:szCs w:val="20"/>
    </w:rPr>
  </w:style>
  <w:style w:type="paragraph" w:styleId="a8">
    <w:name w:val="List Paragraph"/>
    <w:basedOn w:val="a"/>
    <w:uiPriority w:val="34"/>
    <w:qFormat/>
    <w:rsid w:val="000440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1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128"/>
    <w:rPr>
      <w:sz w:val="20"/>
      <w:szCs w:val="20"/>
    </w:rPr>
  </w:style>
  <w:style w:type="paragraph" w:styleId="a8">
    <w:name w:val="List Paragraph"/>
    <w:basedOn w:val="a"/>
    <w:uiPriority w:val="34"/>
    <w:qFormat/>
    <w:rsid w:val="000440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Yen-Tung Lin 林彥彤</cp:lastModifiedBy>
  <cp:revision>2</cp:revision>
  <cp:lastPrinted>2023-04-25T07:05:00Z</cp:lastPrinted>
  <dcterms:created xsi:type="dcterms:W3CDTF">2023-04-26T06:50:00Z</dcterms:created>
  <dcterms:modified xsi:type="dcterms:W3CDTF">2023-04-26T06:50:00Z</dcterms:modified>
</cp:coreProperties>
</file>