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70D" w:rsidRDefault="00B45C56" w:rsidP="00C346FA">
      <w:pPr>
        <w:pStyle w:val="226"/>
        <w:adjustRightInd w:val="0"/>
        <w:snapToGrid w:val="0"/>
        <w:spacing w:line="460" w:lineRule="exact"/>
        <w:ind w:left="2" w:rightChars="-201" w:right="-482" w:firstLineChars="0" w:hanging="286"/>
        <w:jc w:val="center"/>
        <w:rPr>
          <w:b/>
        </w:rPr>
      </w:pPr>
      <w:r w:rsidRPr="00B45C56">
        <w:rPr>
          <w:rFonts w:hint="eastAsia"/>
          <w:b/>
        </w:rPr>
        <w:t>女性經濟賦權有助因應氣候變遷</w:t>
      </w:r>
    </w:p>
    <w:p w:rsidR="00DE5BE2" w:rsidRPr="007C2746" w:rsidRDefault="00BC632D" w:rsidP="00C346FA">
      <w:pPr>
        <w:pStyle w:val="226"/>
        <w:adjustRightInd w:val="0"/>
        <w:snapToGrid w:val="0"/>
        <w:spacing w:line="460" w:lineRule="exact"/>
        <w:ind w:left="2" w:rightChars="-201" w:right="-482" w:firstLineChars="0" w:hanging="286"/>
        <w:jc w:val="center"/>
        <w:rPr>
          <w:b/>
        </w:rPr>
      </w:pPr>
      <w:r>
        <w:rPr>
          <w:rFonts w:hint="eastAsia"/>
          <w:b/>
        </w:rPr>
        <w:t>（</w:t>
      </w:r>
      <w:r w:rsidR="00B45C56" w:rsidRPr="00B45C56">
        <w:rPr>
          <w:b/>
        </w:rPr>
        <w:t xml:space="preserve">Where women are economically empowered, </w:t>
      </w:r>
      <w:r w:rsidR="00B45C56">
        <w:rPr>
          <w:b/>
        </w:rPr>
        <w:br/>
      </w:r>
      <w:r w:rsidR="00B45C56" w:rsidRPr="00B45C56">
        <w:rPr>
          <w:b/>
        </w:rPr>
        <w:t>there are fewer disaster victims</w:t>
      </w:r>
      <w:r>
        <w:rPr>
          <w:rFonts w:hint="eastAsia"/>
          <w:b/>
        </w:rPr>
        <w:t>）</w:t>
      </w:r>
    </w:p>
    <w:p w:rsidR="005B4E4B" w:rsidRPr="000F18F6" w:rsidRDefault="005B4E4B" w:rsidP="008472D0">
      <w:pPr>
        <w:pStyle w:val="226"/>
        <w:adjustRightInd w:val="0"/>
        <w:snapToGrid w:val="0"/>
        <w:spacing w:line="500" w:lineRule="exact"/>
        <w:ind w:firstLineChars="0" w:firstLine="0"/>
      </w:pPr>
    </w:p>
    <w:p w:rsidR="00B45C56" w:rsidRDefault="00B45C56" w:rsidP="00B45C56">
      <w:pPr>
        <w:pStyle w:val="226"/>
        <w:adjustRightInd w:val="0"/>
        <w:snapToGrid w:val="0"/>
        <w:spacing w:line="500" w:lineRule="exact"/>
        <w:rPr>
          <w:rFonts w:hint="eastAsia"/>
        </w:rPr>
      </w:pPr>
      <w:r>
        <w:rPr>
          <w:rFonts w:hint="eastAsia"/>
        </w:rPr>
        <w:t>一項由美國</w:t>
      </w:r>
      <w:r>
        <w:rPr>
          <w:rFonts w:hint="eastAsia"/>
        </w:rPr>
        <w:t>Lehigh</w:t>
      </w:r>
      <w:r>
        <w:rPr>
          <w:rFonts w:hint="eastAsia"/>
        </w:rPr>
        <w:t>大學</w:t>
      </w:r>
      <w:r>
        <w:rPr>
          <w:rFonts w:hint="eastAsia"/>
        </w:rPr>
        <w:t>Kelly F. Austin</w:t>
      </w:r>
      <w:r>
        <w:rPr>
          <w:rFonts w:hint="eastAsia"/>
        </w:rPr>
        <w:t>和</w:t>
      </w:r>
      <w:r>
        <w:rPr>
          <w:rFonts w:hint="eastAsia"/>
        </w:rPr>
        <w:t>Tulane</w:t>
      </w:r>
      <w:r>
        <w:rPr>
          <w:rFonts w:hint="eastAsia"/>
        </w:rPr>
        <w:t>大學</w:t>
      </w:r>
      <w:r>
        <w:rPr>
          <w:rFonts w:hint="eastAsia"/>
        </w:rPr>
        <w:t>Laura A. McKinney</w:t>
      </w:r>
      <w:r>
        <w:rPr>
          <w:rFonts w:hint="eastAsia"/>
        </w:rPr>
        <w:t>針對</w:t>
      </w:r>
      <w:r>
        <w:rPr>
          <w:rFonts w:hint="eastAsia"/>
        </w:rPr>
        <w:t>85</w:t>
      </w:r>
      <w:r>
        <w:rPr>
          <w:rFonts w:hint="eastAsia"/>
        </w:rPr>
        <w:t>個貧窮國家進行災害驅動因素</w:t>
      </w:r>
      <w:r>
        <w:rPr>
          <w:rFonts w:hint="eastAsia"/>
        </w:rPr>
        <w:t>(</w:t>
      </w:r>
      <w:r>
        <w:rPr>
          <w:rFonts w:hint="eastAsia"/>
        </w:rPr>
        <w:t>特別是性別關係</w:t>
      </w:r>
      <w:r>
        <w:rPr>
          <w:rFonts w:hint="eastAsia"/>
        </w:rPr>
        <w:t>)</w:t>
      </w:r>
      <w:r>
        <w:rPr>
          <w:rFonts w:hint="eastAsia"/>
        </w:rPr>
        <w:t>定量研究</w:t>
      </w:r>
      <w:r>
        <w:rPr>
          <w:rFonts w:hint="eastAsia"/>
        </w:rPr>
        <w:t>(The Direct and Indirect Effects of Gender Equality, Ecological Losses, and Development)</w:t>
      </w:r>
      <w:r>
        <w:rPr>
          <w:rFonts w:hint="eastAsia"/>
        </w:rPr>
        <w:t>發現，婦女受到氣候變遷災害影響較大，提高婦女經濟地位可直接減少受災害影響婦女的總人數，因為經濟上被賦權的婦女可更好地準備與應對災害，同時因為他們增強了社區的健康資源，亦間接地減少傷害與防止死亡。</w:t>
      </w:r>
    </w:p>
    <w:p w:rsidR="00B45C56" w:rsidRDefault="00B45C56" w:rsidP="00B45C56">
      <w:pPr>
        <w:pStyle w:val="226"/>
        <w:adjustRightInd w:val="0"/>
        <w:snapToGrid w:val="0"/>
        <w:spacing w:line="500" w:lineRule="exact"/>
        <w:rPr>
          <w:rFonts w:hint="eastAsia"/>
        </w:rPr>
      </w:pPr>
      <w:r>
        <w:rPr>
          <w:rFonts w:hint="eastAsia"/>
        </w:rPr>
        <w:t>這項研究係透過檢視</w:t>
      </w:r>
      <w:r>
        <w:rPr>
          <w:rFonts w:hint="eastAsia"/>
        </w:rPr>
        <w:t>2001-2010</w:t>
      </w:r>
      <w:r>
        <w:rPr>
          <w:rFonts w:hint="eastAsia"/>
        </w:rPr>
        <w:t>年受災、受傷、無家可歸，或因洪水、風暴或乾旱而死亡人數來進行分析，並以「婦女獲得土地所有權」、「合法獲得土地以外的財產所有權」與「合法獲得信貸或貸款」等</w:t>
      </w:r>
      <w:r>
        <w:rPr>
          <w:rFonts w:hint="eastAsia"/>
        </w:rPr>
        <w:t>3</w:t>
      </w:r>
      <w:r>
        <w:rPr>
          <w:rFonts w:hint="eastAsia"/>
        </w:rPr>
        <w:t>個關鍵變量，衡量婦女經濟地位。分析結果顯示，婦女經濟狀況（獲得土地、貸款、財產）與公共衛生資源（健康照護，清潔用水，中等教育受教機會）指標呈高度相關。</w:t>
      </w:r>
    </w:p>
    <w:p w:rsidR="00B45C56" w:rsidRPr="000E262D" w:rsidRDefault="00B45C56" w:rsidP="00B45C56">
      <w:pPr>
        <w:pStyle w:val="226"/>
        <w:adjustRightInd w:val="0"/>
        <w:snapToGrid w:val="0"/>
        <w:spacing w:line="500" w:lineRule="exact"/>
        <w:rPr>
          <w:rFonts w:hint="eastAsia"/>
        </w:rPr>
      </w:pPr>
      <w:r>
        <w:rPr>
          <w:rFonts w:hint="eastAsia"/>
        </w:rPr>
        <w:t>Austin</w:t>
      </w:r>
      <w:r>
        <w:rPr>
          <w:rFonts w:hint="eastAsia"/>
        </w:rPr>
        <w:t>認為這是因為婦女傾向利用其收入來滿足改善公共衛生條件基本需要，例如教育費、醫療費用、清潔用水與衛生服務，因此建議改善婦女經濟賦權應該列為防治氣候變遷與減輕災害損害計畫一部分。</w:t>
      </w:r>
    </w:p>
    <w:p w:rsidR="00516765" w:rsidRDefault="00516765" w:rsidP="003652D8">
      <w:pPr>
        <w:pStyle w:val="226"/>
        <w:adjustRightInd w:val="0"/>
        <w:snapToGrid w:val="0"/>
        <w:spacing w:line="500" w:lineRule="exact"/>
        <w:ind w:leftChars="1" w:left="850" w:hangingChars="303" w:hanging="848"/>
        <w:jc w:val="left"/>
      </w:pPr>
    </w:p>
    <w:p w:rsidR="004C4C28" w:rsidRPr="008E370D" w:rsidRDefault="004C4C28" w:rsidP="003652D8">
      <w:pPr>
        <w:pStyle w:val="226"/>
        <w:adjustRightInd w:val="0"/>
        <w:snapToGrid w:val="0"/>
        <w:spacing w:line="500" w:lineRule="exact"/>
        <w:ind w:leftChars="1" w:left="850" w:hangingChars="303" w:hanging="848"/>
        <w:jc w:val="left"/>
      </w:pPr>
      <w:r>
        <w:rPr>
          <w:rFonts w:hint="eastAsia"/>
        </w:rPr>
        <w:t>原文：</w:t>
      </w:r>
      <w:r w:rsidR="00B45C56" w:rsidRPr="00B45C56">
        <w:t>Where women are economically empowered, there are fewer disaster victims</w:t>
      </w:r>
    </w:p>
    <w:p w:rsidR="004C4C28" w:rsidRDefault="004C4C28" w:rsidP="007C2746">
      <w:pPr>
        <w:pStyle w:val="226"/>
        <w:adjustRightInd w:val="0"/>
        <w:snapToGrid w:val="0"/>
        <w:spacing w:line="500" w:lineRule="exact"/>
        <w:ind w:left="1" w:firstLineChars="0" w:firstLine="0"/>
      </w:pPr>
      <w:r>
        <w:rPr>
          <w:rFonts w:hint="eastAsia"/>
        </w:rPr>
        <w:t>日期：</w:t>
      </w:r>
      <w:r>
        <w:rPr>
          <w:rFonts w:hint="eastAsia"/>
        </w:rPr>
        <w:t>2</w:t>
      </w:r>
      <w:r>
        <w:t>01</w:t>
      </w:r>
      <w:r w:rsidR="00891922">
        <w:rPr>
          <w:rFonts w:hint="eastAsia"/>
        </w:rPr>
        <w:t>6</w:t>
      </w:r>
      <w:r>
        <w:rPr>
          <w:rFonts w:hint="eastAsia"/>
        </w:rPr>
        <w:t>年</w:t>
      </w:r>
      <w:r w:rsidR="00B45C56">
        <w:rPr>
          <w:rFonts w:hint="eastAsia"/>
        </w:rPr>
        <w:t>10</w:t>
      </w:r>
      <w:r>
        <w:rPr>
          <w:rFonts w:hint="eastAsia"/>
        </w:rPr>
        <w:t>月</w:t>
      </w:r>
      <w:r w:rsidR="00B45C56">
        <w:rPr>
          <w:rFonts w:hint="eastAsia"/>
        </w:rPr>
        <w:t>12</w:t>
      </w:r>
      <w:r>
        <w:rPr>
          <w:rFonts w:hint="eastAsia"/>
        </w:rPr>
        <w:t>日</w:t>
      </w:r>
    </w:p>
    <w:p w:rsidR="00821350" w:rsidRPr="007C2746" w:rsidRDefault="004C4C28" w:rsidP="008E370D">
      <w:pPr>
        <w:pStyle w:val="226"/>
        <w:adjustRightInd w:val="0"/>
        <w:snapToGrid w:val="0"/>
        <w:spacing w:line="500" w:lineRule="exact"/>
        <w:ind w:left="1" w:firstLineChars="0" w:firstLine="0"/>
        <w:jc w:val="left"/>
      </w:pPr>
      <w:r>
        <w:rPr>
          <w:rFonts w:hint="eastAsia"/>
        </w:rPr>
        <w:t>原文網址：</w:t>
      </w:r>
      <w:hyperlink r:id="rId7" w:history="1">
        <w:r w:rsidR="00B45C56" w:rsidRPr="00D10C74">
          <w:rPr>
            <w:rStyle w:val="a7"/>
          </w:rPr>
          <w:t>http://phys.org/news/2016-10-women-economically-empowered-disaster-victims.html</w:t>
        </w:r>
      </w:hyperlink>
      <w:bookmarkStart w:id="0" w:name="_GoBack"/>
      <w:bookmarkEnd w:id="0"/>
    </w:p>
    <w:sectPr w:rsidR="00821350" w:rsidRPr="007C2746">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DBF" w:rsidRDefault="00FE7DBF" w:rsidP="006F5CDC">
      <w:r>
        <w:separator/>
      </w:r>
    </w:p>
  </w:endnote>
  <w:endnote w:type="continuationSeparator" w:id="0">
    <w:p w:rsidR="00FE7DBF" w:rsidRDefault="00FE7DBF" w:rsidP="006F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2AB" w:rsidRPr="00302FDB" w:rsidRDefault="00B642AB">
    <w:pPr>
      <w:pStyle w:val="a5"/>
      <w:rPr>
        <w:rFonts w:ascii="Times New Roman" w:hAnsi="Times New Roman" w:cs="Times New Roman"/>
      </w:rPr>
    </w:pPr>
    <w:r w:rsidRPr="00302FDB">
      <w:rPr>
        <w:rFonts w:ascii="Times New Roman" w:hAnsi="Times New Roman" w:cs="Times New Roman"/>
      </w:rPr>
      <w:ptab w:relativeTo="margin" w:alignment="center" w:leader="none"/>
    </w:r>
    <w:r w:rsidRPr="00302FDB">
      <w:rPr>
        <w:rFonts w:ascii="Times New Roman" w:hAnsi="Times New Roman" w:cs="Times New Roman"/>
      </w:rPr>
      <w:fldChar w:fldCharType="begin"/>
    </w:r>
    <w:r w:rsidRPr="00302FDB">
      <w:rPr>
        <w:rFonts w:ascii="Times New Roman" w:hAnsi="Times New Roman" w:cs="Times New Roman"/>
      </w:rPr>
      <w:instrText>PAGE   \* MERGEFORMAT</w:instrText>
    </w:r>
    <w:r w:rsidRPr="00302FDB">
      <w:rPr>
        <w:rFonts w:ascii="Times New Roman" w:hAnsi="Times New Roman" w:cs="Times New Roman"/>
      </w:rPr>
      <w:fldChar w:fldCharType="separate"/>
    </w:r>
    <w:r w:rsidR="00B45C56" w:rsidRPr="00B45C56">
      <w:rPr>
        <w:rFonts w:ascii="Times New Roman" w:hAnsi="Times New Roman" w:cs="Times New Roman"/>
        <w:noProof/>
        <w:lang w:val="zh-TW"/>
      </w:rPr>
      <w:t>1</w:t>
    </w:r>
    <w:r w:rsidRPr="00302FDB">
      <w:rPr>
        <w:rFonts w:ascii="Times New Roman" w:hAnsi="Times New Roman" w:cs="Times New Roman"/>
      </w:rPr>
      <w:fldChar w:fldCharType="end"/>
    </w:r>
    <w:r w:rsidRPr="00302FDB">
      <w:rPr>
        <w:rFonts w:ascii="Times New Roman" w:hAnsi="Times New Roman" w:cs="Times New Roman"/>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DBF" w:rsidRDefault="00FE7DBF" w:rsidP="006F5CDC">
      <w:r>
        <w:separator/>
      </w:r>
    </w:p>
  </w:footnote>
  <w:footnote w:type="continuationSeparator" w:id="0">
    <w:p w:rsidR="00FE7DBF" w:rsidRDefault="00FE7DBF" w:rsidP="006F5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BE2"/>
    <w:rsid w:val="00000421"/>
    <w:rsid w:val="00007177"/>
    <w:rsid w:val="00021A2E"/>
    <w:rsid w:val="0002294C"/>
    <w:rsid w:val="00050CB8"/>
    <w:rsid w:val="00053529"/>
    <w:rsid w:val="000543D8"/>
    <w:rsid w:val="000669F9"/>
    <w:rsid w:val="00072F48"/>
    <w:rsid w:val="00083E62"/>
    <w:rsid w:val="0008476F"/>
    <w:rsid w:val="00086F3C"/>
    <w:rsid w:val="00094BF8"/>
    <w:rsid w:val="000A29D1"/>
    <w:rsid w:val="000A430D"/>
    <w:rsid w:val="000A699C"/>
    <w:rsid w:val="000E2011"/>
    <w:rsid w:val="000E262D"/>
    <w:rsid w:val="000E4F5F"/>
    <w:rsid w:val="000F18F6"/>
    <w:rsid w:val="000F20FC"/>
    <w:rsid w:val="001172BC"/>
    <w:rsid w:val="00122261"/>
    <w:rsid w:val="00122422"/>
    <w:rsid w:val="0013376A"/>
    <w:rsid w:val="001A0133"/>
    <w:rsid w:val="001A028F"/>
    <w:rsid w:val="001C02E7"/>
    <w:rsid w:val="001C67EE"/>
    <w:rsid w:val="001C73CE"/>
    <w:rsid w:val="001D3726"/>
    <w:rsid w:val="001E671F"/>
    <w:rsid w:val="001E71BA"/>
    <w:rsid w:val="001F70EC"/>
    <w:rsid w:val="00214384"/>
    <w:rsid w:val="00220458"/>
    <w:rsid w:val="00231C7E"/>
    <w:rsid w:val="00241DC5"/>
    <w:rsid w:val="002674FD"/>
    <w:rsid w:val="002756AB"/>
    <w:rsid w:val="00282FB1"/>
    <w:rsid w:val="00283DD5"/>
    <w:rsid w:val="0029016E"/>
    <w:rsid w:val="002C0F7D"/>
    <w:rsid w:val="002D052F"/>
    <w:rsid w:val="002D13DE"/>
    <w:rsid w:val="002D5293"/>
    <w:rsid w:val="002D7D6B"/>
    <w:rsid w:val="002E2889"/>
    <w:rsid w:val="002E4FBC"/>
    <w:rsid w:val="002F040B"/>
    <w:rsid w:val="003001AC"/>
    <w:rsid w:val="00302FDB"/>
    <w:rsid w:val="00311878"/>
    <w:rsid w:val="0032015A"/>
    <w:rsid w:val="00342229"/>
    <w:rsid w:val="00345319"/>
    <w:rsid w:val="00346F8F"/>
    <w:rsid w:val="00352795"/>
    <w:rsid w:val="003617AA"/>
    <w:rsid w:val="003652D8"/>
    <w:rsid w:val="003713F9"/>
    <w:rsid w:val="00376440"/>
    <w:rsid w:val="0037753B"/>
    <w:rsid w:val="0038086B"/>
    <w:rsid w:val="00385661"/>
    <w:rsid w:val="003939F2"/>
    <w:rsid w:val="003A576C"/>
    <w:rsid w:val="003D2722"/>
    <w:rsid w:val="003D47D1"/>
    <w:rsid w:val="003E3A5A"/>
    <w:rsid w:val="003F4975"/>
    <w:rsid w:val="00402586"/>
    <w:rsid w:val="0041692E"/>
    <w:rsid w:val="00417839"/>
    <w:rsid w:val="00423DBC"/>
    <w:rsid w:val="00443938"/>
    <w:rsid w:val="004451A4"/>
    <w:rsid w:val="004613FF"/>
    <w:rsid w:val="00464260"/>
    <w:rsid w:val="004765DF"/>
    <w:rsid w:val="00477634"/>
    <w:rsid w:val="0049061A"/>
    <w:rsid w:val="004A3896"/>
    <w:rsid w:val="004B3E08"/>
    <w:rsid w:val="004B3FF1"/>
    <w:rsid w:val="004B482C"/>
    <w:rsid w:val="004C3878"/>
    <w:rsid w:val="004C4C28"/>
    <w:rsid w:val="004D02BB"/>
    <w:rsid w:val="004D3DFF"/>
    <w:rsid w:val="004E4C4D"/>
    <w:rsid w:val="004F3E2C"/>
    <w:rsid w:val="00516765"/>
    <w:rsid w:val="0051698B"/>
    <w:rsid w:val="00517F49"/>
    <w:rsid w:val="005268A2"/>
    <w:rsid w:val="00531661"/>
    <w:rsid w:val="00537C70"/>
    <w:rsid w:val="005400EC"/>
    <w:rsid w:val="00545C66"/>
    <w:rsid w:val="00551517"/>
    <w:rsid w:val="005564D7"/>
    <w:rsid w:val="00572291"/>
    <w:rsid w:val="00584AA1"/>
    <w:rsid w:val="00587E23"/>
    <w:rsid w:val="005A1D3C"/>
    <w:rsid w:val="005A426E"/>
    <w:rsid w:val="005A5229"/>
    <w:rsid w:val="005A702C"/>
    <w:rsid w:val="005A725B"/>
    <w:rsid w:val="005B1BB2"/>
    <w:rsid w:val="005B4E4B"/>
    <w:rsid w:val="005C3BAD"/>
    <w:rsid w:val="005D0C49"/>
    <w:rsid w:val="005E71E4"/>
    <w:rsid w:val="005F5905"/>
    <w:rsid w:val="005F5B88"/>
    <w:rsid w:val="00644BB1"/>
    <w:rsid w:val="00652E56"/>
    <w:rsid w:val="0065346F"/>
    <w:rsid w:val="00655A25"/>
    <w:rsid w:val="006560A0"/>
    <w:rsid w:val="00666DBF"/>
    <w:rsid w:val="00680BB4"/>
    <w:rsid w:val="00692CE7"/>
    <w:rsid w:val="006949E3"/>
    <w:rsid w:val="00697825"/>
    <w:rsid w:val="006B6329"/>
    <w:rsid w:val="006B7309"/>
    <w:rsid w:val="006D1556"/>
    <w:rsid w:val="006D1589"/>
    <w:rsid w:val="006E4B92"/>
    <w:rsid w:val="006E767A"/>
    <w:rsid w:val="006F5CDC"/>
    <w:rsid w:val="00707061"/>
    <w:rsid w:val="00712233"/>
    <w:rsid w:val="00717410"/>
    <w:rsid w:val="007209B2"/>
    <w:rsid w:val="00755BF2"/>
    <w:rsid w:val="00771F55"/>
    <w:rsid w:val="00775A7B"/>
    <w:rsid w:val="00786562"/>
    <w:rsid w:val="00792E99"/>
    <w:rsid w:val="007A13E9"/>
    <w:rsid w:val="007A660E"/>
    <w:rsid w:val="007B2171"/>
    <w:rsid w:val="007C2746"/>
    <w:rsid w:val="007D188B"/>
    <w:rsid w:val="007E18FD"/>
    <w:rsid w:val="007E1AC2"/>
    <w:rsid w:val="007E2CA3"/>
    <w:rsid w:val="0081116D"/>
    <w:rsid w:val="00816B9F"/>
    <w:rsid w:val="00820544"/>
    <w:rsid w:val="00821350"/>
    <w:rsid w:val="008472D0"/>
    <w:rsid w:val="00857901"/>
    <w:rsid w:val="00863DE2"/>
    <w:rsid w:val="0087179C"/>
    <w:rsid w:val="00886A7F"/>
    <w:rsid w:val="00887662"/>
    <w:rsid w:val="00891922"/>
    <w:rsid w:val="00892D88"/>
    <w:rsid w:val="008A19CE"/>
    <w:rsid w:val="008C7E79"/>
    <w:rsid w:val="008E370D"/>
    <w:rsid w:val="008F0385"/>
    <w:rsid w:val="00924E77"/>
    <w:rsid w:val="0094348D"/>
    <w:rsid w:val="00950F3D"/>
    <w:rsid w:val="00956F37"/>
    <w:rsid w:val="0095726B"/>
    <w:rsid w:val="0097435C"/>
    <w:rsid w:val="009769A0"/>
    <w:rsid w:val="00984952"/>
    <w:rsid w:val="00985A17"/>
    <w:rsid w:val="00985B66"/>
    <w:rsid w:val="00996896"/>
    <w:rsid w:val="00996EFF"/>
    <w:rsid w:val="00997438"/>
    <w:rsid w:val="009A03C0"/>
    <w:rsid w:val="009A3D8A"/>
    <w:rsid w:val="009B4747"/>
    <w:rsid w:val="009B7296"/>
    <w:rsid w:val="009C1099"/>
    <w:rsid w:val="009C76B6"/>
    <w:rsid w:val="009D0036"/>
    <w:rsid w:val="009E5DEC"/>
    <w:rsid w:val="009E7542"/>
    <w:rsid w:val="009F16B9"/>
    <w:rsid w:val="009F4343"/>
    <w:rsid w:val="009F7049"/>
    <w:rsid w:val="00A21E96"/>
    <w:rsid w:val="00A3617A"/>
    <w:rsid w:val="00A41766"/>
    <w:rsid w:val="00A45BAA"/>
    <w:rsid w:val="00A45F93"/>
    <w:rsid w:val="00A5087F"/>
    <w:rsid w:val="00A5740E"/>
    <w:rsid w:val="00A734E3"/>
    <w:rsid w:val="00A7588E"/>
    <w:rsid w:val="00A91253"/>
    <w:rsid w:val="00A97E6B"/>
    <w:rsid w:val="00AA1EE8"/>
    <w:rsid w:val="00AA7D13"/>
    <w:rsid w:val="00AC0A3E"/>
    <w:rsid w:val="00AC1EB7"/>
    <w:rsid w:val="00AC45FC"/>
    <w:rsid w:val="00B003DB"/>
    <w:rsid w:val="00B10F4C"/>
    <w:rsid w:val="00B11F3F"/>
    <w:rsid w:val="00B14BD8"/>
    <w:rsid w:val="00B15A52"/>
    <w:rsid w:val="00B21E35"/>
    <w:rsid w:val="00B278AD"/>
    <w:rsid w:val="00B35E54"/>
    <w:rsid w:val="00B417E0"/>
    <w:rsid w:val="00B4445F"/>
    <w:rsid w:val="00B45C56"/>
    <w:rsid w:val="00B52E15"/>
    <w:rsid w:val="00B63FFE"/>
    <w:rsid w:val="00B642AB"/>
    <w:rsid w:val="00B65F68"/>
    <w:rsid w:val="00B70A12"/>
    <w:rsid w:val="00B74D53"/>
    <w:rsid w:val="00B76B06"/>
    <w:rsid w:val="00B813CC"/>
    <w:rsid w:val="00B83EAE"/>
    <w:rsid w:val="00B84142"/>
    <w:rsid w:val="00B84C1A"/>
    <w:rsid w:val="00BA0C83"/>
    <w:rsid w:val="00BA4841"/>
    <w:rsid w:val="00BC00DE"/>
    <w:rsid w:val="00BC080F"/>
    <w:rsid w:val="00BC0873"/>
    <w:rsid w:val="00BC632D"/>
    <w:rsid w:val="00BE695C"/>
    <w:rsid w:val="00BF2FE4"/>
    <w:rsid w:val="00C0199A"/>
    <w:rsid w:val="00C039ED"/>
    <w:rsid w:val="00C03AEF"/>
    <w:rsid w:val="00C10A4B"/>
    <w:rsid w:val="00C21AA6"/>
    <w:rsid w:val="00C346FA"/>
    <w:rsid w:val="00C34EC9"/>
    <w:rsid w:val="00C46DE0"/>
    <w:rsid w:val="00C47A7F"/>
    <w:rsid w:val="00C50A23"/>
    <w:rsid w:val="00C63F50"/>
    <w:rsid w:val="00C663FE"/>
    <w:rsid w:val="00C75148"/>
    <w:rsid w:val="00C81FFB"/>
    <w:rsid w:val="00C91F1D"/>
    <w:rsid w:val="00CA3152"/>
    <w:rsid w:val="00CB2E99"/>
    <w:rsid w:val="00CB541C"/>
    <w:rsid w:val="00CC253A"/>
    <w:rsid w:val="00CE1F0B"/>
    <w:rsid w:val="00CF4191"/>
    <w:rsid w:val="00CF6629"/>
    <w:rsid w:val="00CF7995"/>
    <w:rsid w:val="00D0191A"/>
    <w:rsid w:val="00D17949"/>
    <w:rsid w:val="00D17A54"/>
    <w:rsid w:val="00D32561"/>
    <w:rsid w:val="00D32BE9"/>
    <w:rsid w:val="00D370C7"/>
    <w:rsid w:val="00D53756"/>
    <w:rsid w:val="00D550C3"/>
    <w:rsid w:val="00D638B8"/>
    <w:rsid w:val="00D7254F"/>
    <w:rsid w:val="00D7259B"/>
    <w:rsid w:val="00D77B4B"/>
    <w:rsid w:val="00D834E9"/>
    <w:rsid w:val="00D86736"/>
    <w:rsid w:val="00D933BA"/>
    <w:rsid w:val="00DA47FE"/>
    <w:rsid w:val="00DA542A"/>
    <w:rsid w:val="00DD1048"/>
    <w:rsid w:val="00DE5BE2"/>
    <w:rsid w:val="00DF335A"/>
    <w:rsid w:val="00DF34DA"/>
    <w:rsid w:val="00E01EA6"/>
    <w:rsid w:val="00E17F08"/>
    <w:rsid w:val="00E2637D"/>
    <w:rsid w:val="00E34C63"/>
    <w:rsid w:val="00E47250"/>
    <w:rsid w:val="00E5096F"/>
    <w:rsid w:val="00E573D1"/>
    <w:rsid w:val="00E71ED0"/>
    <w:rsid w:val="00E74F07"/>
    <w:rsid w:val="00E75984"/>
    <w:rsid w:val="00E76EFD"/>
    <w:rsid w:val="00E85F4F"/>
    <w:rsid w:val="00EA4344"/>
    <w:rsid w:val="00EC0DC1"/>
    <w:rsid w:val="00ED0CD9"/>
    <w:rsid w:val="00ED0DFD"/>
    <w:rsid w:val="00EE0A05"/>
    <w:rsid w:val="00EE2089"/>
    <w:rsid w:val="00EE79A0"/>
    <w:rsid w:val="00EF09D5"/>
    <w:rsid w:val="00EF6389"/>
    <w:rsid w:val="00F01FA1"/>
    <w:rsid w:val="00F04B74"/>
    <w:rsid w:val="00F06AF6"/>
    <w:rsid w:val="00F12F6E"/>
    <w:rsid w:val="00F15447"/>
    <w:rsid w:val="00F2190C"/>
    <w:rsid w:val="00F229BE"/>
    <w:rsid w:val="00F30CE6"/>
    <w:rsid w:val="00F31B96"/>
    <w:rsid w:val="00F325C4"/>
    <w:rsid w:val="00F37F2F"/>
    <w:rsid w:val="00F4113D"/>
    <w:rsid w:val="00F46ED2"/>
    <w:rsid w:val="00F518BF"/>
    <w:rsid w:val="00F56311"/>
    <w:rsid w:val="00F7311B"/>
    <w:rsid w:val="00FA2E06"/>
    <w:rsid w:val="00FA77B9"/>
    <w:rsid w:val="00FB1E14"/>
    <w:rsid w:val="00FB20B1"/>
    <w:rsid w:val="00FC6B9B"/>
    <w:rsid w:val="00FE6B57"/>
    <w:rsid w:val="00FE7D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63810"/>
  <w15:docId w15:val="{9099DFAF-1FAB-458F-93EE-4F4CB1E6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6">
    <w:name w:val="226內文"/>
    <w:basedOn w:val="a"/>
    <w:uiPriority w:val="99"/>
    <w:rsid w:val="00DE5BE2"/>
    <w:pPr>
      <w:ind w:firstLineChars="200" w:firstLine="560"/>
      <w:jc w:val="both"/>
    </w:pPr>
    <w:rPr>
      <w:rFonts w:ascii="Times New Roman" w:eastAsia="標楷體" w:hAnsi="Times New Roman" w:cs="Times New Roman"/>
      <w:sz w:val="28"/>
      <w:szCs w:val="28"/>
    </w:rPr>
  </w:style>
  <w:style w:type="paragraph" w:styleId="a3">
    <w:name w:val="header"/>
    <w:basedOn w:val="a"/>
    <w:link w:val="a4"/>
    <w:uiPriority w:val="99"/>
    <w:unhideWhenUsed/>
    <w:rsid w:val="006F5CDC"/>
    <w:pPr>
      <w:tabs>
        <w:tab w:val="center" w:pos="4153"/>
        <w:tab w:val="right" w:pos="8306"/>
      </w:tabs>
      <w:snapToGrid w:val="0"/>
    </w:pPr>
    <w:rPr>
      <w:sz w:val="20"/>
      <w:szCs w:val="20"/>
    </w:rPr>
  </w:style>
  <w:style w:type="character" w:customStyle="1" w:styleId="a4">
    <w:name w:val="頁首 字元"/>
    <w:basedOn w:val="a0"/>
    <w:link w:val="a3"/>
    <w:uiPriority w:val="99"/>
    <w:rsid w:val="006F5CDC"/>
    <w:rPr>
      <w:sz w:val="20"/>
      <w:szCs w:val="20"/>
    </w:rPr>
  </w:style>
  <w:style w:type="paragraph" w:styleId="a5">
    <w:name w:val="footer"/>
    <w:basedOn w:val="a"/>
    <w:link w:val="a6"/>
    <w:uiPriority w:val="99"/>
    <w:unhideWhenUsed/>
    <w:rsid w:val="006F5CDC"/>
    <w:pPr>
      <w:tabs>
        <w:tab w:val="center" w:pos="4153"/>
        <w:tab w:val="right" w:pos="8306"/>
      </w:tabs>
      <w:snapToGrid w:val="0"/>
    </w:pPr>
    <w:rPr>
      <w:sz w:val="20"/>
      <w:szCs w:val="20"/>
    </w:rPr>
  </w:style>
  <w:style w:type="character" w:customStyle="1" w:styleId="a6">
    <w:name w:val="頁尾 字元"/>
    <w:basedOn w:val="a0"/>
    <w:link w:val="a5"/>
    <w:uiPriority w:val="99"/>
    <w:rsid w:val="006F5CDC"/>
    <w:rPr>
      <w:sz w:val="20"/>
      <w:szCs w:val="20"/>
    </w:rPr>
  </w:style>
  <w:style w:type="character" w:styleId="a7">
    <w:name w:val="Hyperlink"/>
    <w:basedOn w:val="a0"/>
    <w:uiPriority w:val="99"/>
    <w:unhideWhenUsed/>
    <w:rsid w:val="00342229"/>
    <w:rPr>
      <w:color w:val="0000FF" w:themeColor="hyperlink"/>
      <w:u w:val="single"/>
    </w:rPr>
  </w:style>
  <w:style w:type="paragraph" w:styleId="a8">
    <w:name w:val="footnote text"/>
    <w:basedOn w:val="a"/>
    <w:link w:val="a9"/>
    <w:uiPriority w:val="99"/>
    <w:semiHidden/>
    <w:unhideWhenUsed/>
    <w:rsid w:val="001E671F"/>
    <w:pPr>
      <w:snapToGrid w:val="0"/>
    </w:pPr>
    <w:rPr>
      <w:sz w:val="20"/>
      <w:szCs w:val="20"/>
    </w:rPr>
  </w:style>
  <w:style w:type="character" w:customStyle="1" w:styleId="a9">
    <w:name w:val="註腳文字 字元"/>
    <w:basedOn w:val="a0"/>
    <w:link w:val="a8"/>
    <w:uiPriority w:val="99"/>
    <w:semiHidden/>
    <w:rsid w:val="001E671F"/>
    <w:rPr>
      <w:sz w:val="20"/>
      <w:szCs w:val="20"/>
    </w:rPr>
  </w:style>
  <w:style w:type="character" w:styleId="aa">
    <w:name w:val="footnote reference"/>
    <w:basedOn w:val="a0"/>
    <w:uiPriority w:val="99"/>
    <w:semiHidden/>
    <w:unhideWhenUsed/>
    <w:rsid w:val="001E671F"/>
    <w:rPr>
      <w:vertAlign w:val="superscript"/>
    </w:rPr>
  </w:style>
  <w:style w:type="character" w:customStyle="1" w:styleId="apple-converted-space">
    <w:name w:val="apple-converted-space"/>
    <w:basedOn w:val="a0"/>
    <w:rsid w:val="00ED0CD9"/>
  </w:style>
  <w:style w:type="character" w:styleId="ab">
    <w:name w:val="FollowedHyperlink"/>
    <w:basedOn w:val="a0"/>
    <w:uiPriority w:val="99"/>
    <w:semiHidden/>
    <w:unhideWhenUsed/>
    <w:rsid w:val="00E75984"/>
    <w:rPr>
      <w:color w:val="800080" w:themeColor="followedHyperlink"/>
      <w:u w:val="single"/>
    </w:rPr>
  </w:style>
  <w:style w:type="paragraph" w:styleId="ac">
    <w:name w:val="Balloon Text"/>
    <w:basedOn w:val="a"/>
    <w:link w:val="ad"/>
    <w:uiPriority w:val="99"/>
    <w:semiHidden/>
    <w:unhideWhenUsed/>
    <w:rsid w:val="007E18F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E18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25377">
      <w:bodyDiv w:val="1"/>
      <w:marLeft w:val="0"/>
      <w:marRight w:val="0"/>
      <w:marTop w:val="0"/>
      <w:marBottom w:val="0"/>
      <w:divBdr>
        <w:top w:val="none" w:sz="0" w:space="0" w:color="auto"/>
        <w:left w:val="none" w:sz="0" w:space="0" w:color="auto"/>
        <w:bottom w:val="none" w:sz="0" w:space="0" w:color="auto"/>
        <w:right w:val="none" w:sz="0" w:space="0" w:color="auto"/>
      </w:divBdr>
    </w:div>
    <w:div w:id="972173217">
      <w:bodyDiv w:val="1"/>
      <w:marLeft w:val="0"/>
      <w:marRight w:val="0"/>
      <w:marTop w:val="0"/>
      <w:marBottom w:val="0"/>
      <w:divBdr>
        <w:top w:val="none" w:sz="0" w:space="0" w:color="auto"/>
        <w:left w:val="none" w:sz="0" w:space="0" w:color="auto"/>
        <w:bottom w:val="none" w:sz="0" w:space="0" w:color="auto"/>
        <w:right w:val="none" w:sz="0" w:space="0" w:color="auto"/>
      </w:divBdr>
    </w:div>
    <w:div w:id="1077286540">
      <w:bodyDiv w:val="1"/>
      <w:marLeft w:val="0"/>
      <w:marRight w:val="0"/>
      <w:marTop w:val="0"/>
      <w:marBottom w:val="0"/>
      <w:divBdr>
        <w:top w:val="none" w:sz="0" w:space="0" w:color="auto"/>
        <w:left w:val="none" w:sz="0" w:space="0" w:color="auto"/>
        <w:bottom w:val="none" w:sz="0" w:space="0" w:color="auto"/>
        <w:right w:val="none" w:sz="0" w:space="0" w:color="auto"/>
      </w:divBdr>
    </w:div>
    <w:div w:id="1435780896">
      <w:bodyDiv w:val="1"/>
      <w:marLeft w:val="0"/>
      <w:marRight w:val="0"/>
      <w:marTop w:val="0"/>
      <w:marBottom w:val="0"/>
      <w:divBdr>
        <w:top w:val="none" w:sz="0" w:space="0" w:color="auto"/>
        <w:left w:val="none" w:sz="0" w:space="0" w:color="auto"/>
        <w:bottom w:val="none" w:sz="0" w:space="0" w:color="auto"/>
        <w:right w:val="none" w:sz="0" w:space="0" w:color="auto"/>
      </w:divBdr>
    </w:div>
    <w:div w:id="1718892876">
      <w:bodyDiv w:val="1"/>
      <w:marLeft w:val="0"/>
      <w:marRight w:val="0"/>
      <w:marTop w:val="0"/>
      <w:marBottom w:val="0"/>
      <w:divBdr>
        <w:top w:val="none" w:sz="0" w:space="0" w:color="auto"/>
        <w:left w:val="none" w:sz="0" w:space="0" w:color="auto"/>
        <w:bottom w:val="none" w:sz="0" w:space="0" w:color="auto"/>
        <w:right w:val="none" w:sz="0" w:space="0" w:color="auto"/>
      </w:divBdr>
    </w:div>
    <w:div w:id="1724982658">
      <w:bodyDiv w:val="1"/>
      <w:marLeft w:val="0"/>
      <w:marRight w:val="0"/>
      <w:marTop w:val="0"/>
      <w:marBottom w:val="0"/>
      <w:divBdr>
        <w:top w:val="none" w:sz="0" w:space="0" w:color="auto"/>
        <w:left w:val="none" w:sz="0" w:space="0" w:color="auto"/>
        <w:bottom w:val="none" w:sz="0" w:space="0" w:color="auto"/>
        <w:right w:val="none" w:sz="0" w:space="0" w:color="auto"/>
      </w:divBdr>
    </w:div>
    <w:div w:id="1944920773">
      <w:bodyDiv w:val="1"/>
      <w:marLeft w:val="0"/>
      <w:marRight w:val="0"/>
      <w:marTop w:val="0"/>
      <w:marBottom w:val="0"/>
      <w:divBdr>
        <w:top w:val="none" w:sz="0" w:space="0" w:color="auto"/>
        <w:left w:val="none" w:sz="0" w:space="0" w:color="auto"/>
        <w:bottom w:val="none" w:sz="0" w:space="0" w:color="auto"/>
        <w:right w:val="none" w:sz="0" w:space="0" w:color="auto"/>
      </w:divBdr>
    </w:div>
    <w:div w:id="2065635353">
      <w:bodyDiv w:val="1"/>
      <w:marLeft w:val="0"/>
      <w:marRight w:val="0"/>
      <w:marTop w:val="0"/>
      <w:marBottom w:val="0"/>
      <w:divBdr>
        <w:top w:val="none" w:sz="0" w:space="0" w:color="auto"/>
        <w:left w:val="none" w:sz="0" w:space="0" w:color="auto"/>
        <w:bottom w:val="none" w:sz="0" w:space="0" w:color="auto"/>
        <w:right w:val="none" w:sz="0" w:space="0" w:color="auto"/>
      </w:divBdr>
    </w:div>
    <w:div w:id="212063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hys.org/news/2016-10-women-economically-empowered-disaster-victim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56209-515C-45D0-BDBC-DB3FF4E21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Pages>
  <Words>134</Words>
  <Characters>766</Characters>
  <Application>Microsoft Office Word</Application>
  <DocSecurity>0</DocSecurity>
  <Lines>6</Lines>
  <Paragraphs>1</Paragraphs>
  <ScaleCrop>false</ScaleCrop>
  <Company>SYNNEX</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huangshs</dc:creator>
  <cp:lastModifiedBy>Tsai Kevin I-Lung</cp:lastModifiedBy>
  <cp:revision>103</cp:revision>
  <dcterms:created xsi:type="dcterms:W3CDTF">2015-09-15T11:00:00Z</dcterms:created>
  <dcterms:modified xsi:type="dcterms:W3CDTF">2016-12-29T02:02:00Z</dcterms:modified>
</cp:coreProperties>
</file>