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CD229" w14:textId="58BCEE9F" w:rsidR="00E34633" w:rsidRPr="00401F1E" w:rsidRDefault="003F28FE" w:rsidP="00E16B2F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401F1E">
        <w:rPr>
          <w:rFonts w:ascii="Times New Roman" w:eastAsia="標楷體" w:hAnsi="Times New Roman" w:hint="eastAsia"/>
          <w:b/>
          <w:bCs/>
          <w:sz w:val="32"/>
          <w:szCs w:val="32"/>
        </w:rPr>
        <w:t>能源</w:t>
      </w:r>
      <w:r w:rsidR="00497452" w:rsidRPr="00401F1E">
        <w:rPr>
          <w:rFonts w:ascii="Times New Roman" w:eastAsia="標楷體" w:hAnsi="Times New Roman" w:hint="eastAsia"/>
          <w:b/>
          <w:bCs/>
          <w:sz w:val="32"/>
          <w:szCs w:val="32"/>
        </w:rPr>
        <w:t>署</w:t>
      </w:r>
      <w:proofErr w:type="gramStart"/>
      <w:r w:rsidR="000635B8" w:rsidRPr="00401F1E">
        <w:rPr>
          <w:rFonts w:ascii="Times New Roman" w:eastAsia="標楷體" w:hAnsi="Times New Roman" w:hint="eastAsia"/>
          <w:b/>
          <w:bCs/>
          <w:sz w:val="32"/>
          <w:szCs w:val="32"/>
        </w:rPr>
        <w:t>11</w:t>
      </w:r>
      <w:r w:rsidR="009B6C91">
        <w:rPr>
          <w:rFonts w:ascii="Times New Roman" w:eastAsia="標楷體" w:hAnsi="Times New Roman" w:hint="eastAsia"/>
          <w:b/>
          <w:bCs/>
          <w:sz w:val="32"/>
          <w:szCs w:val="32"/>
        </w:rPr>
        <w:t>4</w:t>
      </w:r>
      <w:proofErr w:type="gramEnd"/>
      <w:r w:rsidR="00E34633" w:rsidRPr="00401F1E">
        <w:rPr>
          <w:rFonts w:ascii="Times New Roman" w:eastAsia="標楷體" w:hAnsi="Times New Roman" w:hint="eastAsia"/>
          <w:b/>
          <w:bCs/>
          <w:sz w:val="32"/>
          <w:szCs w:val="32"/>
        </w:rPr>
        <w:t>年度自行管制計畫評核結果</w:t>
      </w:r>
      <w:r w:rsidR="002837E3">
        <w:rPr>
          <w:rFonts w:ascii="Times New Roman" w:eastAsia="標楷體" w:hAnsi="Times New Roman" w:hint="eastAsia"/>
          <w:b/>
          <w:bCs/>
          <w:sz w:val="32"/>
          <w:szCs w:val="32"/>
        </w:rPr>
        <w:t>(</w:t>
      </w:r>
      <w:r w:rsidR="002837E3">
        <w:rPr>
          <w:rFonts w:ascii="Times New Roman" w:eastAsia="標楷體" w:hAnsi="Times New Roman" w:hint="eastAsia"/>
          <w:b/>
          <w:bCs/>
          <w:sz w:val="32"/>
          <w:szCs w:val="32"/>
        </w:rPr>
        <w:t>科技類</w:t>
      </w:r>
      <w:r w:rsidR="002837E3">
        <w:rPr>
          <w:rFonts w:ascii="Times New Roman" w:eastAsia="標楷體" w:hAnsi="Times New Roman" w:hint="eastAsia"/>
          <w:b/>
          <w:bCs/>
          <w:sz w:val="32"/>
          <w:szCs w:val="32"/>
        </w:rPr>
        <w:t>)</w:t>
      </w:r>
    </w:p>
    <w:tbl>
      <w:tblPr>
        <w:tblStyle w:val="a3"/>
        <w:tblW w:w="10178" w:type="dxa"/>
        <w:tblInd w:w="-714" w:type="dxa"/>
        <w:tblLook w:val="04A0" w:firstRow="1" w:lastRow="0" w:firstColumn="1" w:lastColumn="0" w:noHBand="0" w:noVBand="1"/>
      </w:tblPr>
      <w:tblGrid>
        <w:gridCol w:w="567"/>
        <w:gridCol w:w="2269"/>
        <w:gridCol w:w="845"/>
        <w:gridCol w:w="776"/>
        <w:gridCol w:w="5721"/>
      </w:tblGrid>
      <w:tr w:rsidR="003F28FE" w:rsidRPr="00F178E6" w14:paraId="35D3F3EB" w14:textId="77777777" w:rsidTr="005220EF">
        <w:trPr>
          <w:trHeight w:val="412"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06474D62" w14:textId="77777777" w:rsidR="003F28FE" w:rsidRPr="00F178E6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sz w:val="28"/>
                <w:szCs w:val="28"/>
              </w:rPr>
              <w:t>項次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78705DF3" w14:textId="77777777" w:rsidR="003F28FE" w:rsidRPr="00F178E6" w:rsidRDefault="003F28FE" w:rsidP="005220E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845" w:type="dxa"/>
            <w:vMerge w:val="restart"/>
            <w:shd w:val="clear" w:color="auto" w:fill="D9D9D9" w:themeFill="background1" w:themeFillShade="D9"/>
            <w:vAlign w:val="center"/>
          </w:tcPr>
          <w:p w14:paraId="0EAFEE96" w14:textId="7FF1E322" w:rsidR="003F28FE" w:rsidRPr="00F178E6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計畫類別</w:t>
            </w:r>
          </w:p>
        </w:tc>
        <w:tc>
          <w:tcPr>
            <w:tcW w:w="6497" w:type="dxa"/>
            <w:gridSpan w:val="2"/>
            <w:shd w:val="clear" w:color="auto" w:fill="D9D9D9" w:themeFill="background1" w:themeFillShade="D9"/>
          </w:tcPr>
          <w:p w14:paraId="09D119B5" w14:textId="11EB65E0" w:rsidR="003F28FE" w:rsidRPr="00F178E6" w:rsidRDefault="003F28FE" w:rsidP="00F178E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sz w:val="28"/>
                <w:szCs w:val="28"/>
              </w:rPr>
              <w:t>評核結果</w:t>
            </w:r>
          </w:p>
        </w:tc>
      </w:tr>
      <w:tr w:rsidR="003F28FE" w:rsidRPr="00F178E6" w14:paraId="42800D08" w14:textId="77777777" w:rsidTr="005220EF">
        <w:trPr>
          <w:trHeight w:val="120"/>
          <w:tblHeader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F415CEF" w14:textId="77777777" w:rsidR="003F28FE" w:rsidRPr="00F178E6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14:paraId="2996F925" w14:textId="77777777" w:rsidR="003F28FE" w:rsidRPr="00F178E6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5" w:type="dxa"/>
            <w:vMerge/>
            <w:shd w:val="clear" w:color="auto" w:fill="D9D9D9" w:themeFill="background1" w:themeFillShade="D9"/>
          </w:tcPr>
          <w:p w14:paraId="2D7667A5" w14:textId="77777777" w:rsidR="003F28FE" w:rsidRPr="00F178E6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FE0BC63" w14:textId="0E60AA6A" w:rsidR="003F28FE" w:rsidRPr="00F178E6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sz w:val="28"/>
                <w:szCs w:val="28"/>
              </w:rPr>
              <w:t>等第</w:t>
            </w: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14:paraId="0BA7E16F" w14:textId="77777777" w:rsidR="003F28FE" w:rsidRPr="00F178E6" w:rsidRDefault="003F28FE" w:rsidP="00F178E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sz w:val="28"/>
                <w:szCs w:val="28"/>
              </w:rPr>
              <w:t>評核意見</w:t>
            </w:r>
          </w:p>
        </w:tc>
      </w:tr>
      <w:tr w:rsidR="005220EF" w:rsidRPr="00F178E6" w14:paraId="54849FCB" w14:textId="77777777" w:rsidTr="00C83B6C">
        <w:tc>
          <w:tcPr>
            <w:tcW w:w="567" w:type="dxa"/>
            <w:vAlign w:val="center"/>
          </w:tcPr>
          <w:p w14:paraId="6E8D3A98" w14:textId="12904048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9" w:type="dxa"/>
            <w:vAlign w:val="center"/>
          </w:tcPr>
          <w:p w14:paraId="3B0DD06E" w14:textId="24C5D512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地熱、生質能及小水力示範推廣與研發計畫(1/3)</w:t>
            </w:r>
          </w:p>
        </w:tc>
        <w:tc>
          <w:tcPr>
            <w:tcW w:w="845" w:type="dxa"/>
            <w:vAlign w:val="center"/>
          </w:tcPr>
          <w:p w14:paraId="1C01E581" w14:textId="5DEA3C62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0FCE3BAA" w14:textId="3C50324D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優</w:t>
            </w:r>
          </w:p>
        </w:tc>
        <w:tc>
          <w:tcPr>
            <w:tcW w:w="5721" w:type="dxa"/>
            <w:vAlign w:val="center"/>
          </w:tcPr>
          <w:p w14:paraId="5D1EDAFE" w14:textId="48A0E5C5" w:rsidR="005220EF" w:rsidRPr="005220EF" w:rsidRDefault="005220EF" w:rsidP="005220EF">
            <w:pPr>
              <w:numPr>
                <w:ilvl w:val="0"/>
                <w:numId w:val="11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各分項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計畫均訂有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明確目標，</w:t>
            </w:r>
            <w:r w:rsidR="00BD5168">
              <w:rPr>
                <w:rFonts w:eastAsia="標楷體" w:cs="Arial" w:hint="eastAsia"/>
                <w:kern w:val="24"/>
                <w:sz w:val="28"/>
                <w:szCs w:val="28"/>
              </w:rPr>
              <w:t>且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符合原規劃目標，執行情況佳。</w:t>
            </w:r>
          </w:p>
          <w:p w14:paraId="598C02EB" w14:textId="6B58CEE1" w:rsidR="0093631B" w:rsidRPr="0093631B" w:rsidRDefault="0093631B" w:rsidP="0093631B">
            <w:pPr>
              <w:numPr>
                <w:ilvl w:val="0"/>
                <w:numId w:val="11"/>
              </w:numPr>
              <w:snapToGrid w:val="0"/>
              <w:ind w:leftChars="6" w:left="227" w:hangingChars="76" w:hanging="213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行政作業與經費動支管控得宜，且均積極落實執行。年度目標及指定指標均達到預期目標。</w:t>
            </w:r>
          </w:p>
          <w:p w14:paraId="75D3AC44" w14:textId="609F47A2" w:rsidR="005220EF" w:rsidRPr="0093631B" w:rsidRDefault="005220EF" w:rsidP="0093631B">
            <w:pPr>
              <w:numPr>
                <w:ilvl w:val="0"/>
                <w:numId w:val="11"/>
              </w:numPr>
              <w:snapToGrid w:val="0"/>
              <w:ind w:leftChars="6" w:left="227" w:hangingChars="76" w:hanging="213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協助地熱、生質能及小水力開發及推動，</w:t>
            </w:r>
            <w:r w:rsidR="00BD5168">
              <w:rPr>
                <w:rFonts w:eastAsia="標楷體" w:cs="Arial" w:hint="eastAsia"/>
                <w:kern w:val="24"/>
                <w:sz w:val="28"/>
                <w:szCs w:val="28"/>
              </w:rPr>
              <w:t>並透過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各項技術研究輔導業者投入建置相關再生能源發電，有效提升國內再生能源發展，值得肯定。</w:t>
            </w:r>
          </w:p>
        </w:tc>
      </w:tr>
      <w:tr w:rsidR="005220EF" w:rsidRPr="00F178E6" w14:paraId="25A22900" w14:textId="77777777" w:rsidTr="005220EF">
        <w:tc>
          <w:tcPr>
            <w:tcW w:w="567" w:type="dxa"/>
            <w:vAlign w:val="center"/>
          </w:tcPr>
          <w:p w14:paraId="200627F0" w14:textId="43AC2B48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D704" w14:textId="548BD163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能源政策及氣候變遷減緩決策支援計畫(1/1)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6A19" w14:textId="7AAF35F3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186A4363" w14:textId="41E2F7B9" w:rsidR="005220EF" w:rsidRPr="00120BF1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20BF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5721" w:type="dxa"/>
            <w:vAlign w:val="center"/>
          </w:tcPr>
          <w:p w14:paraId="44F78890" w14:textId="09CB0D56" w:rsidR="005220EF" w:rsidRPr="000B2B1E" w:rsidRDefault="005220EF" w:rsidP="005220EF">
            <w:pPr>
              <w:numPr>
                <w:ilvl w:val="0"/>
                <w:numId w:val="12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0B2B1E">
              <w:rPr>
                <w:rFonts w:eastAsia="標楷體" w:cs="Arial" w:hint="eastAsia"/>
                <w:kern w:val="24"/>
                <w:sz w:val="28"/>
                <w:szCs w:val="28"/>
              </w:rPr>
              <w:t>各分項</w:t>
            </w:r>
            <w:proofErr w:type="gramStart"/>
            <w:r w:rsidRPr="000B2B1E">
              <w:rPr>
                <w:rFonts w:eastAsia="標楷體" w:cs="Arial" w:hint="eastAsia"/>
                <w:kern w:val="24"/>
                <w:sz w:val="28"/>
                <w:szCs w:val="28"/>
              </w:rPr>
              <w:t>計畫均訂有</w:t>
            </w:r>
            <w:proofErr w:type="gramEnd"/>
            <w:r w:rsidRPr="000B2B1E">
              <w:rPr>
                <w:rFonts w:eastAsia="標楷體" w:cs="Arial" w:hint="eastAsia"/>
                <w:kern w:val="24"/>
                <w:sz w:val="28"/>
                <w:szCs w:val="28"/>
              </w:rPr>
              <w:t>明確效益指標，符合原計畫規劃目標，執行情況佳。</w:t>
            </w:r>
          </w:p>
          <w:p w14:paraId="4F7ED27C" w14:textId="4F5DC027" w:rsidR="00A554BE" w:rsidRPr="000B2B1E" w:rsidRDefault="00A554BE" w:rsidP="005220EF">
            <w:pPr>
              <w:numPr>
                <w:ilvl w:val="0"/>
                <w:numId w:val="12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0B2B1E">
              <w:rPr>
                <w:rFonts w:eastAsia="標楷體" w:cs="Arial" w:hint="eastAsia"/>
                <w:kern w:val="24"/>
                <w:sz w:val="28"/>
                <w:szCs w:val="28"/>
              </w:rPr>
              <w:t>行政作業及經費動支管控得宜，年度計畫執行率與行政作業達成率均達到預期目標</w:t>
            </w:r>
            <w:r w:rsidRPr="000B2B1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。</w:t>
            </w:r>
          </w:p>
          <w:p w14:paraId="3FA7DBA5" w14:textId="287D2014" w:rsidR="004D7DEC" w:rsidRPr="000B2B1E" w:rsidRDefault="00120BF1" w:rsidP="000B2B1E">
            <w:pPr>
              <w:numPr>
                <w:ilvl w:val="0"/>
                <w:numId w:val="12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0B2B1E">
              <w:rPr>
                <w:rFonts w:eastAsia="標楷體" w:cs="Arial"/>
                <w:kern w:val="24"/>
                <w:sz w:val="28"/>
                <w:szCs w:val="28"/>
              </w:rPr>
              <w:t>計畫規劃及執行過程</w:t>
            </w:r>
            <w:r w:rsidRPr="000B2B1E">
              <w:rPr>
                <w:rFonts w:eastAsia="標楷體" w:cs="Arial"/>
                <w:bCs/>
                <w:kern w:val="24"/>
                <w:sz w:val="28"/>
                <w:szCs w:val="28"/>
              </w:rPr>
              <w:t>納入社會多元參與</w:t>
            </w:r>
            <w:r w:rsidR="004D7DEC" w:rsidRPr="000B2B1E">
              <w:rPr>
                <w:rFonts w:eastAsia="標楷體" w:cs="Arial"/>
                <w:kern w:val="24"/>
                <w:sz w:val="28"/>
                <w:szCs w:val="28"/>
              </w:rPr>
              <w:t>，</w:t>
            </w:r>
            <w:r w:rsidR="000B2B1E" w:rsidRPr="0015043F">
              <w:rPr>
                <w:rFonts w:eastAsia="標楷體" w:cs="Arial"/>
                <w:bCs/>
                <w:kern w:val="24"/>
                <w:sz w:val="28"/>
                <w:szCs w:val="28"/>
              </w:rPr>
              <w:t>強化政策溝通與跨界協調</w:t>
            </w:r>
            <w:r w:rsidR="002E070B" w:rsidRPr="005220EF">
              <w:rPr>
                <w:rFonts w:eastAsia="標楷體" w:cs="Arial" w:hint="eastAsia"/>
                <w:kern w:val="24"/>
                <w:sz w:val="28"/>
                <w:szCs w:val="28"/>
              </w:rPr>
              <w:t>，值得肯定。</w:t>
            </w:r>
          </w:p>
        </w:tc>
      </w:tr>
      <w:tr w:rsidR="005220EF" w:rsidRPr="00F178E6" w14:paraId="1218CBE5" w14:textId="77777777" w:rsidTr="005220EF">
        <w:tc>
          <w:tcPr>
            <w:tcW w:w="567" w:type="dxa"/>
            <w:vAlign w:val="center"/>
          </w:tcPr>
          <w:p w14:paraId="6E241CE6" w14:textId="451962A4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85DB" w14:textId="12ECA636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氫能技術</w:t>
            </w:r>
            <w:proofErr w:type="gramEnd"/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研發(1/3)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2EC1" w14:textId="0BBC9135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6E174FE4" w14:textId="3B464B59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5721" w:type="dxa"/>
            <w:vAlign w:val="center"/>
          </w:tcPr>
          <w:p w14:paraId="2B1786FB" w14:textId="68825239" w:rsidR="005220EF" w:rsidRPr="005220EF" w:rsidRDefault="005220EF" w:rsidP="005220EF">
            <w:pPr>
              <w:numPr>
                <w:ilvl w:val="0"/>
                <w:numId w:val="13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各分項計畫執行</w:t>
            </w:r>
            <w:r w:rsidR="00CD09BA">
              <w:rPr>
                <w:rFonts w:eastAsia="標楷體" w:cs="Arial" w:hint="eastAsia"/>
                <w:kern w:val="24"/>
                <w:sz w:val="28"/>
                <w:szCs w:val="28"/>
              </w:rPr>
              <w:t>均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符合原</w:t>
            </w:r>
            <w:r w:rsidR="00F80A23">
              <w:rPr>
                <w:rFonts w:eastAsia="標楷體" w:cs="Arial" w:hint="eastAsia"/>
                <w:kern w:val="24"/>
                <w:sz w:val="28"/>
                <w:szCs w:val="28"/>
              </w:rPr>
              <w:t>訂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規劃，經費運用及執行情形控管得宜。</w:t>
            </w:r>
          </w:p>
          <w:p w14:paraId="086E2B2C" w14:textId="46CE14FC" w:rsidR="006713BC" w:rsidRPr="006713BC" w:rsidRDefault="005220EF" w:rsidP="006713BC">
            <w:pPr>
              <w:numPr>
                <w:ilvl w:val="0"/>
                <w:numId w:val="13"/>
              </w:numPr>
              <w:snapToGrid w:val="0"/>
              <w:ind w:leftChars="6" w:left="227" w:hangingChars="76" w:hanging="213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透過開發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電解產氫系統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、海水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電解產氫技術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，提升我國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自主產氫能力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；完成氫來源可行性評估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並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了解不同氫氣載體特性及差異，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且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與國際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具液氫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接收站建置實績業者合作，有助於規劃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後續氫能發展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策略。</w:t>
            </w:r>
          </w:p>
          <w:p w14:paraId="0F60DD5C" w14:textId="0F7EA434" w:rsidR="005220EF" w:rsidRPr="005220EF" w:rsidRDefault="005220EF" w:rsidP="006713BC">
            <w:pPr>
              <w:numPr>
                <w:ilvl w:val="0"/>
                <w:numId w:val="13"/>
              </w:numPr>
              <w:snapToGrid w:val="0"/>
              <w:ind w:leftChars="6" w:left="227" w:hangingChars="76" w:hanging="213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推動定置型燃料電池設置補助，鼓勵業者導入，有助於提升產業自主發電占比，強化供電韌性，值得肯定。</w:t>
            </w:r>
          </w:p>
        </w:tc>
      </w:tr>
      <w:tr w:rsidR="005220EF" w:rsidRPr="00F178E6" w14:paraId="66DDA43B" w14:textId="77777777" w:rsidTr="005220EF">
        <w:tc>
          <w:tcPr>
            <w:tcW w:w="567" w:type="dxa"/>
            <w:vAlign w:val="center"/>
          </w:tcPr>
          <w:p w14:paraId="7DC9D1BB" w14:textId="21456FE4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DE28" w14:textId="1BB11C51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電力系統及儲能技術計畫(1/3)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7BAC" w14:textId="21238D33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7BE758D6" w14:textId="12C578B1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5721" w:type="dxa"/>
            <w:vAlign w:val="center"/>
          </w:tcPr>
          <w:p w14:paraId="74EE23F1" w14:textId="0AFDB575" w:rsidR="005220EF" w:rsidRDefault="005220EF" w:rsidP="005220EF">
            <w:pPr>
              <w:numPr>
                <w:ilvl w:val="0"/>
                <w:numId w:val="14"/>
              </w:numPr>
              <w:snapToGrid w:val="0"/>
              <w:ind w:leftChars="6" w:left="227" w:hangingChars="76" w:hanging="213"/>
              <w:jc w:val="both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各分項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計畫均訂有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明確目標，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且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符合原計畫規劃目標，執行情況佳。</w:t>
            </w:r>
          </w:p>
          <w:p w14:paraId="6703B4C7" w14:textId="143B34ED" w:rsidR="00FA2777" w:rsidRPr="005220EF" w:rsidRDefault="00FA2777" w:rsidP="005220EF">
            <w:pPr>
              <w:numPr>
                <w:ilvl w:val="0"/>
                <w:numId w:val="14"/>
              </w:numPr>
              <w:snapToGrid w:val="0"/>
              <w:ind w:leftChars="6" w:left="227" w:hangingChars="76" w:hanging="213"/>
              <w:jc w:val="both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行政作業與經費動支管控得宜，</w:t>
            </w:r>
            <w:r>
              <w:rPr>
                <w:rFonts w:eastAsia="標楷體" w:cs="Arial" w:hint="eastAsia"/>
                <w:kern w:val="24"/>
                <w:sz w:val="28"/>
                <w:szCs w:val="28"/>
              </w:rPr>
              <w:t>且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積極落實執行。年度目標及指定指標均達到預期目標。</w:t>
            </w:r>
          </w:p>
          <w:p w14:paraId="75480466" w14:textId="4A317935" w:rsidR="005220EF" w:rsidRPr="00FA2777" w:rsidRDefault="005220EF" w:rsidP="00FA2777">
            <w:pPr>
              <w:numPr>
                <w:ilvl w:val="0"/>
                <w:numId w:val="14"/>
              </w:numPr>
              <w:snapToGrid w:val="0"/>
              <w:ind w:leftChars="6" w:left="227" w:hangingChars="76" w:hanging="213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完成我國各類資源</w:t>
            </w:r>
            <w:proofErr w:type="gramStart"/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併</w:t>
            </w:r>
            <w:proofErr w:type="gramEnd"/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聯技術要點、國內外重大電力事故、備轉容量</w:t>
            </w:r>
            <w:proofErr w:type="gramStart"/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燈號精進</w:t>
            </w:r>
            <w:proofErr w:type="gramEnd"/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方案、新版電力調度要點以及國內系統風險評估機制等檢討精進</w:t>
            </w:r>
            <w:r w:rsidR="002C047F">
              <w:rPr>
                <w:rFonts w:eastAsia="標楷體" w:cs="Arial" w:hint="eastAsia"/>
                <w:kern w:val="24"/>
                <w:sz w:val="28"/>
                <w:szCs w:val="28"/>
              </w:rPr>
              <w:t>，並推</w:t>
            </w:r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動</w:t>
            </w:r>
            <w:proofErr w:type="gramStart"/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科技儲能補助與減碳旗艦</w:t>
            </w:r>
            <w:proofErr w:type="gramEnd"/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計畫，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進而</w:t>
            </w:r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提高供電穩定與用電效率，</w:t>
            </w:r>
            <w:proofErr w:type="gramStart"/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帶動儲能產業</w:t>
            </w:r>
            <w:proofErr w:type="gramEnd"/>
            <w:r w:rsidRPr="002C047F">
              <w:rPr>
                <w:rFonts w:eastAsia="標楷體" w:cs="Arial" w:hint="eastAsia"/>
                <w:kern w:val="24"/>
                <w:sz w:val="28"/>
                <w:szCs w:val="28"/>
              </w:rPr>
              <w:t>發展。</w:t>
            </w:r>
          </w:p>
        </w:tc>
      </w:tr>
      <w:tr w:rsidR="005220EF" w:rsidRPr="00F178E6" w14:paraId="511D8635" w14:textId="77777777" w:rsidTr="005220EF">
        <w:tc>
          <w:tcPr>
            <w:tcW w:w="567" w:type="dxa"/>
            <w:vAlign w:val="center"/>
          </w:tcPr>
          <w:p w14:paraId="28B09116" w14:textId="26E8A836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BD68" w14:textId="749819D4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淨零排放</w:t>
            </w:r>
            <w:proofErr w:type="gramEnd"/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-高雄海洋科技產業創新專區營運計畫（1/4）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EC0A" w14:textId="6B162123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716C0A61" w14:textId="3A364E26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5721" w:type="dxa"/>
            <w:vAlign w:val="center"/>
          </w:tcPr>
          <w:p w14:paraId="28B02E1A" w14:textId="77777777" w:rsidR="005220EF" w:rsidRDefault="005220EF" w:rsidP="005220EF">
            <w:pPr>
              <w:numPr>
                <w:ilvl w:val="0"/>
                <w:numId w:val="15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計畫均訂有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明確目標，符合原計畫規劃目標，執行情況良好。</w:t>
            </w:r>
          </w:p>
          <w:p w14:paraId="6D5C585F" w14:textId="0AB72AFA" w:rsidR="005263C6" w:rsidRPr="005220EF" w:rsidRDefault="005263C6" w:rsidP="005220EF">
            <w:pPr>
              <w:numPr>
                <w:ilvl w:val="0"/>
                <w:numId w:val="15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行政作業與經費動支管控得宜，且均積極落實執行。年度目標及指定指標均達到預期目標。</w:t>
            </w:r>
          </w:p>
          <w:p w14:paraId="58D727C5" w14:textId="25489A83" w:rsidR="005220EF" w:rsidRPr="005263C6" w:rsidRDefault="005220EF" w:rsidP="005263C6">
            <w:pPr>
              <w:numPr>
                <w:ilvl w:val="0"/>
                <w:numId w:val="15"/>
              </w:numPr>
              <w:snapToGrid w:val="0"/>
              <w:ind w:leftChars="6" w:left="227" w:hangingChars="76" w:hanging="213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透過辦理離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岸風電人才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培訓及招商作業，提供優質的訓練及研發環境，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有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利於離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岸風電產業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發展。</w:t>
            </w:r>
          </w:p>
        </w:tc>
      </w:tr>
      <w:tr w:rsidR="005220EF" w:rsidRPr="00F178E6" w14:paraId="410E134E" w14:textId="77777777" w:rsidTr="005220EF">
        <w:tc>
          <w:tcPr>
            <w:tcW w:w="567" w:type="dxa"/>
            <w:vAlign w:val="center"/>
          </w:tcPr>
          <w:p w14:paraId="30850C85" w14:textId="34DADEB2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7B3E0AFA" w14:textId="0A23C205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能源效率管理與節能技術推廣輔導計畫(1/1)</w:t>
            </w:r>
          </w:p>
        </w:tc>
        <w:tc>
          <w:tcPr>
            <w:tcW w:w="845" w:type="dxa"/>
            <w:vAlign w:val="center"/>
          </w:tcPr>
          <w:p w14:paraId="16380FA9" w14:textId="2A8E93EC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7FBD7D2A" w14:textId="66CD5EB0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乙</w:t>
            </w:r>
          </w:p>
        </w:tc>
        <w:tc>
          <w:tcPr>
            <w:tcW w:w="5721" w:type="dxa"/>
            <w:vAlign w:val="center"/>
          </w:tcPr>
          <w:p w14:paraId="0D024144" w14:textId="2FB7A850" w:rsidR="005220EF" w:rsidRDefault="005220EF" w:rsidP="005220EF">
            <w:pPr>
              <w:numPr>
                <w:ilvl w:val="0"/>
                <w:numId w:val="16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各分項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計畫均訂有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明確目標，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且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符合原計畫規劃目標，執行情況佳。</w:t>
            </w:r>
          </w:p>
          <w:p w14:paraId="1DB1CA26" w14:textId="48A4C6E8" w:rsidR="004A561A" w:rsidRPr="005220EF" w:rsidRDefault="004A561A" w:rsidP="005220EF">
            <w:pPr>
              <w:numPr>
                <w:ilvl w:val="0"/>
                <w:numId w:val="16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行政作業與經費動支管控得宜，且均積極落實執行。年度目標及指定指標均達到預期目標。</w:t>
            </w:r>
          </w:p>
          <w:p w14:paraId="2377ABFF" w14:textId="32E531BC" w:rsidR="005220EF" w:rsidRPr="004A561A" w:rsidRDefault="005220EF" w:rsidP="004A561A">
            <w:pPr>
              <w:numPr>
                <w:ilvl w:val="0"/>
                <w:numId w:val="16"/>
              </w:numPr>
              <w:snapToGrid w:val="0"/>
              <w:ind w:leftChars="6" w:left="227" w:hangingChars="76" w:hanging="213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協助產業整體能源規</w:t>
            </w:r>
            <w:r w:rsidR="00BF0E4E">
              <w:rPr>
                <w:rFonts w:eastAsia="標楷體" w:cs="Arial" w:hint="eastAsia"/>
                <w:kern w:val="24"/>
                <w:sz w:val="28"/>
                <w:szCs w:val="28"/>
              </w:rPr>
              <w:t>劃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與管理，進行先期管理與設備能源使用查核，並透過正向輔導資源，協助產業能源效率提升。另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亦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透過輔導方式，協助廠商導入最佳可行技術</w:t>
            </w:r>
            <w:r w:rsidR="00375895">
              <w:rPr>
                <w:rFonts w:eastAsia="標楷體" w:cs="Arial" w:hint="eastAsia"/>
                <w:kern w:val="24"/>
                <w:sz w:val="28"/>
                <w:szCs w:val="28"/>
              </w:rPr>
              <w:t>。</w:t>
            </w:r>
          </w:p>
        </w:tc>
      </w:tr>
      <w:tr w:rsidR="005220EF" w:rsidRPr="00F178E6" w14:paraId="5F2C4C97" w14:textId="77777777" w:rsidTr="005220EF">
        <w:tc>
          <w:tcPr>
            <w:tcW w:w="567" w:type="dxa"/>
            <w:vAlign w:val="center"/>
          </w:tcPr>
          <w:p w14:paraId="08263062" w14:textId="4D994943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69" w:type="dxa"/>
            <w:vAlign w:val="center"/>
          </w:tcPr>
          <w:p w14:paraId="3C1ACD88" w14:textId="18D6F1CA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太陽光電示範推廣與研發計畫(1/3)</w:t>
            </w:r>
          </w:p>
        </w:tc>
        <w:tc>
          <w:tcPr>
            <w:tcW w:w="845" w:type="dxa"/>
            <w:vAlign w:val="center"/>
          </w:tcPr>
          <w:p w14:paraId="6B4BC181" w14:textId="4E52C16A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544B6FAB" w14:textId="7DD81C94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乙</w:t>
            </w:r>
          </w:p>
        </w:tc>
        <w:tc>
          <w:tcPr>
            <w:tcW w:w="5721" w:type="dxa"/>
            <w:vAlign w:val="center"/>
          </w:tcPr>
          <w:p w14:paraId="7088CC9E" w14:textId="54570B54" w:rsidR="005220EF" w:rsidRDefault="005220EF" w:rsidP="005220EF">
            <w:pPr>
              <w:numPr>
                <w:ilvl w:val="0"/>
                <w:numId w:val="17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計畫均訂有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明確目標，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且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符合原計畫規劃目標，執行情況良好。</w:t>
            </w:r>
          </w:p>
          <w:p w14:paraId="23B9FAF3" w14:textId="30DD1392" w:rsidR="00EF66E3" w:rsidRPr="005220EF" w:rsidRDefault="00EF66E3" w:rsidP="005220EF">
            <w:pPr>
              <w:numPr>
                <w:ilvl w:val="0"/>
                <w:numId w:val="17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行政作業與經費動支管控得宜，且均積極落實執行。年度目標及指定指標均達到預期目標。</w:t>
            </w:r>
          </w:p>
          <w:p w14:paraId="6D07CC0F" w14:textId="3E2B71D0" w:rsidR="005220EF" w:rsidRPr="00EF66E3" w:rsidRDefault="005220EF" w:rsidP="00EF66E3">
            <w:pPr>
              <w:numPr>
                <w:ilvl w:val="0"/>
                <w:numId w:val="17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透過開發太陽光電關鍵製程設備技術，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避免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設備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過度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仰賴進口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，同時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降低生產成本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。有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利太陽光電新技術與產品擴散，加速設置量之推動，值得期許。</w:t>
            </w:r>
          </w:p>
        </w:tc>
      </w:tr>
      <w:tr w:rsidR="005220EF" w:rsidRPr="00F178E6" w14:paraId="1A188ECA" w14:textId="77777777" w:rsidTr="005220EF">
        <w:tc>
          <w:tcPr>
            <w:tcW w:w="567" w:type="dxa"/>
            <w:vAlign w:val="center"/>
          </w:tcPr>
          <w:p w14:paraId="20E45266" w14:textId="0C9C7A7E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69" w:type="dxa"/>
            <w:vAlign w:val="center"/>
          </w:tcPr>
          <w:p w14:paraId="7239D5D0" w14:textId="0906A029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節約能源技術研發計畫(1/3)</w:t>
            </w:r>
          </w:p>
        </w:tc>
        <w:tc>
          <w:tcPr>
            <w:tcW w:w="845" w:type="dxa"/>
            <w:vAlign w:val="center"/>
          </w:tcPr>
          <w:p w14:paraId="2FCC86B2" w14:textId="57D2D3F3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54583780" w14:textId="3D04D7D0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乙</w:t>
            </w:r>
          </w:p>
        </w:tc>
        <w:tc>
          <w:tcPr>
            <w:tcW w:w="5721" w:type="dxa"/>
            <w:vAlign w:val="center"/>
          </w:tcPr>
          <w:p w14:paraId="3233E774" w14:textId="4F0B8BAC" w:rsidR="005220EF" w:rsidRDefault="005220EF" w:rsidP="005220EF">
            <w:pPr>
              <w:numPr>
                <w:ilvl w:val="0"/>
                <w:numId w:val="18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各分項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計畫均有達成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研究重點及技術指標，</w:t>
            </w:r>
            <w:r w:rsidR="00702660">
              <w:rPr>
                <w:rFonts w:eastAsia="標楷體" w:cs="Arial" w:hint="eastAsia"/>
                <w:kern w:val="24"/>
                <w:sz w:val="28"/>
                <w:szCs w:val="28"/>
              </w:rPr>
              <w:t>且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符合原計畫規劃目標，執行情況良好。</w:t>
            </w:r>
          </w:p>
          <w:p w14:paraId="30232216" w14:textId="4EDF6E39" w:rsidR="005D3A1C" w:rsidRPr="005220EF" w:rsidRDefault="005D3A1C" w:rsidP="005220EF">
            <w:pPr>
              <w:numPr>
                <w:ilvl w:val="0"/>
                <w:numId w:val="18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經費管控得宜，且均積極落實執行。年度目標及指定指標均達到預期目標。</w:t>
            </w:r>
          </w:p>
          <w:p w14:paraId="5756055C" w14:textId="086BF1AD" w:rsidR="005220EF" w:rsidRPr="005D3A1C" w:rsidRDefault="0009696F" w:rsidP="005D3A1C">
            <w:pPr>
              <w:numPr>
                <w:ilvl w:val="0"/>
                <w:numId w:val="18"/>
              </w:numPr>
              <w:snapToGrid w:val="0"/>
              <w:ind w:leftChars="6" w:left="227" w:hangingChars="76" w:hanging="213"/>
              <w:rPr>
                <w:rFonts w:ascii="Times New Roman" w:eastAsia="標楷體" w:hAnsi="Times New Roman" w:cs="Arial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標楷體" w:cs="Arial" w:hint="eastAsia"/>
                <w:kern w:val="24"/>
                <w:sz w:val="28"/>
                <w:szCs w:val="28"/>
              </w:rPr>
              <w:t>透過</w:t>
            </w:r>
            <w:r w:rsidR="005220EF" w:rsidRPr="005220EF">
              <w:rPr>
                <w:rFonts w:eastAsia="標楷體" w:cs="Arial" w:hint="eastAsia"/>
                <w:kern w:val="24"/>
                <w:sz w:val="28"/>
                <w:szCs w:val="28"/>
              </w:rPr>
              <w:t>示範補助計畫</w:t>
            </w:r>
            <w:proofErr w:type="gramStart"/>
            <w:r w:rsidR="005220EF" w:rsidRPr="005220EF">
              <w:rPr>
                <w:rFonts w:eastAsia="標楷體" w:cs="Arial" w:hint="eastAsia"/>
                <w:kern w:val="24"/>
                <w:sz w:val="28"/>
                <w:szCs w:val="28"/>
              </w:rPr>
              <w:t>結合實場驗證</w:t>
            </w:r>
            <w:proofErr w:type="gramEnd"/>
            <w:r w:rsidR="009B0EB7">
              <w:rPr>
                <w:rFonts w:eastAsia="標楷體" w:cs="Arial" w:hint="eastAsia"/>
                <w:kern w:val="24"/>
                <w:sz w:val="28"/>
                <w:szCs w:val="28"/>
              </w:rPr>
              <w:t>，</w:t>
            </w:r>
            <w:r w:rsidR="005220EF" w:rsidRPr="005220EF">
              <w:rPr>
                <w:rFonts w:eastAsia="標楷體" w:cs="Arial" w:hint="eastAsia"/>
                <w:kern w:val="24"/>
                <w:sz w:val="28"/>
                <w:szCs w:val="28"/>
              </w:rPr>
              <w:t>建立應用實績，加速技術擴散應用。本計畫將科</w:t>
            </w:r>
            <w:proofErr w:type="gramStart"/>
            <w:r w:rsidR="005220EF" w:rsidRPr="005220EF">
              <w:rPr>
                <w:rFonts w:eastAsia="標楷體" w:cs="Arial" w:hint="eastAsia"/>
                <w:kern w:val="24"/>
                <w:sz w:val="28"/>
                <w:szCs w:val="28"/>
              </w:rPr>
              <w:t>研</w:t>
            </w:r>
            <w:proofErr w:type="gramEnd"/>
            <w:r w:rsidR="005220EF" w:rsidRPr="005220EF">
              <w:rPr>
                <w:rFonts w:eastAsia="標楷體" w:cs="Arial" w:hint="eastAsia"/>
                <w:kern w:val="24"/>
                <w:sz w:val="28"/>
                <w:szCs w:val="28"/>
              </w:rPr>
              <w:t>成果</w:t>
            </w:r>
            <w:r w:rsidR="004D1559">
              <w:rPr>
                <w:rFonts w:eastAsia="標楷體" w:cs="Arial" w:hint="eastAsia"/>
                <w:kern w:val="24"/>
                <w:sz w:val="28"/>
                <w:szCs w:val="28"/>
              </w:rPr>
              <w:t>與產業端銜接</w:t>
            </w:r>
            <w:r w:rsidR="005220EF" w:rsidRPr="005220EF">
              <w:rPr>
                <w:rFonts w:eastAsia="標楷體" w:cs="Arial" w:hint="eastAsia"/>
                <w:kern w:val="24"/>
                <w:sz w:val="28"/>
                <w:szCs w:val="28"/>
              </w:rPr>
              <w:t>，藉由研發技術產業化，帶動產業技術發展。</w:t>
            </w:r>
          </w:p>
        </w:tc>
      </w:tr>
      <w:tr w:rsidR="005220EF" w:rsidRPr="00F178E6" w14:paraId="15D9C68E" w14:textId="77777777" w:rsidTr="005220EF">
        <w:tc>
          <w:tcPr>
            <w:tcW w:w="567" w:type="dxa"/>
            <w:vAlign w:val="center"/>
          </w:tcPr>
          <w:p w14:paraId="70BD3D1E" w14:textId="6A13DD82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269" w:type="dxa"/>
            <w:vAlign w:val="center"/>
          </w:tcPr>
          <w:p w14:paraId="26DE8CFB" w14:textId="5E3B0D33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沙崙</w:t>
            </w:r>
            <w:proofErr w:type="gramStart"/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智慧綠能科學</w:t>
            </w:r>
            <w:proofErr w:type="gramEnd"/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城委託專業服務案(1/4)</w:t>
            </w:r>
          </w:p>
        </w:tc>
        <w:tc>
          <w:tcPr>
            <w:tcW w:w="845" w:type="dxa"/>
            <w:vAlign w:val="center"/>
          </w:tcPr>
          <w:p w14:paraId="42D32E02" w14:textId="4E1A0651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3A98DEBD" w14:textId="268BD06A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乙</w:t>
            </w:r>
          </w:p>
        </w:tc>
        <w:tc>
          <w:tcPr>
            <w:tcW w:w="5721" w:type="dxa"/>
            <w:vAlign w:val="center"/>
          </w:tcPr>
          <w:p w14:paraId="45057490" w14:textId="7FE62DA8" w:rsidR="006713BC" w:rsidRPr="006713BC" w:rsidRDefault="005220EF" w:rsidP="006713BC">
            <w:pPr>
              <w:numPr>
                <w:ilvl w:val="0"/>
                <w:numId w:val="19"/>
              </w:numPr>
              <w:snapToGrid w:val="0"/>
              <w:ind w:leftChars="6" w:left="227" w:hangingChars="76" w:hanging="213"/>
              <w:rPr>
                <w:rFonts w:ascii="Times New Roman" w:eastAsia="標楷體" w:hAnsi="Times New Roman" w:cs="Arial"/>
                <w:color w:val="000000" w:themeColor="text1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各分項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計畫均訂有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明確目標，</w:t>
            </w:r>
            <w:r w:rsidR="0009696F">
              <w:rPr>
                <w:rFonts w:eastAsia="標楷體" w:cs="Arial" w:hint="eastAsia"/>
                <w:kern w:val="24"/>
                <w:sz w:val="28"/>
                <w:szCs w:val="28"/>
              </w:rPr>
              <w:t>且</w:t>
            </w: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符合原計畫規劃目標，執行情況尚佳。</w:t>
            </w:r>
          </w:p>
          <w:p w14:paraId="15A5D49A" w14:textId="7F5D9AB8" w:rsidR="005220EF" w:rsidRPr="005220EF" w:rsidRDefault="005220EF" w:rsidP="006713BC">
            <w:pPr>
              <w:numPr>
                <w:ilvl w:val="0"/>
                <w:numId w:val="19"/>
              </w:numPr>
              <w:snapToGrid w:val="0"/>
              <w:ind w:leftChars="6" w:left="227" w:hangingChars="76" w:hanging="213"/>
              <w:rPr>
                <w:rFonts w:ascii="Times New Roman" w:eastAsia="標楷體" w:hAnsi="Times New Roman" w:cs="Arial"/>
                <w:color w:val="000000" w:themeColor="text1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年度目標及指定指標均達到預期目標。人力運用與經費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動支尚符合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規劃。</w:t>
            </w:r>
          </w:p>
        </w:tc>
      </w:tr>
      <w:tr w:rsidR="005220EF" w:rsidRPr="00F178E6" w14:paraId="4236DBC1" w14:textId="77777777" w:rsidTr="005220EF">
        <w:tc>
          <w:tcPr>
            <w:tcW w:w="567" w:type="dxa"/>
            <w:vAlign w:val="center"/>
          </w:tcPr>
          <w:p w14:paraId="5EA2E850" w14:textId="1A2D9857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69" w:type="dxa"/>
            <w:vAlign w:val="center"/>
          </w:tcPr>
          <w:p w14:paraId="2AB71DC7" w14:textId="1A76423C" w:rsidR="005220EF" w:rsidRPr="005220EF" w:rsidRDefault="005220EF" w:rsidP="005220EF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綠能科技</w:t>
            </w:r>
            <w:proofErr w:type="gramEnd"/>
            <w:r w:rsidRPr="005220EF">
              <w:rPr>
                <w:rFonts w:ascii="標楷體" w:eastAsia="標楷體" w:hAnsi="標楷體"/>
                <w:color w:val="0D0D0D"/>
                <w:sz w:val="28"/>
                <w:szCs w:val="28"/>
              </w:rPr>
              <w:t>示範場域(沙崙D區)委託專業服務案(1/4)計畫</w:t>
            </w:r>
          </w:p>
        </w:tc>
        <w:tc>
          <w:tcPr>
            <w:tcW w:w="845" w:type="dxa"/>
            <w:vAlign w:val="center"/>
          </w:tcPr>
          <w:p w14:paraId="4DFE3787" w14:textId="577120A0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科技發展</w:t>
            </w:r>
          </w:p>
        </w:tc>
        <w:tc>
          <w:tcPr>
            <w:tcW w:w="0" w:type="auto"/>
            <w:vAlign w:val="center"/>
          </w:tcPr>
          <w:p w14:paraId="2CA526E3" w14:textId="5CC749CC" w:rsidR="005220EF" w:rsidRPr="00F178E6" w:rsidRDefault="005220EF" w:rsidP="005220E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178E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乙</w:t>
            </w:r>
          </w:p>
        </w:tc>
        <w:tc>
          <w:tcPr>
            <w:tcW w:w="5721" w:type="dxa"/>
            <w:vAlign w:val="center"/>
          </w:tcPr>
          <w:p w14:paraId="565D0175" w14:textId="77777777" w:rsidR="005220EF" w:rsidRDefault="005220EF" w:rsidP="005220EF">
            <w:pPr>
              <w:numPr>
                <w:ilvl w:val="0"/>
                <w:numId w:val="20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各分項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計畫均訂有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明確的研究重點及技術指標，符合原計畫規劃目標，執行情況良好。</w:t>
            </w:r>
          </w:p>
          <w:p w14:paraId="75E9850D" w14:textId="1AA22DD3" w:rsidR="000C211F" w:rsidRPr="005220EF" w:rsidRDefault="000C211F" w:rsidP="005220EF">
            <w:pPr>
              <w:numPr>
                <w:ilvl w:val="0"/>
                <w:numId w:val="20"/>
              </w:numPr>
              <w:snapToGrid w:val="0"/>
              <w:ind w:leftChars="6" w:left="227" w:hangingChars="76" w:hanging="213"/>
              <w:rPr>
                <w:rFonts w:eastAsia="標楷體" w:cs="Arial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行政作業與經費動支管控得宜，且均積極落實執行。年度目標及指定指標均達到預期目標。</w:t>
            </w:r>
          </w:p>
          <w:p w14:paraId="56D19B12" w14:textId="38DC4901" w:rsidR="005220EF" w:rsidRPr="000C211F" w:rsidRDefault="005220EF" w:rsidP="000C211F">
            <w:pPr>
              <w:numPr>
                <w:ilvl w:val="0"/>
                <w:numId w:val="20"/>
              </w:numPr>
              <w:snapToGrid w:val="0"/>
              <w:ind w:leftChars="6" w:left="227" w:hangingChars="76" w:hanging="213"/>
              <w:rPr>
                <w:rFonts w:ascii="Times New Roman" w:eastAsia="標楷體" w:hAnsi="Times New Roman" w:cs="Arial"/>
                <w:color w:val="000000" w:themeColor="text1"/>
                <w:kern w:val="24"/>
                <w:sz w:val="28"/>
                <w:szCs w:val="28"/>
              </w:rPr>
            </w:pPr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透過場域營運，引進優質廠商至場域與法人合作研發；主動媒合外部廠商至場域驗證平台進行示範應用加值，</w:t>
            </w:r>
            <w:proofErr w:type="gramStart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促使綠能技術</w:t>
            </w:r>
            <w:proofErr w:type="gramEnd"/>
            <w:r w:rsidRPr="005220EF">
              <w:rPr>
                <w:rFonts w:eastAsia="標楷體" w:cs="Arial" w:hint="eastAsia"/>
                <w:kern w:val="24"/>
                <w:sz w:val="28"/>
                <w:szCs w:val="28"/>
              </w:rPr>
              <w:t>產業化。</w:t>
            </w:r>
          </w:p>
        </w:tc>
      </w:tr>
    </w:tbl>
    <w:p w14:paraId="469380EA" w14:textId="3C1E49F8" w:rsidR="00C078F6" w:rsidRPr="00401F1E" w:rsidRDefault="00C078F6" w:rsidP="00741A49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</w:p>
    <w:sectPr w:rsidR="00C078F6" w:rsidRPr="00401F1E" w:rsidSect="00151DF1">
      <w:footerReference w:type="default" r:id="rId8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0C48A" w14:textId="77777777" w:rsidR="00A02B84" w:rsidRDefault="00A02B84" w:rsidP="00164128">
      <w:r>
        <w:separator/>
      </w:r>
    </w:p>
  </w:endnote>
  <w:endnote w:type="continuationSeparator" w:id="0">
    <w:p w14:paraId="3CDCB8E8" w14:textId="77777777" w:rsidR="00A02B84" w:rsidRDefault="00A02B84" w:rsidP="0016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530242"/>
      <w:docPartObj>
        <w:docPartGallery w:val="Page Numbers (Bottom of Page)"/>
        <w:docPartUnique/>
      </w:docPartObj>
    </w:sdtPr>
    <w:sdtEndPr/>
    <w:sdtContent>
      <w:p w14:paraId="07D71B3F" w14:textId="31D812FF" w:rsidR="00FC2D47" w:rsidRDefault="00FC2D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A49" w:rsidRPr="00741A49">
          <w:rPr>
            <w:noProof/>
            <w:lang w:val="zh-TW"/>
          </w:rPr>
          <w:t>3</w:t>
        </w:r>
        <w:r>
          <w:fldChar w:fldCharType="end"/>
        </w:r>
      </w:p>
    </w:sdtContent>
  </w:sdt>
  <w:p w14:paraId="26909286" w14:textId="77777777" w:rsidR="00FC2D47" w:rsidRDefault="00FC2D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52F7B" w14:textId="77777777" w:rsidR="00A02B84" w:rsidRDefault="00A02B84" w:rsidP="00164128">
      <w:r>
        <w:separator/>
      </w:r>
    </w:p>
  </w:footnote>
  <w:footnote w:type="continuationSeparator" w:id="0">
    <w:p w14:paraId="4B4DFE9B" w14:textId="77777777" w:rsidR="00A02B84" w:rsidRDefault="00A02B84" w:rsidP="0016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356"/>
    <w:multiLevelType w:val="hybridMultilevel"/>
    <w:tmpl w:val="53BCD36C"/>
    <w:lvl w:ilvl="0" w:tplc="65F61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D6F8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AF1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40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601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458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580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64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C85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262A7"/>
    <w:multiLevelType w:val="hybridMultilevel"/>
    <w:tmpl w:val="D6EE20DE"/>
    <w:lvl w:ilvl="0" w:tplc="48126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AB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8C3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B6E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29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B2C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820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860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7A5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A39A6"/>
    <w:multiLevelType w:val="hybridMultilevel"/>
    <w:tmpl w:val="A30C9314"/>
    <w:lvl w:ilvl="0" w:tplc="095A0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D40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648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B2F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0F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041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34E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C5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F4C5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A0B8E"/>
    <w:multiLevelType w:val="hybridMultilevel"/>
    <w:tmpl w:val="D15A0DAE"/>
    <w:lvl w:ilvl="0" w:tplc="D528D70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4">
    <w:nsid w:val="18C7454E"/>
    <w:multiLevelType w:val="hybridMultilevel"/>
    <w:tmpl w:val="BBB6CD64"/>
    <w:lvl w:ilvl="0" w:tplc="DA9AE7AE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586902"/>
    <w:multiLevelType w:val="hybridMultilevel"/>
    <w:tmpl w:val="324C0F46"/>
    <w:lvl w:ilvl="0" w:tplc="3A7AA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8B4BDD"/>
    <w:multiLevelType w:val="hybridMultilevel"/>
    <w:tmpl w:val="EC424ABE"/>
    <w:lvl w:ilvl="0" w:tplc="3A7AA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FA29F6"/>
    <w:multiLevelType w:val="hybridMultilevel"/>
    <w:tmpl w:val="9B9AFCC4"/>
    <w:lvl w:ilvl="0" w:tplc="B3F65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837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4C9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BAA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EDA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CA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8AD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A7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088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1A458E"/>
    <w:multiLevelType w:val="hybridMultilevel"/>
    <w:tmpl w:val="401A9B16"/>
    <w:lvl w:ilvl="0" w:tplc="E9FAA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207FCB"/>
    <w:multiLevelType w:val="hybridMultilevel"/>
    <w:tmpl w:val="D4A8DAF0"/>
    <w:lvl w:ilvl="0" w:tplc="D528D70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0">
    <w:nsid w:val="345D02A7"/>
    <w:multiLevelType w:val="hybridMultilevel"/>
    <w:tmpl w:val="0596A860"/>
    <w:lvl w:ilvl="0" w:tplc="09405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FC9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66F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C4D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C9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CEE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4E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E2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343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A3751"/>
    <w:multiLevelType w:val="hybridMultilevel"/>
    <w:tmpl w:val="D62038BE"/>
    <w:lvl w:ilvl="0" w:tplc="18D88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C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27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D6B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CA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EAE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564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A2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50A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4C54E8"/>
    <w:multiLevelType w:val="hybridMultilevel"/>
    <w:tmpl w:val="0060D202"/>
    <w:lvl w:ilvl="0" w:tplc="12104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A0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252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8AF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0FF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A22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423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CF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E2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B485B"/>
    <w:multiLevelType w:val="hybridMultilevel"/>
    <w:tmpl w:val="2F760E4C"/>
    <w:lvl w:ilvl="0" w:tplc="D94A7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A8A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4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07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01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6C9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2A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00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2C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1F30B7"/>
    <w:multiLevelType w:val="hybridMultilevel"/>
    <w:tmpl w:val="4D9247E6"/>
    <w:lvl w:ilvl="0" w:tplc="CE6EF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0E74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A40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E5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4C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89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4F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0FC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E66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66259E"/>
    <w:multiLevelType w:val="hybridMultilevel"/>
    <w:tmpl w:val="324C0F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8423211"/>
    <w:multiLevelType w:val="hybridMultilevel"/>
    <w:tmpl w:val="324C0F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65A5466"/>
    <w:multiLevelType w:val="hybridMultilevel"/>
    <w:tmpl w:val="0D18B630"/>
    <w:lvl w:ilvl="0" w:tplc="128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E902C3A"/>
    <w:multiLevelType w:val="hybridMultilevel"/>
    <w:tmpl w:val="D15A0DAE"/>
    <w:lvl w:ilvl="0" w:tplc="FFFFFFF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74" w:hanging="480"/>
      </w:pPr>
    </w:lvl>
    <w:lvl w:ilvl="2" w:tplc="FFFFFFFF" w:tentative="1">
      <w:start w:val="1"/>
      <w:numFmt w:val="lowerRoman"/>
      <w:lvlText w:val="%3."/>
      <w:lvlJc w:val="right"/>
      <w:pPr>
        <w:ind w:left="1454" w:hanging="480"/>
      </w:pPr>
    </w:lvl>
    <w:lvl w:ilvl="3" w:tplc="FFFFFFFF" w:tentative="1">
      <w:start w:val="1"/>
      <w:numFmt w:val="decimal"/>
      <w:lvlText w:val="%4."/>
      <w:lvlJc w:val="left"/>
      <w:pPr>
        <w:ind w:left="19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4" w:hanging="480"/>
      </w:pPr>
    </w:lvl>
    <w:lvl w:ilvl="5" w:tplc="FFFFFFFF" w:tentative="1">
      <w:start w:val="1"/>
      <w:numFmt w:val="lowerRoman"/>
      <w:lvlText w:val="%6."/>
      <w:lvlJc w:val="right"/>
      <w:pPr>
        <w:ind w:left="2894" w:hanging="480"/>
      </w:pPr>
    </w:lvl>
    <w:lvl w:ilvl="6" w:tplc="FFFFFFFF" w:tentative="1">
      <w:start w:val="1"/>
      <w:numFmt w:val="decimal"/>
      <w:lvlText w:val="%7."/>
      <w:lvlJc w:val="left"/>
      <w:pPr>
        <w:ind w:left="33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4" w:hanging="480"/>
      </w:pPr>
    </w:lvl>
    <w:lvl w:ilvl="8" w:tplc="FFFFFFFF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9">
    <w:nsid w:val="7FD14359"/>
    <w:multiLevelType w:val="hybridMultilevel"/>
    <w:tmpl w:val="D2B4C19C"/>
    <w:lvl w:ilvl="0" w:tplc="07661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47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92B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E9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C5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92E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C3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CBC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AF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6"/>
  </w:num>
  <w:num w:numId="5">
    <w:abstractNumId w:val="6"/>
  </w:num>
  <w:num w:numId="6">
    <w:abstractNumId w:val="4"/>
  </w:num>
  <w:num w:numId="7">
    <w:abstractNumId w:val="15"/>
  </w:num>
  <w:num w:numId="8">
    <w:abstractNumId w:val="3"/>
  </w:num>
  <w:num w:numId="9">
    <w:abstractNumId w:val="18"/>
  </w:num>
  <w:num w:numId="10">
    <w:abstractNumId w:val="9"/>
  </w:num>
  <w:num w:numId="11">
    <w:abstractNumId w:val="7"/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  <w:num w:numId="16">
    <w:abstractNumId w:val="1"/>
  </w:num>
  <w:num w:numId="17">
    <w:abstractNumId w:val="19"/>
  </w:num>
  <w:num w:numId="18">
    <w:abstractNumId w:val="0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3"/>
    <w:rsid w:val="00001B65"/>
    <w:rsid w:val="00042192"/>
    <w:rsid w:val="000440FC"/>
    <w:rsid w:val="000635B8"/>
    <w:rsid w:val="000913AC"/>
    <w:rsid w:val="0009696F"/>
    <w:rsid w:val="000A5294"/>
    <w:rsid w:val="000A7E6A"/>
    <w:rsid w:val="000B0DBF"/>
    <w:rsid w:val="000B2B1E"/>
    <w:rsid w:val="000C211F"/>
    <w:rsid w:val="000E3FA0"/>
    <w:rsid w:val="000F2AEA"/>
    <w:rsid w:val="000F2BD2"/>
    <w:rsid w:val="000F5AD1"/>
    <w:rsid w:val="00102038"/>
    <w:rsid w:val="001204ED"/>
    <w:rsid w:val="00120BF1"/>
    <w:rsid w:val="00126E3C"/>
    <w:rsid w:val="00134D9D"/>
    <w:rsid w:val="0015043F"/>
    <w:rsid w:val="00151DF1"/>
    <w:rsid w:val="00164128"/>
    <w:rsid w:val="00175C2F"/>
    <w:rsid w:val="00193257"/>
    <w:rsid w:val="00193F0D"/>
    <w:rsid w:val="001A52CA"/>
    <w:rsid w:val="001A5FC2"/>
    <w:rsid w:val="001C1190"/>
    <w:rsid w:val="001C5791"/>
    <w:rsid w:val="001F7AF9"/>
    <w:rsid w:val="00205154"/>
    <w:rsid w:val="00225C1C"/>
    <w:rsid w:val="00241888"/>
    <w:rsid w:val="002837E3"/>
    <w:rsid w:val="00283EF6"/>
    <w:rsid w:val="00296C23"/>
    <w:rsid w:val="002B7369"/>
    <w:rsid w:val="002C047F"/>
    <w:rsid w:val="002D4861"/>
    <w:rsid w:val="002D5D26"/>
    <w:rsid w:val="002E070B"/>
    <w:rsid w:val="002F41E8"/>
    <w:rsid w:val="00307F88"/>
    <w:rsid w:val="00322672"/>
    <w:rsid w:val="0032593F"/>
    <w:rsid w:val="00347F14"/>
    <w:rsid w:val="0035583E"/>
    <w:rsid w:val="00357129"/>
    <w:rsid w:val="003642EC"/>
    <w:rsid w:val="00375895"/>
    <w:rsid w:val="00384228"/>
    <w:rsid w:val="003A0862"/>
    <w:rsid w:val="003A5884"/>
    <w:rsid w:val="003B3C31"/>
    <w:rsid w:val="003D09E3"/>
    <w:rsid w:val="003D74A9"/>
    <w:rsid w:val="003D7D77"/>
    <w:rsid w:val="003F1B70"/>
    <w:rsid w:val="003F28FE"/>
    <w:rsid w:val="00401F1E"/>
    <w:rsid w:val="004112BA"/>
    <w:rsid w:val="00414026"/>
    <w:rsid w:val="00414E52"/>
    <w:rsid w:val="00434C05"/>
    <w:rsid w:val="00440803"/>
    <w:rsid w:val="00447F20"/>
    <w:rsid w:val="004524A0"/>
    <w:rsid w:val="004677BB"/>
    <w:rsid w:val="00487EB5"/>
    <w:rsid w:val="0049463D"/>
    <w:rsid w:val="00495F92"/>
    <w:rsid w:val="00497452"/>
    <w:rsid w:val="004A219F"/>
    <w:rsid w:val="004A3886"/>
    <w:rsid w:val="004A561A"/>
    <w:rsid w:val="004D045B"/>
    <w:rsid w:val="004D1559"/>
    <w:rsid w:val="004D2A8A"/>
    <w:rsid w:val="004D7DEC"/>
    <w:rsid w:val="005220EF"/>
    <w:rsid w:val="005263C6"/>
    <w:rsid w:val="0053698F"/>
    <w:rsid w:val="00537D82"/>
    <w:rsid w:val="00545238"/>
    <w:rsid w:val="00556B7B"/>
    <w:rsid w:val="005623B5"/>
    <w:rsid w:val="00565C93"/>
    <w:rsid w:val="0057250A"/>
    <w:rsid w:val="0058561E"/>
    <w:rsid w:val="005A31BB"/>
    <w:rsid w:val="005C43EF"/>
    <w:rsid w:val="005D3A1C"/>
    <w:rsid w:val="005E7D44"/>
    <w:rsid w:val="00600695"/>
    <w:rsid w:val="0060334C"/>
    <w:rsid w:val="0063241B"/>
    <w:rsid w:val="00663E1D"/>
    <w:rsid w:val="006713BC"/>
    <w:rsid w:val="00685056"/>
    <w:rsid w:val="006E1AAC"/>
    <w:rsid w:val="00702660"/>
    <w:rsid w:val="0074006B"/>
    <w:rsid w:val="0074074E"/>
    <w:rsid w:val="00741A49"/>
    <w:rsid w:val="00743D8A"/>
    <w:rsid w:val="0077063D"/>
    <w:rsid w:val="007800C5"/>
    <w:rsid w:val="007A01AB"/>
    <w:rsid w:val="007D14BE"/>
    <w:rsid w:val="007D6B1C"/>
    <w:rsid w:val="00820BC3"/>
    <w:rsid w:val="008347BF"/>
    <w:rsid w:val="008906FA"/>
    <w:rsid w:val="009102DC"/>
    <w:rsid w:val="00913579"/>
    <w:rsid w:val="009322AC"/>
    <w:rsid w:val="00935545"/>
    <w:rsid w:val="0093631B"/>
    <w:rsid w:val="0097412A"/>
    <w:rsid w:val="009B0EB7"/>
    <w:rsid w:val="009B6C91"/>
    <w:rsid w:val="009D3476"/>
    <w:rsid w:val="00A02B84"/>
    <w:rsid w:val="00A4489F"/>
    <w:rsid w:val="00A51A3A"/>
    <w:rsid w:val="00A554BE"/>
    <w:rsid w:val="00A55C95"/>
    <w:rsid w:val="00A83076"/>
    <w:rsid w:val="00AD2298"/>
    <w:rsid w:val="00AD71BD"/>
    <w:rsid w:val="00B32E21"/>
    <w:rsid w:val="00B56E12"/>
    <w:rsid w:val="00B57F37"/>
    <w:rsid w:val="00B943C4"/>
    <w:rsid w:val="00BA2E27"/>
    <w:rsid w:val="00BA3779"/>
    <w:rsid w:val="00BC71CE"/>
    <w:rsid w:val="00BD5168"/>
    <w:rsid w:val="00BD5C14"/>
    <w:rsid w:val="00BF096B"/>
    <w:rsid w:val="00BF0E4E"/>
    <w:rsid w:val="00BF62A2"/>
    <w:rsid w:val="00C078F6"/>
    <w:rsid w:val="00C27768"/>
    <w:rsid w:val="00C33FFC"/>
    <w:rsid w:val="00C37207"/>
    <w:rsid w:val="00CA4264"/>
    <w:rsid w:val="00CB692C"/>
    <w:rsid w:val="00CD09BA"/>
    <w:rsid w:val="00CD4D0B"/>
    <w:rsid w:val="00CE1598"/>
    <w:rsid w:val="00CE4FBF"/>
    <w:rsid w:val="00CF30E9"/>
    <w:rsid w:val="00D34F91"/>
    <w:rsid w:val="00D4043B"/>
    <w:rsid w:val="00D5496F"/>
    <w:rsid w:val="00D75F89"/>
    <w:rsid w:val="00D76753"/>
    <w:rsid w:val="00DA0384"/>
    <w:rsid w:val="00DC0262"/>
    <w:rsid w:val="00DC42C6"/>
    <w:rsid w:val="00DC7A3C"/>
    <w:rsid w:val="00DD74C1"/>
    <w:rsid w:val="00E00C25"/>
    <w:rsid w:val="00E0602B"/>
    <w:rsid w:val="00E16B2F"/>
    <w:rsid w:val="00E22B4B"/>
    <w:rsid w:val="00E34633"/>
    <w:rsid w:val="00E466BD"/>
    <w:rsid w:val="00E50B6C"/>
    <w:rsid w:val="00E5144C"/>
    <w:rsid w:val="00E55672"/>
    <w:rsid w:val="00E57FDE"/>
    <w:rsid w:val="00E61F54"/>
    <w:rsid w:val="00E72C9F"/>
    <w:rsid w:val="00E821D3"/>
    <w:rsid w:val="00E938B4"/>
    <w:rsid w:val="00E95850"/>
    <w:rsid w:val="00EA11C9"/>
    <w:rsid w:val="00EC0D8F"/>
    <w:rsid w:val="00EF66E3"/>
    <w:rsid w:val="00F178E6"/>
    <w:rsid w:val="00F40393"/>
    <w:rsid w:val="00F80A23"/>
    <w:rsid w:val="00FA2777"/>
    <w:rsid w:val="00FA7B1B"/>
    <w:rsid w:val="00FB12DB"/>
    <w:rsid w:val="00FC2D47"/>
    <w:rsid w:val="00FC40B9"/>
    <w:rsid w:val="00FC78D7"/>
    <w:rsid w:val="00FD6786"/>
    <w:rsid w:val="00FD7038"/>
    <w:rsid w:val="00FE4AC4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0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1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128"/>
    <w:rPr>
      <w:sz w:val="20"/>
      <w:szCs w:val="20"/>
    </w:rPr>
  </w:style>
  <w:style w:type="paragraph" w:styleId="a8">
    <w:name w:val="List Paragraph"/>
    <w:basedOn w:val="a"/>
    <w:uiPriority w:val="34"/>
    <w:qFormat/>
    <w:rsid w:val="000440F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1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128"/>
    <w:rPr>
      <w:sz w:val="20"/>
      <w:szCs w:val="20"/>
    </w:rPr>
  </w:style>
  <w:style w:type="paragraph" w:styleId="a8">
    <w:name w:val="List Paragraph"/>
    <w:basedOn w:val="a"/>
    <w:uiPriority w:val="34"/>
    <w:qFormat/>
    <w:rsid w:val="000440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何季昀</cp:lastModifiedBy>
  <cp:revision>39</cp:revision>
  <cp:lastPrinted>2026-04-30T08:35:00Z</cp:lastPrinted>
  <dcterms:created xsi:type="dcterms:W3CDTF">2026-04-30T05:43:00Z</dcterms:created>
  <dcterms:modified xsi:type="dcterms:W3CDTF">2026-05-04T08:44:00Z</dcterms:modified>
</cp:coreProperties>
</file>