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3AC51" w14:textId="77777777" w:rsidR="00627531" w:rsidRDefault="00627531" w:rsidP="00B426A4">
      <w:pPr>
        <w:jc w:val="center"/>
        <w:rPr>
          <w:rFonts w:ascii="標楷體" w:eastAsia="標楷體" w:hAnsi="標楷體" w:cs="華康標楷體"/>
          <w:b/>
          <w:color w:val="7030A0"/>
          <w:sz w:val="32"/>
          <w:szCs w:val="32"/>
          <w:u w:val="single"/>
        </w:rPr>
      </w:pPr>
      <w:proofErr w:type="gramStart"/>
      <w:r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ＯＯ</w:t>
      </w:r>
      <w:proofErr w:type="gramEnd"/>
      <w:r w:rsidR="00E85B8F" w:rsidRPr="00D738BB"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年</w:t>
      </w:r>
      <w:proofErr w:type="gramStart"/>
      <w:r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ＯＯ</w:t>
      </w:r>
      <w:proofErr w:type="gramEnd"/>
      <w:r w:rsidR="004817AE">
        <w:rPr>
          <w:rFonts w:ascii="標楷體" w:eastAsia="標楷體" w:hAnsi="標楷體" w:cs="華康標楷體"/>
          <w:b/>
          <w:color w:val="7030A0"/>
          <w:sz w:val="32"/>
          <w:szCs w:val="32"/>
          <w:u w:val="single"/>
        </w:rPr>
        <w:t>（</w:t>
      </w:r>
      <w:r w:rsidR="00E85B8F" w:rsidRPr="00D738BB">
        <w:rPr>
          <w:rFonts w:ascii="標楷體" w:eastAsia="標楷體" w:hAnsi="標楷體" w:cs="華康標楷體"/>
          <w:b/>
          <w:color w:val="7030A0"/>
          <w:sz w:val="32"/>
          <w:szCs w:val="32"/>
          <w:u w:val="single"/>
        </w:rPr>
        <w:t>部、會、局、處</w:t>
      </w:r>
      <w:r w:rsidR="004817AE">
        <w:rPr>
          <w:rFonts w:ascii="標楷體" w:eastAsia="標楷體" w:hAnsi="標楷體" w:cs="華康標楷體"/>
          <w:b/>
          <w:color w:val="7030A0"/>
          <w:sz w:val="32"/>
          <w:szCs w:val="32"/>
          <w:u w:val="single"/>
        </w:rPr>
        <w:t>）</w:t>
      </w:r>
    </w:p>
    <w:p w14:paraId="2758FFE8" w14:textId="0949BAD0" w:rsidR="00E85B8F" w:rsidRDefault="00E85B8F" w:rsidP="00B426A4">
      <w:pPr>
        <w:jc w:val="center"/>
        <w:rPr>
          <w:rFonts w:ascii="Times New Roman" w:eastAsia="標楷體" w:hAnsi="Times New Roman" w:cs="Times New Roman"/>
          <w:sz w:val="52"/>
          <w:szCs w:val="52"/>
        </w:rPr>
      </w:pPr>
      <w:r w:rsidRPr="003103F7"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國有公用</w:t>
      </w:r>
      <w:r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不動產</w:t>
      </w:r>
      <w:r w:rsidR="00627531"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供</w:t>
      </w:r>
      <w:r w:rsidR="00FC6DCB"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裝置</w:t>
      </w:r>
      <w:r w:rsidRPr="003103F7"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太陽光電發電</w:t>
      </w:r>
      <w:r>
        <w:rPr>
          <w:rFonts w:ascii="標楷體" w:eastAsia="標楷體" w:hAnsi="標楷體" w:cs="華康標楷體" w:hint="eastAsia"/>
          <w:b/>
          <w:color w:val="7030A0"/>
          <w:sz w:val="32"/>
          <w:szCs w:val="32"/>
          <w:u w:val="single"/>
        </w:rPr>
        <w:t>設備</w:t>
      </w:r>
    </w:p>
    <w:p w14:paraId="1C5E27DF" w14:textId="77777777" w:rsidR="00C1421A" w:rsidRPr="00E85B8F" w:rsidRDefault="00B426A4" w:rsidP="00B426A4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E85B8F">
        <w:rPr>
          <w:rFonts w:ascii="Times New Roman" w:eastAsia="標楷體" w:hAnsi="Times New Roman" w:cs="Times New Roman"/>
          <w:sz w:val="28"/>
          <w:szCs w:val="28"/>
        </w:rPr>
        <w:t>太陽光電發電設備檢驗表</w:t>
      </w:r>
    </w:p>
    <w:p w14:paraId="632C5F84" w14:textId="77777777" w:rsidR="00B426A4" w:rsidRPr="004529A5" w:rsidRDefault="00FC6DCB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裝置</w:t>
      </w:r>
      <w:r w:rsidR="00E85B8F" w:rsidRPr="004529A5">
        <w:rPr>
          <w:rFonts w:ascii="Times New Roman" w:eastAsia="標楷體" w:hAnsi="Times New Roman" w:cs="Times New Roman"/>
          <w:sz w:val="28"/>
          <w:szCs w:val="28"/>
        </w:rPr>
        <w:t>地址：</w:t>
      </w:r>
    </w:p>
    <w:p w14:paraId="38592C10" w14:textId="77777777" w:rsidR="004529A5" w:rsidRPr="004529A5" w:rsidRDefault="00FC6DCB">
      <w:pPr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</w:pPr>
      <w:r>
        <w:rPr>
          <w:rFonts w:ascii="Times New Roman" w:eastAsia="標楷體" w:hAnsi="Times New Roman" w:cs="Times New Roman"/>
          <w:sz w:val="28"/>
          <w:szCs w:val="28"/>
        </w:rPr>
        <w:t>裝置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容量：單一模組裝置容量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___</w:t>
      </w:r>
      <w:r w:rsidR="004529A5" w:rsidRPr="008E46BF">
        <w:rPr>
          <w:rFonts w:ascii="Times New Roman" w:eastAsia="標楷體" w:hAnsi="Times New Roman" w:cs="Times New Roman"/>
          <w:sz w:val="28"/>
          <w:szCs w:val="28"/>
        </w:rPr>
        <w:t>__</w:t>
      </w:r>
      <w:proofErr w:type="gramStart"/>
      <w:r w:rsidR="004529A5" w:rsidRPr="008E46BF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，總裝置容量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______</w:t>
      </w:r>
      <w:proofErr w:type="gramStart"/>
      <w:r w:rsidR="004529A5" w:rsidRPr="004529A5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</w:p>
    <w:p w14:paraId="4FFC24DF" w14:textId="232AEB1F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本案業已於中華民國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__</w:t>
      </w:r>
      <w:proofErr w:type="gramStart"/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日按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圖</w:t>
      </w:r>
      <w:proofErr w:type="gramEnd"/>
      <w:r w:rsidR="008E46BF">
        <w:rPr>
          <w:rFonts w:ascii="Times New Roman" w:eastAsia="標楷體" w:hAnsi="Times New Roman" w:cs="Times New Roman" w:hint="eastAsia"/>
          <w:sz w:val="28"/>
          <w:szCs w:val="28"/>
        </w:rPr>
        <w:t>施工完竣</w:t>
      </w:r>
      <w:r>
        <w:rPr>
          <w:rFonts w:ascii="Times New Roman" w:eastAsia="標楷體" w:hAnsi="Times New Roman" w:cs="Times New Roman" w:hint="eastAsia"/>
          <w:sz w:val="28"/>
          <w:szCs w:val="28"/>
        </w:rPr>
        <w:t>，經本</w:t>
      </w:r>
      <w:r>
        <w:rPr>
          <w:rFonts w:ascii="Times New Roman" w:eastAsia="標楷體" w:hAnsi="Times New Roman" w:cs="Times New Roman" w:hint="eastAsia"/>
          <w:sz w:val="28"/>
          <w:szCs w:val="28"/>
        </w:rPr>
        <w:t>_________</w:t>
      </w:r>
      <w:r w:rsidR="004817AE">
        <w:rPr>
          <w:rFonts w:ascii="Times New Roman" w:eastAsia="標楷體" w:hAnsi="Times New Roman" w:cs="Times New Roman" w:hint="eastAsia"/>
          <w:sz w:val="28"/>
          <w:szCs w:val="28"/>
        </w:rPr>
        <w:t>（</w:t>
      </w:r>
      <w:r>
        <w:rPr>
          <w:rFonts w:ascii="Times New Roman" w:eastAsia="標楷體" w:hAnsi="Times New Roman" w:cs="Times New Roman" w:hint="eastAsia"/>
          <w:sz w:val="28"/>
          <w:szCs w:val="28"/>
        </w:rPr>
        <w:t>建築師、土木技師或結構技師</w:t>
      </w:r>
      <w:r w:rsidR="004817AE">
        <w:rPr>
          <w:rFonts w:ascii="Times New Roman" w:eastAsia="標楷體" w:hAnsi="Times New Roman" w:cs="Times New Roman" w:hint="eastAsia"/>
          <w:sz w:val="28"/>
          <w:szCs w:val="28"/>
        </w:rPr>
        <w:t>）</w:t>
      </w:r>
      <w:r>
        <w:rPr>
          <w:rFonts w:ascii="Times New Roman" w:eastAsia="標楷體" w:hAnsi="Times New Roman" w:cs="Times New Roman" w:hint="eastAsia"/>
          <w:sz w:val="28"/>
          <w:szCs w:val="28"/>
        </w:rPr>
        <w:t>確認太陽光電發電設備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596603" w:rsidRPr="00596603">
        <w:rPr>
          <w:rFonts w:ascii="Times New Roman" w:eastAsia="標楷體" w:hAnsi="Times New Roman" w:cs="Times New Roman"/>
          <w:sz w:val="28"/>
          <w:szCs w:val="28"/>
        </w:rPr>
        <w:t>支撐架與連結組件設計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表面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材質，符合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「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國有公用不動產</w:t>
      </w:r>
      <w:r w:rsidR="00627531">
        <w:rPr>
          <w:rFonts w:ascii="Times New Roman" w:eastAsia="標楷體" w:hAnsi="Times New Roman" w:cs="Times New Roman" w:hint="eastAsia"/>
          <w:sz w:val="28"/>
          <w:szCs w:val="28"/>
        </w:rPr>
        <w:t>供</w:t>
      </w:r>
      <w:r w:rsidR="00FC6DCB">
        <w:rPr>
          <w:rFonts w:ascii="Times New Roman" w:eastAsia="標楷體" w:hAnsi="Times New Roman" w:cs="Times New Roman" w:hint="eastAsia"/>
          <w:sz w:val="28"/>
          <w:szCs w:val="28"/>
        </w:rPr>
        <w:t>裝置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太陽光電發電設備租賃契約書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」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第三條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第二款及第三條第三款之規定。</w:t>
      </w:r>
    </w:p>
    <w:p w14:paraId="171F6EA8" w14:textId="77777777" w:rsid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2BE4EF3C" w14:textId="77777777"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08BAA039" w14:textId="77777777"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7AA172DC" w14:textId="77777777" w:rsidR="008E46BF" w:rsidRP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14:paraId="1EC05F0E" w14:textId="77777777" w:rsidR="004529A5" w:rsidRPr="004529A5" w:rsidRDefault="00122093" w:rsidP="004529A5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8F7F62" wp14:editId="2916CBD6">
                <wp:simplePos x="0" y="0"/>
                <wp:positionH relativeFrom="column">
                  <wp:posOffset>3515691</wp:posOffset>
                </wp:positionH>
                <wp:positionV relativeFrom="paragraph">
                  <wp:posOffset>209550</wp:posOffset>
                </wp:positionV>
                <wp:extent cx="1097170" cy="326004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170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FD4CB7" w14:textId="77777777" w:rsidR="00122093" w:rsidRPr="00122093" w:rsidRDefault="001220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開業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8F7F6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6.85pt;margin-top:16.5pt;width:86.4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" filled="f" stroked="f" strokeweight=".5pt">
                <v:textbox>
                  <w:txbxContent>
                    <w:p w14:paraId="3DFD4CB7" w14:textId="77777777" w:rsidR="00122093" w:rsidRPr="00122093" w:rsidRDefault="00122093">
                      <w:pPr>
                        <w:rPr>
                          <w:sz w:val="20"/>
                          <w:szCs w:val="20"/>
                        </w:rPr>
                      </w:pP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開業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/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執業圖戳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96A6AF" wp14:editId="30856E87">
                <wp:simplePos x="0" y="0"/>
                <wp:positionH relativeFrom="column">
                  <wp:posOffset>3444461</wp:posOffset>
                </wp:positionH>
                <wp:positionV relativeFrom="paragraph">
                  <wp:posOffset>138623</wp:posOffset>
                </wp:positionV>
                <wp:extent cx="1208598" cy="1160891"/>
                <wp:effectExtent l="0" t="0" r="1079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116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71629C" id="矩形 1" o:spid="_x0000_s1026" style="position:absolute;margin-left:271.2pt;margin-top:10.9pt;width:95.15pt;height:91.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" filled="f" strokecolor="black [3213]" strokeweight="2pt">
                <v:stroke dashstyle="dash"/>
              </v:rect>
            </w:pict>
          </mc:Fallback>
        </mc:AlternateConten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簽名</w:t>
      </w:r>
      <w:r w:rsidR="004529A5" w:rsidRPr="004529A5">
        <w:rPr>
          <w:rFonts w:ascii="Times New Roman" w:eastAsia="標楷體" w:hAnsi="Times New Roman" w:cs="Times New Roman" w:hint="eastAsia"/>
          <w:sz w:val="28"/>
          <w:szCs w:val="28"/>
        </w:rPr>
        <w:t>或蓋章：</w:t>
      </w:r>
    </w:p>
    <w:p w14:paraId="550B5CC0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開業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執業執照號碼：</w:t>
      </w:r>
    </w:p>
    <w:p w14:paraId="2FF20239" w14:textId="77777777"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事務所名稱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14:paraId="724C21B1" w14:textId="77777777" w:rsidR="004529A5" w:rsidRDefault="004529A5" w:rsidP="004529A5">
      <w:pPr>
        <w:rPr>
          <w:rFonts w:ascii="Times New Roman" w:eastAsia="標楷體" w:hAnsi="Times New Roman" w:cs="Times New Roman"/>
          <w:sz w:val="40"/>
          <w:szCs w:val="40"/>
        </w:rPr>
      </w:pPr>
    </w:p>
    <w:p w14:paraId="6DB56D19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64274434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51705CED" w14:textId="77777777"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14:paraId="5EA9C85D" w14:textId="01E2537C" w:rsidR="004529A5" w:rsidRPr="004529A5" w:rsidRDefault="004529A5" w:rsidP="005A2E4B">
      <w:pPr>
        <w:jc w:val="distribute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 w:hint="eastAsia"/>
          <w:sz w:val="40"/>
          <w:szCs w:val="40"/>
        </w:rPr>
        <w:t>中華民國</w:t>
      </w:r>
      <w:proofErr w:type="gramStart"/>
      <w:r w:rsidR="003B5473">
        <w:rPr>
          <w:rFonts w:ascii="Times New Roman" w:eastAsia="標楷體" w:hAnsi="Times New Roman" w:cs="Times New Roman" w:hint="eastAsia"/>
          <w:sz w:val="40"/>
          <w:szCs w:val="40"/>
        </w:rPr>
        <w:t>ＯＯ</w:t>
      </w:r>
      <w:proofErr w:type="gramEnd"/>
      <w:r>
        <w:rPr>
          <w:rFonts w:ascii="Times New Roman" w:eastAsia="標楷體" w:hAnsi="Times New Roman" w:cs="Times New Roman" w:hint="eastAsia"/>
          <w:sz w:val="40"/>
          <w:szCs w:val="40"/>
        </w:rPr>
        <w:t>年</w:t>
      </w:r>
      <w:proofErr w:type="gramStart"/>
      <w:r w:rsidR="003B5473">
        <w:rPr>
          <w:rFonts w:ascii="Times New Roman" w:eastAsia="標楷體" w:hAnsi="Times New Roman" w:cs="Times New Roman" w:hint="eastAsia"/>
          <w:sz w:val="40"/>
          <w:szCs w:val="40"/>
        </w:rPr>
        <w:t>ＯＯ</w:t>
      </w:r>
      <w:proofErr w:type="gramEnd"/>
      <w:r>
        <w:rPr>
          <w:rFonts w:ascii="Times New Roman" w:eastAsia="標楷體" w:hAnsi="Times New Roman" w:cs="Times New Roman" w:hint="eastAsia"/>
          <w:sz w:val="40"/>
          <w:szCs w:val="40"/>
        </w:rPr>
        <w:t>月</w:t>
      </w:r>
      <w:proofErr w:type="gramStart"/>
      <w:r w:rsidR="003B5473">
        <w:rPr>
          <w:rFonts w:ascii="Times New Roman" w:eastAsia="標楷體" w:hAnsi="Times New Roman" w:cs="Times New Roman" w:hint="eastAsia"/>
          <w:sz w:val="40"/>
          <w:szCs w:val="40"/>
        </w:rPr>
        <w:t>ＯＯ</w:t>
      </w:r>
      <w:proofErr w:type="gramEnd"/>
      <w:r>
        <w:rPr>
          <w:rFonts w:ascii="Times New Roman" w:eastAsia="標楷體" w:hAnsi="Times New Roman" w:cs="Times New Roman" w:hint="eastAsia"/>
          <w:sz w:val="40"/>
          <w:szCs w:val="40"/>
        </w:rPr>
        <w:t>日</w:t>
      </w:r>
    </w:p>
    <w:tbl>
      <w:tblPr>
        <w:tblStyle w:val="a3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880"/>
        <w:gridCol w:w="5182"/>
        <w:gridCol w:w="1417"/>
        <w:gridCol w:w="1043"/>
      </w:tblGrid>
      <w:tr w:rsidR="00695E26" w:rsidRPr="00B426A4" w14:paraId="7194AB27" w14:textId="77777777" w:rsidTr="008E46BF">
        <w:trPr>
          <w:trHeight w:val="416"/>
        </w:trPr>
        <w:tc>
          <w:tcPr>
            <w:tcW w:w="880" w:type="dxa"/>
          </w:tcPr>
          <w:p w14:paraId="32787094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lastRenderedPageBreak/>
              <w:t>項次</w:t>
            </w:r>
          </w:p>
        </w:tc>
        <w:tc>
          <w:tcPr>
            <w:tcW w:w="5182" w:type="dxa"/>
          </w:tcPr>
          <w:p w14:paraId="51839A9B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  <w:tc>
          <w:tcPr>
            <w:tcW w:w="1417" w:type="dxa"/>
          </w:tcPr>
          <w:p w14:paraId="40CF1908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檢驗結果</w:t>
            </w:r>
          </w:p>
        </w:tc>
        <w:tc>
          <w:tcPr>
            <w:tcW w:w="1043" w:type="dxa"/>
          </w:tcPr>
          <w:p w14:paraId="640010E2" w14:textId="77777777"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備註</w:t>
            </w:r>
          </w:p>
        </w:tc>
      </w:tr>
      <w:tr w:rsidR="00DB237B" w:rsidRPr="00B426A4" w14:paraId="08860B30" w14:textId="77777777" w:rsidTr="008E46BF">
        <w:trPr>
          <w:trHeight w:val="665"/>
        </w:trPr>
        <w:tc>
          <w:tcPr>
            <w:tcW w:w="880" w:type="dxa"/>
          </w:tcPr>
          <w:p w14:paraId="6F76FD70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5182" w:type="dxa"/>
          </w:tcPr>
          <w:p w14:paraId="42E59EB5" w14:textId="198C1312" w:rsidR="00DB237B" w:rsidRPr="007C2261" w:rsidRDefault="00DB237B" w:rsidP="002C4EF1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支撐架結構設計應符合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「</w:t>
            </w:r>
            <w:proofErr w:type="gramStart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規範及解說」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之規定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，專業技師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提供結構計算書與各式連結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Connection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安全檢核文件。</w:t>
            </w:r>
          </w:p>
        </w:tc>
        <w:tc>
          <w:tcPr>
            <w:tcW w:w="1417" w:type="dxa"/>
          </w:tcPr>
          <w:p w14:paraId="7E066AAE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73788C0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14:paraId="41D26B4F" w14:textId="77777777" w:rsidTr="008E46BF">
        <w:trPr>
          <w:trHeight w:val="717"/>
        </w:trPr>
        <w:tc>
          <w:tcPr>
            <w:tcW w:w="880" w:type="dxa"/>
          </w:tcPr>
          <w:p w14:paraId="1967F753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5182" w:type="dxa"/>
          </w:tcPr>
          <w:p w14:paraId="4487D82F" w14:textId="6ECF066D" w:rsidR="00DB237B" w:rsidRPr="007C2261" w:rsidRDefault="00DB237B" w:rsidP="00DB237B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依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規範進行設計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與檢核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，其中用途係數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I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I =1.1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以上、陣風反應因子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G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G=1.88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2A7D6349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2756A3B0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14:paraId="611C4CEF" w14:textId="77777777" w:rsidTr="008E46BF">
        <w:trPr>
          <w:trHeight w:val="886"/>
        </w:trPr>
        <w:tc>
          <w:tcPr>
            <w:tcW w:w="880" w:type="dxa"/>
          </w:tcPr>
          <w:p w14:paraId="406B7D68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5182" w:type="dxa"/>
          </w:tcPr>
          <w:p w14:paraId="76B6D219" w14:textId="1DFA018E" w:rsidR="00DB237B" w:rsidRPr="007C2261" w:rsidRDefault="004B2FC6" w:rsidP="004B2FC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與支撐架設計，是否符合下述其一規範。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太陽光電模組距離屋頂面最高高度超過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以上之系統，單一模組與支撐架正面連結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及背面連結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下鎖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的固定組件共計須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個點以上。如太陽光電模組距離屋頂面最高高度低於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公尺以下之系統，單一模組正面連結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必須與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根支架組件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位於模組上中下側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連結固定，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連結扣件共計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組以上。</w:t>
            </w:r>
          </w:p>
        </w:tc>
        <w:tc>
          <w:tcPr>
            <w:tcW w:w="1417" w:type="dxa"/>
          </w:tcPr>
          <w:p w14:paraId="5EA708AF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4905084D" w14:textId="77777777"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2198D02A" w14:textId="77777777" w:rsidTr="008E46BF">
        <w:trPr>
          <w:trHeight w:val="358"/>
        </w:trPr>
        <w:tc>
          <w:tcPr>
            <w:tcW w:w="880" w:type="dxa"/>
          </w:tcPr>
          <w:p w14:paraId="15C05A4C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5182" w:type="dxa"/>
          </w:tcPr>
          <w:p w14:paraId="0F54D78D" w14:textId="6148DA97" w:rsidR="00471C54" w:rsidRPr="00DB237B" w:rsidRDefault="00324506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螺絲組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包含螺絲、螺帽、平</w:t>
            </w:r>
            <w:r w:rsidR="009A32A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板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華司與彈簧華司等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為同一材質，可為熱浸鍍鋅或電鍍鋅材質或不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銹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鋼材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質等抗腐蝕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材質，並取得抗腐蝕品質測試報告。</w:t>
            </w:r>
          </w:p>
        </w:tc>
        <w:tc>
          <w:tcPr>
            <w:tcW w:w="1417" w:type="dxa"/>
          </w:tcPr>
          <w:p w14:paraId="44DDE9B4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105B820C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7AFD7421" w14:textId="77777777" w:rsidTr="008E46BF">
        <w:trPr>
          <w:trHeight w:val="358"/>
        </w:trPr>
        <w:tc>
          <w:tcPr>
            <w:tcW w:w="880" w:type="dxa"/>
          </w:tcPr>
          <w:p w14:paraId="7E76B1DF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5182" w:type="dxa"/>
          </w:tcPr>
          <w:p w14:paraId="2A92B751" w14:textId="77777777"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每一構件連結螺絲組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包含抗腐蝕螺絲、至少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彈簧華司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平板華司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個抗腐蝕六角螺帽以及於六角螺帽上再套上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六角蓋型螺帽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598F6947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6DC6B43D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648015EF" w14:textId="77777777" w:rsidTr="008E46BF">
        <w:trPr>
          <w:trHeight w:val="358"/>
        </w:trPr>
        <w:tc>
          <w:tcPr>
            <w:tcW w:w="880" w:type="dxa"/>
          </w:tcPr>
          <w:p w14:paraId="685D0C73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5182" w:type="dxa"/>
          </w:tcPr>
          <w:p w14:paraId="54B3785C" w14:textId="63AC208D" w:rsidR="00471C54" w:rsidRPr="006E2212" w:rsidRDefault="00471C54" w:rsidP="005353F3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支撐架材質的選擇，是否採用下述其一規範。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應為一般結構用鋼材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A709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A36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A572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或冷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軋鋼構材外加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表面防蝕處理，或耐候鋼材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A588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CNS 4620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JIS G3114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若採用鋁合金鋁擠型基材，其鋁合金材質應為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6005T5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或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6061T</w:t>
            </w:r>
            <w:r w:rsidR="005353F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以上等級，並須符合結構安全要求。</w:t>
            </w:r>
          </w:p>
        </w:tc>
        <w:tc>
          <w:tcPr>
            <w:tcW w:w="1417" w:type="dxa"/>
          </w:tcPr>
          <w:p w14:paraId="041D406F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713DA216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5A9B0155" w14:textId="77777777" w:rsidTr="008E46BF">
        <w:trPr>
          <w:trHeight w:val="358"/>
        </w:trPr>
        <w:tc>
          <w:tcPr>
            <w:tcW w:w="880" w:type="dxa"/>
          </w:tcPr>
          <w:p w14:paraId="20D65A0D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5182" w:type="dxa"/>
          </w:tcPr>
          <w:p w14:paraId="5A497199" w14:textId="406AD322" w:rsidR="00471C54" w:rsidRPr="00DB237B" w:rsidRDefault="00471C54" w:rsidP="0032450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支撐架表面處理的選擇，是否採用下述其一規範。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表面處理，須以</w:t>
            </w:r>
            <w:r w:rsidR="00FC6DCB">
              <w:rPr>
                <w:rFonts w:ascii="Times New Roman" w:eastAsia="標楷體" w:hAnsi="Times New Roman" w:cs="Times New Roman"/>
                <w:sz w:val="28"/>
                <w:szCs w:val="28"/>
              </w:rPr>
              <w:t>裝置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地點符合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ISO 9223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之腐蝕環境分類等級，且至少以中度腐蝕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ISO 9223-C3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等級以上為處理基準，並以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4817AE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以上抗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腐蝕性能進行表面處理，並由專業機構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lastRenderedPageBreak/>
              <w:t>提出施</w:t>
            </w:r>
            <w:r w:rsidR="00324506">
              <w:rPr>
                <w:rFonts w:ascii="Times New Roman" w:eastAsia="標楷體" w:hAnsi="Times New Roman" w:cs="Times New Roman"/>
                <w:sz w:val="28"/>
                <w:szCs w:val="28"/>
              </w:rPr>
              <w:t>作說明與品質保證證明</w:t>
            </w:r>
            <w:r w:rsidR="0032450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="00324506"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其表面處理方式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14µm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一層膜厚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以上之壓克力透明漆之表面防蝕處理，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除鋁擠型構材外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的鋁合金板、小配件等之表面處理方式可為陽極處理厚度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一層膜厚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以上之壓克力透明漆，且皆需取得具有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TAF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認可之測試實驗室測試合格報告。</w:t>
            </w:r>
          </w:p>
        </w:tc>
        <w:tc>
          <w:tcPr>
            <w:tcW w:w="1417" w:type="dxa"/>
          </w:tcPr>
          <w:p w14:paraId="4E97E25B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33D3ACDA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325591F7" w14:textId="77777777" w:rsidTr="008E46BF">
        <w:trPr>
          <w:trHeight w:val="358"/>
        </w:trPr>
        <w:tc>
          <w:tcPr>
            <w:tcW w:w="880" w:type="dxa"/>
          </w:tcPr>
          <w:p w14:paraId="078F076E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5182" w:type="dxa"/>
          </w:tcPr>
          <w:p w14:paraId="151CA981" w14:textId="77777777"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模組鋁框與</w:t>
            </w:r>
            <w:r w:rsidR="009A32A2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接觸位置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加裝鐵氟龍絕緣墊片以隔開二者，避免產生電位差腐蝕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079F8997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0E6E2386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14:paraId="5157A68D" w14:textId="77777777" w:rsidTr="008E46BF">
        <w:trPr>
          <w:trHeight w:val="358"/>
        </w:trPr>
        <w:tc>
          <w:tcPr>
            <w:tcW w:w="880" w:type="dxa"/>
          </w:tcPr>
          <w:p w14:paraId="17CD72BF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9</w:t>
            </w:r>
          </w:p>
        </w:tc>
        <w:tc>
          <w:tcPr>
            <w:tcW w:w="5182" w:type="dxa"/>
          </w:tcPr>
          <w:p w14:paraId="3FB7BDD6" w14:textId="77777777"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螺絲組與太陽光電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模組鋁框接觸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處之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平板華司下方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應再加裝鐵氟龍絕緣墊片以隔開螺絲組及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14:paraId="06FA9A48" w14:textId="77777777"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14:paraId="56FD5FF9" w14:textId="77777777"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2A9D59EC" w14:textId="77777777" w:rsidR="00B426A4" w:rsidRDefault="00EA58A4">
      <w:pPr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：檢驗結果須全部為是，若</w:t>
      </w:r>
      <w:proofErr w:type="gramStart"/>
      <w:r>
        <w:rPr>
          <w:rFonts w:ascii="Times New Roman" w:eastAsia="標楷體" w:hAnsi="Times New Roman" w:cs="Times New Roman" w:hint="eastAsia"/>
        </w:rPr>
        <w:t>有否者</w:t>
      </w:r>
      <w:proofErr w:type="gramEnd"/>
      <w:r>
        <w:rPr>
          <w:rFonts w:ascii="Times New Roman" w:eastAsia="標楷體" w:hAnsi="Times New Roman" w:cs="Times New Roman" w:hint="eastAsia"/>
        </w:rPr>
        <w:t>，則需由得標廠商盡速修正</w:t>
      </w:r>
      <w:r w:rsidR="0093782D">
        <w:rPr>
          <w:rFonts w:ascii="Times New Roman" w:eastAsia="標楷體" w:hAnsi="Times New Roman" w:cs="Times New Roman" w:hint="eastAsia"/>
        </w:rPr>
        <w:t>，以完成檢驗</w:t>
      </w:r>
      <w:r>
        <w:rPr>
          <w:rFonts w:ascii="Times New Roman" w:eastAsia="標楷體" w:hAnsi="Times New Roman" w:cs="Times New Roman" w:hint="eastAsia"/>
        </w:rPr>
        <w:t>。</w:t>
      </w:r>
    </w:p>
    <w:sectPr w:rsidR="00B426A4" w:rsidSect="008E46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4C4C5" w14:textId="77777777" w:rsidR="00E42766" w:rsidRDefault="00E42766" w:rsidP="002C4EF1">
      <w:r>
        <w:separator/>
      </w:r>
    </w:p>
  </w:endnote>
  <w:endnote w:type="continuationSeparator" w:id="0">
    <w:p w14:paraId="1ED8C611" w14:textId="77777777" w:rsidR="00E42766" w:rsidRDefault="00E42766" w:rsidP="002C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C3518" w14:textId="77777777" w:rsidR="00E42766" w:rsidRDefault="00E42766" w:rsidP="002C4EF1">
      <w:r>
        <w:separator/>
      </w:r>
    </w:p>
  </w:footnote>
  <w:footnote w:type="continuationSeparator" w:id="0">
    <w:p w14:paraId="4B42913A" w14:textId="77777777" w:rsidR="00E42766" w:rsidRDefault="00E42766" w:rsidP="002C4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6A4"/>
    <w:rsid w:val="00122093"/>
    <w:rsid w:val="00151E0A"/>
    <w:rsid w:val="00196A22"/>
    <w:rsid w:val="002C4EF1"/>
    <w:rsid w:val="00324506"/>
    <w:rsid w:val="003B5473"/>
    <w:rsid w:val="004529A5"/>
    <w:rsid w:val="00471C54"/>
    <w:rsid w:val="00474968"/>
    <w:rsid w:val="004817AE"/>
    <w:rsid w:val="004B2FC6"/>
    <w:rsid w:val="005353F3"/>
    <w:rsid w:val="00596603"/>
    <w:rsid w:val="005A2E4B"/>
    <w:rsid w:val="005E7253"/>
    <w:rsid w:val="00627531"/>
    <w:rsid w:val="00695E26"/>
    <w:rsid w:val="006E2212"/>
    <w:rsid w:val="007C2261"/>
    <w:rsid w:val="00865A6E"/>
    <w:rsid w:val="008A3BDB"/>
    <w:rsid w:val="008B2AD0"/>
    <w:rsid w:val="008E46BF"/>
    <w:rsid w:val="0093782D"/>
    <w:rsid w:val="009A32A2"/>
    <w:rsid w:val="00B1544F"/>
    <w:rsid w:val="00B426A4"/>
    <w:rsid w:val="00B701CA"/>
    <w:rsid w:val="00B757C0"/>
    <w:rsid w:val="00C1421A"/>
    <w:rsid w:val="00D15A3E"/>
    <w:rsid w:val="00DB237B"/>
    <w:rsid w:val="00E42766"/>
    <w:rsid w:val="00E85B8F"/>
    <w:rsid w:val="00E92BEC"/>
    <w:rsid w:val="00EA58A4"/>
    <w:rsid w:val="00EB1B6C"/>
    <w:rsid w:val="00FC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A5986B"/>
  <w15:docId w15:val="{A8654FE0-0EDB-4043-8CC9-0A8A4880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C4EF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C4EF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3EED9-B80B-4547-BEC4-23F644748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3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530967</dc:creator>
  <cp:lastModifiedBy>黃湘盈</cp:lastModifiedBy>
  <cp:revision>24</cp:revision>
  <dcterms:created xsi:type="dcterms:W3CDTF">2016-10-17T04:22:00Z</dcterms:created>
  <dcterms:modified xsi:type="dcterms:W3CDTF">2025-09-11T02:47:00Z</dcterms:modified>
</cp:coreProperties>
</file>