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2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5F720C" w:rsidRPr="005F720C" w:rsidTr="005F720C">
        <w:trPr>
          <w:trHeight w:val="330"/>
        </w:trPr>
        <w:tc>
          <w:tcPr>
            <w:tcW w:w="4910" w:type="dxa"/>
            <w:tcBorders>
              <w:left w:val="nil"/>
              <w:bottom w:val="single" w:sz="4" w:space="0" w:color="auto"/>
              <w:right w:val="nil"/>
            </w:tcBorders>
            <w:shd w:val="clear" w:color="auto" w:fill="auto"/>
            <w:hideMark/>
          </w:tcPr>
          <w:p w:rsidR="005F720C" w:rsidRPr="005F720C" w:rsidRDefault="005F720C" w:rsidP="005F720C">
            <w:pPr>
              <w:widowControl/>
              <w:jc w:val="center"/>
              <w:rPr>
                <w:rFonts w:ascii="Times New Roman" w:eastAsia="標楷體" w:hAnsi="Times New Roman" w:cs="Times New Roman"/>
                <w:color w:val="000000"/>
                <w:kern w:val="0"/>
                <w:szCs w:val="24"/>
              </w:rPr>
            </w:pPr>
            <w:r w:rsidRPr="005F720C">
              <w:rPr>
                <w:rFonts w:ascii="標楷體" w:eastAsia="標楷體" w:hAnsi="標楷體" w:cs="Times New Roman" w:hint="eastAsia"/>
                <w:color w:val="000000"/>
                <w:kern w:val="0"/>
                <w:szCs w:val="24"/>
              </w:rPr>
              <w:t>海洋能</w:t>
            </w:r>
          </w:p>
        </w:tc>
        <w:tc>
          <w:tcPr>
            <w:tcW w:w="4910" w:type="dxa"/>
            <w:tcBorders>
              <w:left w:val="nil"/>
              <w:bottom w:val="single" w:sz="4" w:space="0" w:color="auto"/>
              <w:right w:val="nil"/>
            </w:tcBorders>
            <w:shd w:val="clear" w:color="auto" w:fill="auto"/>
            <w:hideMark/>
          </w:tcPr>
          <w:p w:rsidR="005F720C" w:rsidRPr="005F720C" w:rsidRDefault="005F720C" w:rsidP="005F720C">
            <w:pPr>
              <w:widowControl/>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p>
        </w:tc>
      </w:tr>
      <w:tr w:rsidR="005F720C" w:rsidRPr="005F720C" w:rsidTr="005F720C">
        <w:trPr>
          <w:trHeight w:val="330"/>
        </w:trPr>
        <w:tc>
          <w:tcPr>
            <w:tcW w:w="4910" w:type="dxa"/>
            <w:tcBorders>
              <w:top w:val="single" w:sz="4" w:space="0" w:color="auto"/>
              <w:bottom w:val="single" w:sz="4" w:space="0" w:color="auto"/>
            </w:tcBorders>
            <w:shd w:val="clear" w:color="auto" w:fill="auto"/>
            <w:hideMark/>
          </w:tcPr>
          <w:p w:rsidR="005F720C" w:rsidRPr="005F720C" w:rsidRDefault="005F720C" w:rsidP="005F720C">
            <w:pPr>
              <w:widowControl/>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10.1</w:t>
            </w:r>
            <w:r w:rsidR="00260CC0">
              <w:rPr>
                <w:rFonts w:ascii="Times New Roman" w:eastAsia="標楷體" w:hAnsi="Times New Roman" w:cs="Times New Roman"/>
                <w:color w:val="000000"/>
                <w:kern w:val="0"/>
                <w:szCs w:val="24"/>
              </w:rPr>
              <w:t xml:space="preserve"> </w:t>
            </w:r>
            <w:r w:rsidRPr="005F720C">
              <w:rPr>
                <w:rFonts w:ascii="標楷體" w:eastAsia="標楷體" w:hAnsi="標楷體" w:cs="Times New Roman" w:hint="eastAsia"/>
                <w:color w:val="000000"/>
                <w:kern w:val="0"/>
                <w:szCs w:val="24"/>
              </w:rPr>
              <w:t>一般名詞</w:t>
            </w:r>
          </w:p>
        </w:tc>
        <w:tc>
          <w:tcPr>
            <w:tcW w:w="4910" w:type="dxa"/>
            <w:tcBorders>
              <w:top w:val="single" w:sz="4" w:space="0" w:color="auto"/>
              <w:bottom w:val="single" w:sz="4" w:space="0" w:color="auto"/>
            </w:tcBorders>
            <w:shd w:val="clear" w:color="auto" w:fill="auto"/>
            <w:hideMark/>
          </w:tcPr>
          <w:p w:rsidR="005F720C" w:rsidRPr="005F720C" w:rsidRDefault="005F720C" w:rsidP="005F720C">
            <w:pPr>
              <w:widowControl/>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Terms</w:t>
            </w:r>
          </w:p>
        </w:tc>
      </w:tr>
      <w:tr w:rsidR="005F720C" w:rsidRPr="005F720C" w:rsidTr="00260CC0">
        <w:trPr>
          <w:trHeight w:val="2835"/>
        </w:trPr>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10.1.1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海洋能</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為一種能源，可藉著利用海洋之物理或化學特性的形式而得，計有潮汐、波浪、</w:t>
            </w:r>
            <w:proofErr w:type="gramStart"/>
            <w:r w:rsidRPr="005F720C">
              <w:rPr>
                <w:rFonts w:ascii="Times New Roman" w:eastAsia="標楷體" w:hAnsi="Times New Roman" w:cs="Times New Roman" w:hint="eastAsia"/>
                <w:color w:val="000000"/>
                <w:kern w:val="0"/>
                <w:szCs w:val="24"/>
              </w:rPr>
              <w:t>熱梯度</w:t>
            </w:r>
            <w:proofErr w:type="gramEnd"/>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鹽梯</w:t>
            </w:r>
            <w:proofErr w:type="gramEnd"/>
            <w:r w:rsidRPr="005F720C">
              <w:rPr>
                <w:rFonts w:ascii="Times New Roman" w:eastAsia="標楷體" w:hAnsi="Times New Roman" w:cs="Times New Roman" w:hint="eastAsia"/>
                <w:color w:val="000000"/>
                <w:kern w:val="0"/>
                <w:szCs w:val="24"/>
              </w:rPr>
              <w:t>度及洋流等。</w:t>
            </w:r>
            <w:r w:rsidRPr="005F720C">
              <w:rPr>
                <w:rFonts w:ascii="Times New Roman" w:eastAsia="標楷體" w:hAnsi="Times New Roman" w:cs="Times New Roman" w:hint="eastAsia"/>
                <w:color w:val="000000"/>
                <w:kern w:val="0"/>
                <w:szCs w:val="24"/>
              </w:rPr>
              <w:br/>
            </w:r>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註</w:t>
            </w:r>
            <w:proofErr w:type="gramEnd"/>
            <w:r w:rsidRPr="005F720C">
              <w:rPr>
                <w:rFonts w:ascii="Times New Roman" w:eastAsia="標楷體" w:hAnsi="Times New Roman" w:cs="Times New Roman" w:hint="eastAsia"/>
                <w:color w:val="000000"/>
                <w:kern w:val="0"/>
                <w:szCs w:val="24"/>
              </w:rPr>
              <w:t>）為一種能滿足消費需求的能源，此等形式的海洋能為既有之供給能源所補充或補充進既有的供給能源中，或為一能源貯存系統所收集。</w:t>
            </w:r>
          </w:p>
        </w:tc>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10.1.1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harnessed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exploiting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aspect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physical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chemical.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Characteristics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namely,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movement,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thermal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gradients,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salinity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gradients,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currents.</w:t>
            </w:r>
            <w:r w:rsidRPr="005F720C">
              <w:rPr>
                <w:rFonts w:ascii="Times New Roman" w:eastAsia="標楷體" w:hAnsi="Times New Roman" w:cs="Times New Roman"/>
                <w:color w:val="000000"/>
                <w:kern w:val="0"/>
                <w:szCs w:val="24"/>
              </w:rPr>
              <w:br/>
              <w:t>Note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source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meet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consumer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demand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forms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would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normally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supplemented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supplemental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firmer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source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supply,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buffered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storage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system.</w:t>
            </w:r>
          </w:p>
        </w:tc>
      </w:tr>
      <w:tr w:rsidR="005F720C" w:rsidRPr="005F720C" w:rsidTr="00260CC0">
        <w:trPr>
          <w:trHeight w:val="330"/>
        </w:trPr>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744" w:hangingChars="310" w:hanging="744"/>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潮汐能</w:t>
            </w:r>
          </w:p>
        </w:tc>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665" w:hangingChars="277" w:hanging="665"/>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Movement</w:t>
            </w:r>
          </w:p>
        </w:tc>
      </w:tr>
      <w:tr w:rsidR="005F720C" w:rsidRPr="005F720C" w:rsidTr="00260CC0">
        <w:trPr>
          <w:trHeight w:val="2835"/>
        </w:trPr>
        <w:tc>
          <w:tcPr>
            <w:tcW w:w="4910" w:type="dxa"/>
            <w:tcBorders>
              <w:top w:val="single" w:sz="4" w:space="0" w:color="auto"/>
              <w:bottom w:val="nil"/>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潮汐能</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為一種利用水位變化所產生之位能及水流所產生的動能（潮流能）而獲得之有效的能源。此等存在於潮汐之能量歸因於太陽、月亮與</w:t>
            </w:r>
            <w:proofErr w:type="gramStart"/>
            <w:r w:rsidRPr="005F720C">
              <w:rPr>
                <w:rFonts w:ascii="Times New Roman" w:eastAsia="標楷體" w:hAnsi="Times New Roman" w:cs="Times New Roman" w:hint="eastAsia"/>
                <w:color w:val="000000"/>
                <w:kern w:val="0"/>
                <w:szCs w:val="24"/>
              </w:rPr>
              <w:t>地球間所存在</w:t>
            </w:r>
            <w:proofErr w:type="gramEnd"/>
            <w:r w:rsidRPr="005F720C">
              <w:rPr>
                <w:rFonts w:ascii="Times New Roman" w:eastAsia="標楷體" w:hAnsi="Times New Roman" w:cs="Times New Roman" w:hint="eastAsia"/>
                <w:color w:val="000000"/>
                <w:kern w:val="0"/>
                <w:szCs w:val="24"/>
              </w:rPr>
              <w:t>的引力與其間轉動關係。</w:t>
            </w:r>
            <w:r w:rsidRPr="005F720C">
              <w:rPr>
                <w:rFonts w:ascii="Times New Roman" w:eastAsia="標楷體" w:hAnsi="Times New Roman" w:cs="Times New Roman" w:hint="eastAsia"/>
                <w:color w:val="000000"/>
                <w:kern w:val="0"/>
                <w:szCs w:val="24"/>
              </w:rPr>
              <w:br/>
            </w:r>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註</w:t>
            </w:r>
            <w:proofErr w:type="gramEnd"/>
            <w:r w:rsidRPr="005F720C">
              <w:rPr>
                <w:rFonts w:ascii="Times New Roman" w:eastAsia="標楷體" w:hAnsi="Times New Roman" w:cs="Times New Roman" w:hint="eastAsia"/>
                <w:color w:val="000000"/>
                <w:kern w:val="0"/>
                <w:szCs w:val="24"/>
              </w:rPr>
              <w:t>）潮汐發電廠見</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3.1.6</w:t>
            </w:r>
            <w:r w:rsidRPr="005F720C">
              <w:rPr>
                <w:rFonts w:ascii="Times New Roman" w:eastAsia="標楷體" w:hAnsi="Times New Roman" w:cs="Times New Roman" w:hint="eastAsia"/>
                <w:color w:val="000000"/>
                <w:kern w:val="0"/>
                <w:szCs w:val="24"/>
              </w:rPr>
              <w:t>。</w:t>
            </w:r>
          </w:p>
        </w:tc>
        <w:tc>
          <w:tcPr>
            <w:tcW w:w="4910" w:type="dxa"/>
            <w:tcBorders>
              <w:top w:val="single" w:sz="4" w:space="0" w:color="auto"/>
              <w:bottom w:val="nil"/>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usefully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recovered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exploiting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potential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vertical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displacement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mass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still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level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kinetic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currents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current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both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caused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ebb</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(fall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rise)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present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attributable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gravitational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forces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association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rotation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Earth.</w:t>
            </w:r>
            <w:r w:rsidRPr="005F720C">
              <w:rPr>
                <w:rFonts w:ascii="Times New Roman" w:eastAsia="標楷體" w:hAnsi="Times New Roman" w:cs="Times New Roman"/>
                <w:color w:val="000000"/>
                <w:kern w:val="0"/>
                <w:szCs w:val="24"/>
              </w:rPr>
              <w:br/>
              <w:t>Note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3.1.6.</w:t>
            </w:r>
          </w:p>
        </w:tc>
      </w:tr>
      <w:tr w:rsidR="005F720C" w:rsidRPr="005F720C" w:rsidTr="00260CC0">
        <w:trPr>
          <w:trHeight w:val="660"/>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潮差</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介於鄰接高潮位與低潮位之水位差距。</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range</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difference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levels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between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successive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high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tides.</w:t>
            </w:r>
          </w:p>
        </w:tc>
      </w:tr>
      <w:tr w:rsidR="005F720C" w:rsidRPr="005F720C" w:rsidTr="00260CC0">
        <w:trPr>
          <w:trHeight w:val="3150"/>
        </w:trPr>
        <w:tc>
          <w:tcPr>
            <w:tcW w:w="4910" w:type="dxa"/>
            <w:tcBorders>
              <w:top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10.2.3</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潮增幅</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proofErr w:type="gramStart"/>
            <w:r w:rsidRPr="005F720C">
              <w:rPr>
                <w:rFonts w:ascii="Times New Roman" w:eastAsia="標楷體" w:hAnsi="Times New Roman" w:cs="Times New Roman" w:hint="eastAsia"/>
                <w:color w:val="000000"/>
                <w:kern w:val="0"/>
                <w:szCs w:val="24"/>
              </w:rPr>
              <w:t>潮波向</w:t>
            </w:r>
            <w:proofErr w:type="gramEnd"/>
            <w:r w:rsidRPr="005F720C">
              <w:rPr>
                <w:rFonts w:ascii="Times New Roman" w:eastAsia="標楷體" w:hAnsi="Times New Roman" w:cs="Times New Roman" w:hint="eastAsia"/>
                <w:color w:val="000000"/>
                <w:kern w:val="0"/>
                <w:szCs w:val="24"/>
              </w:rPr>
              <w:t>陸地前進，進入逐漸變淺的水域時之變形及因波在岸邊由於反射而增強之前進波的關係，使得岸邊的潮差大於外海的一種效應；此兩種效應皆</w:t>
            </w:r>
            <w:proofErr w:type="gramStart"/>
            <w:r w:rsidRPr="005F720C">
              <w:rPr>
                <w:rFonts w:ascii="Times New Roman" w:eastAsia="標楷體" w:hAnsi="Times New Roman" w:cs="Times New Roman" w:hint="eastAsia"/>
                <w:color w:val="000000"/>
                <w:kern w:val="0"/>
                <w:szCs w:val="24"/>
              </w:rPr>
              <w:t>對潮波振幅</w:t>
            </w:r>
            <w:proofErr w:type="gramEnd"/>
            <w:r w:rsidRPr="005F720C">
              <w:rPr>
                <w:rFonts w:ascii="Times New Roman" w:eastAsia="標楷體" w:hAnsi="Times New Roman" w:cs="Times New Roman" w:hint="eastAsia"/>
                <w:color w:val="000000"/>
                <w:kern w:val="0"/>
                <w:szCs w:val="24"/>
              </w:rPr>
              <w:t>有所影響，潮增幅之大小可能為海岸之天然或人工因素而影響，但不會因</w:t>
            </w:r>
            <w:proofErr w:type="gramStart"/>
            <w:r w:rsidRPr="005F720C">
              <w:rPr>
                <w:rFonts w:ascii="Times New Roman" w:eastAsia="標楷體" w:hAnsi="Times New Roman" w:cs="Times New Roman" w:hint="eastAsia"/>
                <w:color w:val="000000"/>
                <w:kern w:val="0"/>
                <w:szCs w:val="24"/>
              </w:rPr>
              <w:t>某一潮波</w:t>
            </w:r>
            <w:proofErr w:type="gramEnd"/>
            <w:r w:rsidRPr="005F720C">
              <w:rPr>
                <w:rFonts w:ascii="Times New Roman" w:eastAsia="標楷體" w:hAnsi="Times New Roman" w:cs="Times New Roman" w:hint="eastAsia"/>
                <w:color w:val="000000"/>
                <w:kern w:val="0"/>
                <w:szCs w:val="24"/>
              </w:rPr>
              <w:t>而將增輻附加於</w:t>
            </w:r>
            <w:proofErr w:type="gramStart"/>
            <w:r w:rsidRPr="005F720C">
              <w:rPr>
                <w:rFonts w:ascii="Times New Roman" w:eastAsia="標楷體" w:hAnsi="Times New Roman" w:cs="Times New Roman" w:hint="eastAsia"/>
                <w:color w:val="000000"/>
                <w:kern w:val="0"/>
                <w:szCs w:val="24"/>
              </w:rPr>
              <w:t>另一潮波</w:t>
            </w:r>
            <w:proofErr w:type="gramEnd"/>
            <w:r w:rsidRPr="005F720C">
              <w:rPr>
                <w:rFonts w:ascii="Times New Roman" w:eastAsia="標楷體" w:hAnsi="Times New Roman" w:cs="Times New Roman" w:hint="eastAsia"/>
                <w:color w:val="000000"/>
                <w:kern w:val="0"/>
                <w:szCs w:val="24"/>
              </w:rPr>
              <w:t>上。</w:t>
            </w:r>
          </w:p>
        </w:tc>
        <w:tc>
          <w:tcPr>
            <w:tcW w:w="4910" w:type="dxa"/>
            <w:tcBorders>
              <w:top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10.2.3</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amplification</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effect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whereby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range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coast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becomes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greater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range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open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advancing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landwards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becoming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deformed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progressively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shallower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reflected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coast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reinforcing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advancing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both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effects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contribute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amplification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influenced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natural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shape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coast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artifacts,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but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attributable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superimposition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upon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another.</w:t>
            </w:r>
          </w:p>
        </w:tc>
      </w:tr>
      <w:tr w:rsidR="005F720C" w:rsidRPr="005F720C" w:rsidTr="00260CC0">
        <w:trPr>
          <w:trHeight w:val="3465"/>
        </w:trPr>
        <w:tc>
          <w:tcPr>
            <w:tcW w:w="4910" w:type="dxa"/>
            <w:tcBorders>
              <w:bottom w:val="nil"/>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海灣共振</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因海灣構造與潮之波長的配合所發生的共振，造成海灣之潮差可能大於外海潮差之效應，此時海灣之自然自由頻率與潮汐之振盪頻率一致；此種系統除了潮汐能外無其他之能源。</w:t>
            </w:r>
            <w:r w:rsidRPr="005F720C">
              <w:rPr>
                <w:rFonts w:ascii="Times New Roman" w:eastAsia="標楷體" w:hAnsi="Times New Roman" w:cs="Times New Roman" w:hint="eastAsia"/>
                <w:color w:val="000000"/>
                <w:kern w:val="0"/>
                <w:szCs w:val="24"/>
              </w:rPr>
              <w:br/>
            </w:r>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註</w:t>
            </w:r>
            <w:proofErr w:type="gramEnd"/>
            <w:r w:rsidRPr="005F720C">
              <w:rPr>
                <w:rFonts w:ascii="Times New Roman" w:eastAsia="標楷體" w:hAnsi="Times New Roman" w:cs="Times New Roman" w:hint="eastAsia"/>
                <w:color w:val="000000"/>
                <w:kern w:val="0"/>
                <w:szCs w:val="24"/>
              </w:rPr>
              <w:t>）海灣共振及潮增幅可能相伴發生。</w:t>
            </w:r>
          </w:p>
        </w:tc>
        <w:tc>
          <w:tcPr>
            <w:tcW w:w="4910" w:type="dxa"/>
            <w:tcBorders>
              <w:bottom w:val="nil"/>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Estuary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resonance;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resonance</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effect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whereby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range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estuary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become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greater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range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open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resonance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occurring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configuration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estuary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matches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wavelength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natural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free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oscillation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frequency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estuary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accords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oscillation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frequency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system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having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other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source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w:t>
            </w:r>
            <w:r w:rsidRPr="005F720C">
              <w:rPr>
                <w:rFonts w:ascii="Times New Roman" w:eastAsia="標楷體" w:hAnsi="Times New Roman" w:cs="Times New Roman"/>
                <w:color w:val="000000"/>
                <w:kern w:val="0"/>
                <w:szCs w:val="24"/>
              </w:rPr>
              <w:br/>
              <w:t>Note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Estuary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resonance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resonance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amplification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occur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combination.</w:t>
            </w:r>
          </w:p>
        </w:tc>
      </w:tr>
      <w:tr w:rsidR="005F720C" w:rsidRPr="005F720C" w:rsidTr="00260CC0">
        <w:trPr>
          <w:trHeight w:val="2520"/>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10.2.5</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潮堰</w:t>
            </w:r>
            <w:proofErr w:type="gramEnd"/>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位在橫過海灣或海口的蓄水工</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程，設計為收集流入潮水於海盆內。海盆一方面可由蓄水工程，另一方面可由上游海口或海灣海岸所形成。堰之建造可能形成兩個分離的海盆，如此利用更用彈性，所能得到的潮汐能更多。</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10.2.5</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barrage</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Retaining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works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located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across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estuary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designed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impound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incoming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formed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retaining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works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upstream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estuary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coast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other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barrage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constructed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two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separate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whereby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flexible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exploitation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obtained.</w:t>
            </w:r>
          </w:p>
        </w:tc>
      </w:tr>
      <w:tr w:rsidR="005F720C" w:rsidRPr="005F720C" w:rsidTr="00260CC0">
        <w:trPr>
          <w:trHeight w:val="2520"/>
        </w:trPr>
        <w:tc>
          <w:tcPr>
            <w:tcW w:w="4910" w:type="dxa"/>
            <w:tcBorders>
              <w:top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10.2.6</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蓄水灣</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proofErr w:type="gramStart"/>
            <w:r w:rsidRPr="005F720C">
              <w:rPr>
                <w:rFonts w:ascii="Times New Roman" w:eastAsia="標楷體" w:hAnsi="Times New Roman" w:cs="Times New Roman" w:hint="eastAsia"/>
                <w:color w:val="000000"/>
                <w:kern w:val="0"/>
                <w:szCs w:val="24"/>
              </w:rPr>
              <w:t>由堰所</w:t>
            </w:r>
            <w:proofErr w:type="gramEnd"/>
            <w:r w:rsidRPr="005F720C">
              <w:rPr>
                <w:rFonts w:ascii="Times New Roman" w:eastAsia="標楷體" w:hAnsi="Times New Roman" w:cs="Times New Roman" w:hint="eastAsia"/>
                <w:color w:val="000000"/>
                <w:kern w:val="0"/>
                <w:szCs w:val="24"/>
              </w:rPr>
              <w:t>構成的海盆，可容許侵入的潮汐，由垂直障礙物而生的反射波，或抽泵系統所得之水流入，儲存其中，直到海盆內水位有足够高差以便產生電力。</w:t>
            </w:r>
          </w:p>
        </w:tc>
        <w:tc>
          <w:tcPr>
            <w:tcW w:w="4910" w:type="dxa"/>
            <w:tcBorders>
              <w:top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10.2.6</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Storage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formed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construction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barrage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incoming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reflected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vertical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barrier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pumping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system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allowed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impounded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stored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until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time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head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between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level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outside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sufficient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enable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useful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produced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it.</w:t>
            </w:r>
          </w:p>
        </w:tc>
      </w:tr>
      <w:tr w:rsidR="005F720C" w:rsidRPr="005F720C" w:rsidTr="005F720C">
        <w:trPr>
          <w:trHeight w:val="1260"/>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10.2.7</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浮式潮汐電廠</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裝置在</w:t>
            </w:r>
            <w:proofErr w:type="gramStart"/>
            <w:r w:rsidRPr="005F720C">
              <w:rPr>
                <w:rFonts w:ascii="Times New Roman" w:eastAsia="標楷體" w:hAnsi="Times New Roman" w:cs="Times New Roman" w:hint="eastAsia"/>
                <w:color w:val="000000"/>
                <w:kern w:val="0"/>
                <w:szCs w:val="24"/>
              </w:rPr>
              <w:t>一錨定</w:t>
            </w:r>
            <w:proofErr w:type="gramEnd"/>
            <w:r w:rsidRPr="005F720C">
              <w:rPr>
                <w:rFonts w:ascii="Times New Roman" w:eastAsia="標楷體" w:hAnsi="Times New Roman" w:cs="Times New Roman" w:hint="eastAsia"/>
                <w:color w:val="000000"/>
                <w:kern w:val="0"/>
                <w:szCs w:val="24"/>
              </w:rPr>
              <w:t>之浮動設施上，藉著使用水輪、螺旋，或低水頭水輪機而利用退潮、</w:t>
            </w:r>
            <w:proofErr w:type="gramStart"/>
            <w:r w:rsidRPr="005F720C">
              <w:rPr>
                <w:rFonts w:ascii="Times New Roman" w:eastAsia="標楷體" w:hAnsi="Times New Roman" w:cs="Times New Roman" w:hint="eastAsia"/>
                <w:color w:val="000000"/>
                <w:kern w:val="0"/>
                <w:szCs w:val="24"/>
              </w:rPr>
              <w:t>漲潮時水動</w:t>
            </w:r>
            <w:proofErr w:type="gramEnd"/>
            <w:r w:rsidRPr="005F720C">
              <w:rPr>
                <w:rFonts w:ascii="Times New Roman" w:eastAsia="標楷體" w:hAnsi="Times New Roman" w:cs="Times New Roman" w:hint="eastAsia"/>
                <w:color w:val="000000"/>
                <w:kern w:val="0"/>
                <w:szCs w:val="24"/>
              </w:rPr>
              <w:t>能之電廠。</w:t>
            </w:r>
          </w:p>
        </w:tc>
        <w:tc>
          <w:tcPr>
            <w:tcW w:w="4910" w:type="dxa"/>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10.2.7</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plant</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plant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installed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anchored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exploits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kinetic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ebb</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aid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wheels,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screws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head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turbines.</w:t>
            </w:r>
          </w:p>
        </w:tc>
      </w:tr>
      <w:tr w:rsidR="005F720C" w:rsidRPr="005F720C" w:rsidTr="005F720C">
        <w:trPr>
          <w:trHeight w:val="945"/>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10.2.8</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潮渠</w:t>
            </w:r>
            <w:proofErr w:type="gramEnd"/>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為一可輸送潮水至水力運作機器或蓄水灣的渠道。</w:t>
            </w:r>
          </w:p>
        </w:tc>
        <w:tc>
          <w:tcPr>
            <w:tcW w:w="4910" w:type="dxa"/>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10.2.8</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race</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channel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conveying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hydraulically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operated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machine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impounding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basin.</w:t>
            </w:r>
          </w:p>
        </w:tc>
      </w:tr>
      <w:tr w:rsidR="005F720C" w:rsidRPr="005F720C" w:rsidTr="00260CC0">
        <w:trPr>
          <w:trHeight w:val="1575"/>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10.2.9</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潮汐電廠之尖載運轉</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在計劃體系之運轉電力供應系統中，使用潮汐發電體系的儲存設備以供應</w:t>
            </w:r>
            <w:proofErr w:type="gramStart"/>
            <w:r w:rsidRPr="005F720C">
              <w:rPr>
                <w:rFonts w:ascii="Times New Roman" w:eastAsia="標楷體" w:hAnsi="Times New Roman" w:cs="Times New Roman" w:hint="eastAsia"/>
                <w:color w:val="000000"/>
                <w:kern w:val="0"/>
                <w:szCs w:val="24"/>
              </w:rPr>
              <w:t>其尖峯</w:t>
            </w:r>
            <w:proofErr w:type="gramEnd"/>
            <w:r w:rsidRPr="005F720C">
              <w:rPr>
                <w:rFonts w:ascii="Times New Roman" w:eastAsia="標楷體" w:hAnsi="Times New Roman" w:cs="Times New Roman" w:hint="eastAsia"/>
                <w:color w:val="000000"/>
                <w:kern w:val="0"/>
                <w:szCs w:val="24"/>
              </w:rPr>
              <w:t>電力需求之使用方式。</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10.2.9</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Peak</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load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operation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station</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storage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facilities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scheme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enable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contribute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meeting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peak</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demand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electricity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supply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system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planned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scheme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operation.</w:t>
            </w:r>
          </w:p>
        </w:tc>
      </w:tr>
    </w:tbl>
    <w:p w:rsidR="00260CC0" w:rsidRDefault="00260CC0">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5F720C" w:rsidRPr="005F720C" w:rsidTr="005E59DD">
        <w:trPr>
          <w:trHeight w:val="330"/>
        </w:trPr>
        <w:tc>
          <w:tcPr>
            <w:tcW w:w="4910" w:type="dxa"/>
            <w:tcBorders>
              <w:top w:val="single" w:sz="4" w:space="0" w:color="auto"/>
              <w:bottom w:val="single" w:sz="4" w:space="0" w:color="auto"/>
            </w:tcBorders>
            <w:shd w:val="clear" w:color="auto" w:fill="auto"/>
            <w:hideMark/>
          </w:tcPr>
          <w:p w:rsidR="005F720C" w:rsidRPr="005F720C" w:rsidRDefault="005F720C" w:rsidP="00405B57">
            <w:pPr>
              <w:widowControl/>
              <w:ind w:left="744" w:hangingChars="310" w:hanging="744"/>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10.3</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波浪能</w:t>
            </w:r>
          </w:p>
        </w:tc>
        <w:tc>
          <w:tcPr>
            <w:tcW w:w="4910" w:type="dxa"/>
            <w:tcBorders>
              <w:top w:val="single" w:sz="4" w:space="0" w:color="auto"/>
              <w:bottom w:val="single" w:sz="4" w:space="0" w:color="auto"/>
            </w:tcBorders>
            <w:shd w:val="clear" w:color="auto" w:fill="auto"/>
            <w:hideMark/>
          </w:tcPr>
          <w:p w:rsidR="005F720C" w:rsidRPr="005F720C" w:rsidRDefault="005F720C" w:rsidP="00405B57">
            <w:pPr>
              <w:widowControl/>
              <w:ind w:left="665" w:hangingChars="277" w:hanging="665"/>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Motion</w:t>
            </w:r>
          </w:p>
        </w:tc>
      </w:tr>
      <w:tr w:rsidR="005F720C" w:rsidRPr="005F720C" w:rsidTr="005E59DD">
        <w:trPr>
          <w:trHeight w:val="4725"/>
        </w:trPr>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波能</w:t>
            </w:r>
            <w:proofErr w:type="gramEnd"/>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波中的總能量為流體異於靜止水面之位能及運動水粒子動能的和。波能為由風而來，而風又是因太陽能所產生。</w:t>
            </w:r>
            <w:r w:rsidRPr="005F720C">
              <w:rPr>
                <w:rFonts w:ascii="Times New Roman" w:eastAsia="標楷體" w:hAnsi="Times New Roman" w:cs="Times New Roman" w:hint="eastAsia"/>
                <w:color w:val="000000"/>
                <w:kern w:val="0"/>
                <w:szCs w:val="24"/>
              </w:rPr>
              <w:br/>
            </w:r>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註</w:t>
            </w:r>
            <w:proofErr w:type="gramEnd"/>
            <w:r w:rsidRPr="005F720C">
              <w:rPr>
                <w:rFonts w:ascii="Times New Roman" w:eastAsia="標楷體" w:hAnsi="Times New Roman" w:cs="Times New Roman" w:hint="eastAsia"/>
                <w:color w:val="000000"/>
                <w:kern w:val="0"/>
                <w:szCs w:val="24"/>
              </w:rPr>
              <w:t>）波之動力可由如下式子估計：</w:t>
            </w:r>
            <w:r w:rsidR="00260CC0">
              <w:rPr>
                <w:rFonts w:ascii="Times New Roman" w:eastAsia="標楷體" w:hAnsi="Times New Roman" w:cs="Times New Roman"/>
                <w:color w:val="000000"/>
                <w:kern w:val="0"/>
                <w:szCs w:val="24"/>
              </w:rPr>
              <w:br/>
            </w:r>
            <m:oMath>
              <m:f>
                <m:fPr>
                  <m:ctrlPr>
                    <w:rPr>
                      <w:rFonts w:ascii="Cambria Math" w:eastAsia="標楷體" w:hAnsi="Cambria Math" w:cs="Times New Roman"/>
                      <w:color w:val="000000"/>
                      <w:kern w:val="0"/>
                      <w:szCs w:val="24"/>
                    </w:rPr>
                  </m:ctrlPr>
                </m:fPr>
                <m:num>
                  <m:sSubSup>
                    <m:sSubSupPr>
                      <m:ctrlPr>
                        <w:rPr>
                          <w:rFonts w:ascii="Cambria Math" w:eastAsia="標楷體" w:hAnsi="Cambria Math" w:cs="Times New Roman"/>
                          <w:i/>
                          <w:color w:val="000000"/>
                          <w:kern w:val="0"/>
                          <w:szCs w:val="24"/>
                        </w:rPr>
                      </m:ctrlPr>
                    </m:sSubSupPr>
                    <m:e>
                      <m:r>
                        <w:rPr>
                          <w:rFonts w:ascii="Cambria Math" w:eastAsia="標楷體" w:hAnsi="Cambria Math" w:cs="Times New Roman"/>
                          <w:color w:val="000000"/>
                          <w:kern w:val="0"/>
                          <w:szCs w:val="24"/>
                        </w:rPr>
                        <m:t>H</m:t>
                      </m:r>
                    </m:e>
                    <m:sub>
                      <m:r>
                        <w:rPr>
                          <w:rFonts w:ascii="Cambria Math" w:eastAsia="標楷體" w:hAnsi="Cambria Math" w:cs="Times New Roman"/>
                          <w:color w:val="000000"/>
                          <w:kern w:val="0"/>
                          <w:szCs w:val="24"/>
                        </w:rPr>
                        <m:t>s</m:t>
                      </m:r>
                    </m:sub>
                    <m:sup>
                      <m:r>
                        <w:rPr>
                          <w:rFonts w:ascii="Cambria Math" w:eastAsia="標楷體" w:hAnsi="Cambria Math" w:cs="Times New Roman"/>
                          <w:color w:val="000000"/>
                          <w:kern w:val="0"/>
                          <w:szCs w:val="24"/>
                        </w:rPr>
                        <m:t>2</m:t>
                      </m:r>
                    </m:sup>
                  </m:sSubSup>
                  <m:sSub>
                    <m:sSubPr>
                      <m:ctrlPr>
                        <w:rPr>
                          <w:rFonts w:ascii="Cambria Math" w:eastAsia="標楷體" w:hAnsi="Cambria Math" w:cs="Times New Roman"/>
                          <w:i/>
                          <w:color w:val="000000"/>
                          <w:kern w:val="0"/>
                          <w:szCs w:val="24"/>
                        </w:rPr>
                      </m:ctrlPr>
                    </m:sSubPr>
                    <m:e>
                      <m:r>
                        <w:rPr>
                          <w:rFonts w:ascii="Cambria Math" w:eastAsia="標楷體" w:hAnsi="Cambria Math" w:cs="Times New Roman"/>
                          <w:color w:val="000000"/>
                          <w:kern w:val="0"/>
                          <w:szCs w:val="24"/>
                        </w:rPr>
                        <m:t>T</m:t>
                      </m:r>
                    </m:e>
                    <m:sub>
                      <m:r>
                        <w:rPr>
                          <w:rFonts w:ascii="Cambria Math" w:eastAsia="標楷體" w:hAnsi="Cambria Math" w:cs="Times New Roman"/>
                          <w:color w:val="000000"/>
                          <w:kern w:val="0"/>
                          <w:szCs w:val="24"/>
                        </w:rPr>
                        <m:t>e</m:t>
                      </m:r>
                    </m:sub>
                  </m:sSub>
                </m:num>
                <m:den>
                  <m:r>
                    <w:rPr>
                      <w:rFonts w:ascii="Cambria Math" w:eastAsia="標楷體" w:hAnsi="Cambria Math" w:cs="Times New Roman"/>
                      <w:color w:val="000000"/>
                      <w:kern w:val="0"/>
                      <w:szCs w:val="24"/>
                    </w:rPr>
                    <m:t>2</m:t>
                  </m:r>
                </m:den>
              </m:f>
            </m:oMath>
            <w:proofErr w:type="gramStart"/>
            <w:r w:rsidRPr="005F720C">
              <w:rPr>
                <w:rFonts w:ascii="Times New Roman" w:eastAsia="標楷體" w:hAnsi="Times New Roman" w:cs="Times New Roman" w:hint="eastAsia"/>
                <w:color w:val="000000"/>
                <w:kern w:val="0"/>
                <w:szCs w:val="24"/>
              </w:rPr>
              <w:t>瓩</w:t>
            </w:r>
            <w:proofErr w:type="gramEnd"/>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米</w:t>
            </w:r>
            <w:proofErr w:type="gramEnd"/>
            <w:r w:rsidRPr="005F720C">
              <w:rPr>
                <w:rFonts w:ascii="Times New Roman" w:eastAsia="標楷體" w:hAnsi="Times New Roman" w:cs="Times New Roman" w:hint="eastAsia"/>
                <w:color w:val="000000"/>
                <w:kern w:val="0"/>
                <w:szCs w:val="24"/>
              </w:rPr>
              <w:t>波峯寬</w:t>
            </w:r>
            <w:r w:rsidRPr="005F720C">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其中</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為由波高米數（由波峯與波谷測得），等於一般由</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20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分鐘取樣之水面變化均方根的四倍，</w:t>
            </w:r>
            <w:proofErr w:type="spellStart"/>
            <w:r w:rsidRPr="005F720C">
              <w:rPr>
                <w:rFonts w:ascii="Times New Roman" w:eastAsia="標楷體" w:hAnsi="Times New Roman" w:cs="Times New Roman"/>
                <w:color w:val="000000"/>
                <w:kern w:val="0"/>
                <w:szCs w:val="24"/>
              </w:rPr>
              <w:t>Te</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為波浪周期（單位秒），由取樣資料所求出之能譜估計而得（見</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10.3.2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之註解）。</w:t>
            </w:r>
          </w:p>
        </w:tc>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total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potential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fluid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displaced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still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level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kinetic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moving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particles.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attributable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forces,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solar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Pr="005F720C">
              <w:rPr>
                <w:rFonts w:ascii="Times New Roman" w:eastAsia="標楷體" w:hAnsi="Times New Roman" w:cs="Times New Roman"/>
                <w:color w:val="000000"/>
                <w:kern w:val="0"/>
                <w:szCs w:val="24"/>
              </w:rPr>
              <w:br/>
              <w:t>Note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calculated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approximately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br/>
            </w:r>
            <m:oMath>
              <m:f>
                <m:fPr>
                  <m:ctrlPr>
                    <w:rPr>
                      <w:rFonts w:ascii="Cambria Math" w:eastAsia="標楷體" w:hAnsi="Cambria Math" w:cs="Times New Roman"/>
                      <w:color w:val="000000"/>
                      <w:kern w:val="0"/>
                      <w:szCs w:val="24"/>
                    </w:rPr>
                  </m:ctrlPr>
                </m:fPr>
                <m:num>
                  <m:sSubSup>
                    <m:sSubSupPr>
                      <m:ctrlPr>
                        <w:rPr>
                          <w:rFonts w:ascii="Cambria Math" w:eastAsia="標楷體" w:hAnsi="Cambria Math" w:cs="Times New Roman"/>
                          <w:i/>
                          <w:color w:val="000000"/>
                          <w:kern w:val="0"/>
                          <w:szCs w:val="24"/>
                        </w:rPr>
                      </m:ctrlPr>
                    </m:sSubSupPr>
                    <m:e>
                      <m:r>
                        <w:rPr>
                          <w:rFonts w:ascii="Cambria Math" w:eastAsia="標楷體" w:hAnsi="Cambria Math" w:cs="Times New Roman"/>
                          <w:color w:val="000000"/>
                          <w:kern w:val="0"/>
                          <w:szCs w:val="24"/>
                        </w:rPr>
                        <m:t>H</m:t>
                      </m:r>
                    </m:e>
                    <m:sub>
                      <m:r>
                        <w:rPr>
                          <w:rFonts w:ascii="Cambria Math" w:eastAsia="標楷體" w:hAnsi="Cambria Math" w:cs="Times New Roman"/>
                          <w:color w:val="000000"/>
                          <w:kern w:val="0"/>
                          <w:szCs w:val="24"/>
                        </w:rPr>
                        <m:t>s</m:t>
                      </m:r>
                    </m:sub>
                    <m:sup>
                      <m:r>
                        <w:rPr>
                          <w:rFonts w:ascii="Cambria Math" w:eastAsia="標楷體" w:hAnsi="Cambria Math" w:cs="Times New Roman"/>
                          <w:color w:val="000000"/>
                          <w:kern w:val="0"/>
                          <w:szCs w:val="24"/>
                        </w:rPr>
                        <m:t>2</m:t>
                      </m:r>
                    </m:sup>
                  </m:sSubSup>
                  <m:sSub>
                    <m:sSubPr>
                      <m:ctrlPr>
                        <w:rPr>
                          <w:rFonts w:ascii="Cambria Math" w:eastAsia="標楷體" w:hAnsi="Cambria Math" w:cs="Times New Roman"/>
                          <w:i/>
                          <w:color w:val="000000"/>
                          <w:kern w:val="0"/>
                          <w:szCs w:val="24"/>
                        </w:rPr>
                      </m:ctrlPr>
                    </m:sSubPr>
                    <m:e>
                      <m:r>
                        <w:rPr>
                          <w:rFonts w:ascii="Cambria Math" w:eastAsia="標楷體" w:hAnsi="Cambria Math" w:cs="Times New Roman"/>
                          <w:color w:val="000000"/>
                          <w:kern w:val="0"/>
                          <w:szCs w:val="24"/>
                        </w:rPr>
                        <m:t>T</m:t>
                      </m:r>
                    </m:e>
                    <m:sub>
                      <m:r>
                        <w:rPr>
                          <w:rFonts w:ascii="Cambria Math" w:eastAsia="標楷體" w:hAnsi="Cambria Math" w:cs="Times New Roman"/>
                          <w:color w:val="000000"/>
                          <w:kern w:val="0"/>
                          <w:szCs w:val="24"/>
                        </w:rPr>
                        <m:t>e</m:t>
                      </m:r>
                    </m:sub>
                  </m:sSub>
                </m:num>
                <m:den>
                  <m:r>
                    <w:rPr>
                      <w:rFonts w:ascii="Cambria Math" w:eastAsia="標楷體" w:hAnsi="Cambria Math" w:cs="Times New Roman"/>
                      <w:color w:val="000000"/>
                      <w:kern w:val="0"/>
                      <w:szCs w:val="24"/>
                    </w:rPr>
                    <m:t>2</m:t>
                  </m:r>
                </m:den>
              </m:f>
            </m:oMath>
            <w:r w:rsidR="005E59DD">
              <w:rPr>
                <w:rFonts w:ascii="Times New Roman" w:eastAsia="標楷體" w:hAnsi="Times New Roman" w:cs="Times New Roman" w:hint="eastAsia"/>
                <w:color w:val="000000"/>
                <w:kern w:val="0"/>
                <w:szCs w:val="24"/>
              </w:rPr>
              <w:t xml:space="preserve"> </w:t>
            </w:r>
            <w:r w:rsidRPr="005F720C">
              <w:rPr>
                <w:rFonts w:ascii="Times New Roman" w:eastAsia="標楷體" w:hAnsi="Times New Roman" w:cs="Times New Roman"/>
                <w:color w:val="000000"/>
                <w:kern w:val="0"/>
                <w:szCs w:val="24"/>
              </w:rPr>
              <w:t>Kilowatts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per</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metre</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front</w:t>
            </w:r>
            <w:r w:rsidRPr="005F720C">
              <w:rPr>
                <w:rFonts w:ascii="Times New Roman" w:eastAsia="標楷體" w:hAnsi="Times New Roman" w:cs="Times New Roman"/>
                <w:color w:val="000000"/>
                <w:kern w:val="0"/>
                <w:szCs w:val="24"/>
              </w:rPr>
              <w:br/>
              <w:t>where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significant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height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(measured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crest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trough)in</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metres</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times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root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square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surface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elevation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during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sample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measurement,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often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approximately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20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minutes)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Te</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period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seconds,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calculated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spectrum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derived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sample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measurements.</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(See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10.3.2)</w:t>
            </w:r>
          </w:p>
        </w:tc>
      </w:tr>
    </w:tbl>
    <w:p w:rsidR="005E59DD" w:rsidRDefault="005E59DD">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5F720C" w:rsidRPr="005F720C" w:rsidTr="005E59DD">
        <w:trPr>
          <w:trHeight w:val="1985"/>
        </w:trPr>
        <w:tc>
          <w:tcPr>
            <w:tcW w:w="4910" w:type="dxa"/>
            <w:tcBorders>
              <w:top w:val="single" w:sz="4" w:space="0" w:color="auto"/>
              <w:bottom w:val="nil"/>
            </w:tcBorders>
            <w:shd w:val="clear" w:color="auto" w:fill="auto"/>
            <w:hideMark/>
          </w:tcPr>
          <w:p w:rsidR="005F720C" w:rsidRPr="005F720C" w:rsidRDefault="005F720C" w:rsidP="005E59DD">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10.3.2</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波能譜</w:t>
            </w:r>
            <w:proofErr w:type="gramEnd"/>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由一取樣資料（通常為</w:t>
            </w:r>
            <w:r w:rsidRPr="005F720C">
              <w:rPr>
                <w:rFonts w:ascii="Times New Roman" w:eastAsia="標楷體" w:hAnsi="Times New Roman" w:cs="Times New Roman"/>
                <w:color w:val="000000"/>
                <w:kern w:val="0"/>
                <w:szCs w:val="24"/>
              </w:rPr>
              <w:t>20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分鐘）所得波浪特性之描述。</w:t>
            </w:r>
            <w:r w:rsidRPr="005F720C">
              <w:rPr>
                <w:rFonts w:ascii="Times New Roman" w:eastAsia="標楷體" w:hAnsi="Times New Roman" w:cs="Times New Roman" w:hint="eastAsia"/>
                <w:color w:val="000000"/>
                <w:kern w:val="0"/>
                <w:szCs w:val="24"/>
              </w:rPr>
              <w:br/>
            </w:r>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註</w:t>
            </w:r>
            <w:proofErr w:type="gramEnd"/>
            <w:r w:rsidRPr="005F720C">
              <w:rPr>
                <w:rFonts w:ascii="Times New Roman" w:eastAsia="標楷體" w:hAnsi="Times New Roman" w:cs="Times New Roman" w:hint="eastAsia"/>
                <w:color w:val="000000"/>
                <w:kern w:val="0"/>
                <w:szCs w:val="24"/>
              </w:rPr>
              <w:t>）通常以分佈之方式表示，以</w:t>
            </w:r>
            <w:proofErr w:type="gramStart"/>
            <w:r w:rsidRPr="005F720C">
              <w:rPr>
                <w:rFonts w:ascii="Times New Roman" w:eastAsia="標楷體" w:hAnsi="Times New Roman" w:cs="Times New Roman" w:hint="eastAsia"/>
                <w:color w:val="000000"/>
                <w:kern w:val="0"/>
                <w:szCs w:val="24"/>
              </w:rPr>
              <w:t>波頻</w:t>
            </w:r>
            <w:proofErr w:type="gramEnd"/>
            <w:r w:rsidRPr="005F720C">
              <w:rPr>
                <w:rFonts w:ascii="Times New Roman" w:eastAsia="標楷體" w:hAnsi="Times New Roman" w:cs="Times New Roman" w:hint="eastAsia"/>
                <w:color w:val="000000"/>
                <w:kern w:val="0"/>
                <w:szCs w:val="24"/>
              </w:rPr>
              <w:t>（</w:t>
            </w:r>
            <w:r w:rsidRPr="005F720C">
              <w:rPr>
                <w:rFonts w:ascii="Times New Roman" w:eastAsia="標楷體" w:hAnsi="Times New Roman" w:cs="Times New Roman"/>
                <w:color w:val="000000"/>
                <w:kern w:val="0"/>
                <w:szCs w:val="24"/>
              </w:rPr>
              <w:t>f</w:t>
            </w:r>
            <w:r w:rsidRPr="005F720C">
              <w:rPr>
                <w:rFonts w:ascii="Times New Roman" w:eastAsia="標楷體" w:hAnsi="Times New Roman" w:cs="Times New Roman" w:hint="eastAsia"/>
                <w:color w:val="000000"/>
                <w:kern w:val="0"/>
                <w:szCs w:val="24"/>
              </w:rPr>
              <w:t>）為橫座標；而以一小頻率範圍之能量「</w:t>
            </w:r>
            <w:r w:rsidRPr="005F720C">
              <w:rPr>
                <w:rFonts w:ascii="Times New Roman" w:eastAsia="標楷體" w:hAnsi="Times New Roman" w:cs="Times New Roman"/>
                <w:color w:val="000000"/>
                <w:kern w:val="0"/>
                <w:szCs w:val="24"/>
              </w:rPr>
              <w:t>E</w:t>
            </w:r>
            <w:r w:rsidRPr="005F720C">
              <w:rPr>
                <w:rFonts w:ascii="Times New Roman" w:eastAsia="標楷體" w:hAnsi="Times New Roman" w:cs="Times New Roman" w:hint="eastAsia"/>
                <w:color w:val="000000"/>
                <w:kern w:val="0"/>
                <w:szCs w:val="24"/>
              </w:rPr>
              <w:t>（</w:t>
            </w:r>
            <w:r w:rsidRPr="005F720C">
              <w:rPr>
                <w:rFonts w:ascii="Times New Roman" w:eastAsia="標楷體" w:hAnsi="Times New Roman" w:cs="Times New Roman"/>
                <w:color w:val="000000"/>
                <w:kern w:val="0"/>
                <w:szCs w:val="24"/>
              </w:rPr>
              <w:t>f</w:t>
            </w:r>
            <w:r w:rsidRPr="005F720C">
              <w:rPr>
                <w:rFonts w:ascii="Times New Roman" w:eastAsia="標楷體" w:hAnsi="Times New Roman" w:cs="Times New Roman" w:hint="eastAsia"/>
                <w:color w:val="000000"/>
                <w:kern w:val="0"/>
                <w:szCs w:val="24"/>
              </w:rPr>
              <w:t>）」為縱座標。二</w:t>
            </w:r>
            <w:proofErr w:type="gramStart"/>
            <w:r w:rsidRPr="005F720C">
              <w:rPr>
                <w:rFonts w:ascii="Times New Roman" w:eastAsia="標楷體" w:hAnsi="Times New Roman" w:cs="Times New Roman" w:hint="eastAsia"/>
                <w:color w:val="000000"/>
                <w:kern w:val="0"/>
                <w:szCs w:val="24"/>
              </w:rPr>
              <w:t>維或方向波譜需</w:t>
            </w:r>
            <w:proofErr w:type="gramEnd"/>
            <w:r w:rsidRPr="005F720C">
              <w:rPr>
                <w:rFonts w:ascii="Times New Roman" w:eastAsia="標楷體" w:hAnsi="Times New Roman" w:cs="Times New Roman" w:hint="eastAsia"/>
                <w:color w:val="000000"/>
                <w:kern w:val="0"/>
                <w:szCs w:val="24"/>
              </w:rPr>
              <w:t>另</w:t>
            </w:r>
            <w:proofErr w:type="gramStart"/>
            <w:r w:rsidRPr="005F720C">
              <w:rPr>
                <w:rFonts w:ascii="Times New Roman" w:eastAsia="標楷體" w:hAnsi="Times New Roman" w:cs="Times New Roman" w:hint="eastAsia"/>
                <w:color w:val="000000"/>
                <w:kern w:val="0"/>
                <w:szCs w:val="24"/>
              </w:rPr>
              <w:t>加波向</w:t>
            </w:r>
            <w:proofErr w:type="gramEnd"/>
            <w:r w:rsidRPr="005F720C">
              <w:rPr>
                <w:rFonts w:ascii="Times New Roman" w:eastAsia="標楷體" w:hAnsi="Times New Roman" w:cs="Times New Roman" w:hint="eastAsia"/>
                <w:color w:val="000000"/>
                <w:kern w:val="0"/>
                <w:szCs w:val="24"/>
              </w:rPr>
              <w:t>之因子（</w:t>
            </w:r>
            <w:r w:rsidRPr="005F720C">
              <w:rPr>
                <w:rFonts w:ascii="Times New Roman" w:eastAsia="標楷體" w:hAnsi="Times New Roman" w:cs="Times New Roman"/>
                <w:color w:val="000000"/>
                <w:kern w:val="0"/>
                <w:szCs w:val="24"/>
              </w:rPr>
              <w:t>θ</w:t>
            </w:r>
            <w:r w:rsidRPr="005F720C">
              <w:rPr>
                <w:rFonts w:ascii="Times New Roman" w:eastAsia="標楷體" w:hAnsi="Times New Roman" w:cs="Times New Roman" w:hint="eastAsia"/>
                <w:color w:val="000000"/>
                <w:kern w:val="0"/>
                <w:szCs w:val="24"/>
              </w:rPr>
              <w:t>），而波譜動量對於波浪之特性之措述非常重要；第</w:t>
            </w:r>
            <w:r w:rsidRPr="005F720C">
              <w:rPr>
                <w:rFonts w:ascii="Times New Roman" w:eastAsia="標楷體" w:hAnsi="Times New Roman" w:cs="Times New Roman"/>
                <w:color w:val="000000"/>
                <w:kern w:val="0"/>
                <w:szCs w:val="24"/>
              </w:rPr>
              <w:t>n</w:t>
            </w:r>
            <w:proofErr w:type="gramStart"/>
            <w:r w:rsidRPr="005F720C">
              <w:rPr>
                <w:rFonts w:ascii="Times New Roman" w:eastAsia="標楷體" w:hAnsi="Times New Roman" w:cs="Times New Roman" w:hint="eastAsia"/>
                <w:color w:val="000000"/>
                <w:kern w:val="0"/>
                <w:szCs w:val="24"/>
              </w:rPr>
              <w:t>個</w:t>
            </w:r>
            <w:proofErr w:type="gramEnd"/>
            <w:r w:rsidRPr="005F720C">
              <w:rPr>
                <w:rFonts w:ascii="Times New Roman" w:eastAsia="標楷體" w:hAnsi="Times New Roman" w:cs="Times New Roman" w:hint="eastAsia"/>
                <w:color w:val="000000"/>
                <w:kern w:val="0"/>
                <w:szCs w:val="24"/>
              </w:rPr>
              <w:t>動量（</w:t>
            </w:r>
            <w:r w:rsidRPr="005F720C">
              <w:rPr>
                <w:rFonts w:ascii="Times New Roman" w:eastAsia="標楷體" w:hAnsi="Times New Roman" w:cs="Times New Roman"/>
                <w:color w:val="000000"/>
                <w:kern w:val="0"/>
                <w:szCs w:val="24"/>
              </w:rPr>
              <w:t>Mn</w:t>
            </w:r>
            <w:r w:rsidRPr="005F720C">
              <w:rPr>
                <w:rFonts w:ascii="Times New Roman" w:eastAsia="標楷體" w:hAnsi="Times New Roman" w:cs="Times New Roman" w:hint="eastAsia"/>
                <w:color w:val="000000"/>
                <w:kern w:val="0"/>
                <w:szCs w:val="24"/>
              </w:rPr>
              <w:t>）定義為：</w:t>
            </w:r>
            <w:r w:rsidR="005E59DD">
              <w:rPr>
                <w:rFonts w:ascii="Times New Roman" w:eastAsia="標楷體" w:hAnsi="Times New Roman" w:cs="Times New Roman"/>
                <w:color w:val="000000"/>
                <w:kern w:val="0"/>
                <w:szCs w:val="24"/>
              </w:rPr>
              <w:br/>
            </w:r>
            <m:oMath>
              <m:nary>
                <m:naryPr>
                  <m:limLoc m:val="subSup"/>
                  <m:ctrlPr>
                    <w:rPr>
                      <w:rFonts w:ascii="Cambria Math" w:eastAsia="標楷體" w:hAnsi="Cambria Math" w:cs="Times New Roman"/>
                      <w:color w:val="000000"/>
                      <w:kern w:val="0"/>
                      <w:szCs w:val="24"/>
                    </w:rPr>
                  </m:ctrlPr>
                </m:naryPr>
                <m:sub>
                  <m:r>
                    <w:rPr>
                      <w:rFonts w:ascii="Cambria Math" w:eastAsia="標楷體" w:hAnsi="Cambria Math" w:cs="Times New Roman"/>
                      <w:color w:val="000000"/>
                      <w:kern w:val="0"/>
                      <w:szCs w:val="24"/>
                    </w:rPr>
                    <m:t>0</m:t>
                  </m:r>
                </m:sub>
                <m:sup>
                  <m:r>
                    <w:rPr>
                      <w:rFonts w:ascii="Cambria Math" w:eastAsia="標楷體" w:hAnsi="Cambria Math" w:cs="Times New Roman"/>
                      <w:color w:val="000000"/>
                      <w:kern w:val="0"/>
                      <w:szCs w:val="24"/>
                    </w:rPr>
                    <m:t>∞</m:t>
                  </m:r>
                </m:sup>
                <m:e>
                  <m:sSup>
                    <m:sSupPr>
                      <m:ctrlPr>
                        <w:rPr>
                          <w:rFonts w:ascii="Cambria Math" w:eastAsia="標楷體" w:hAnsi="Cambria Math" w:cs="Times New Roman"/>
                          <w:i/>
                          <w:color w:val="000000"/>
                          <w:kern w:val="0"/>
                          <w:szCs w:val="24"/>
                        </w:rPr>
                      </m:ctrlPr>
                    </m:sSupPr>
                    <m:e>
                      <m:r>
                        <w:rPr>
                          <w:rFonts w:ascii="Cambria Math" w:eastAsia="標楷體" w:hAnsi="Cambria Math" w:cs="Times New Roman"/>
                          <w:color w:val="000000"/>
                          <w:kern w:val="0"/>
                          <w:szCs w:val="24"/>
                        </w:rPr>
                        <m:t>f</m:t>
                      </m:r>
                    </m:e>
                    <m:sup>
                      <m:r>
                        <w:rPr>
                          <w:rFonts w:ascii="Cambria Math" w:eastAsia="標楷體" w:hAnsi="Cambria Math" w:cs="Times New Roman"/>
                          <w:color w:val="000000"/>
                          <w:kern w:val="0"/>
                          <w:szCs w:val="24"/>
                        </w:rPr>
                        <m:t>n</m:t>
                      </m:r>
                    </m:sup>
                  </m:sSup>
                </m:e>
              </m:nary>
              <m:r>
                <w:rPr>
                  <w:rFonts w:ascii="Cambria Math" w:eastAsia="標楷體" w:hAnsi="Cambria Math" w:cs="Times New Roman"/>
                  <w:color w:val="000000"/>
                  <w:kern w:val="0"/>
                  <w:szCs w:val="24"/>
                </w:rPr>
                <m:t>E</m:t>
              </m:r>
              <m:d>
                <m:dPr>
                  <m:ctrlPr>
                    <w:rPr>
                      <w:rFonts w:ascii="Cambria Math" w:eastAsia="標楷體" w:hAnsi="Cambria Math" w:cs="Times New Roman"/>
                      <w:i/>
                      <w:color w:val="000000"/>
                      <w:kern w:val="0"/>
                      <w:szCs w:val="24"/>
                    </w:rPr>
                  </m:ctrlPr>
                </m:dPr>
                <m:e>
                  <m:r>
                    <w:rPr>
                      <w:rFonts w:ascii="Cambria Math" w:eastAsia="標楷體" w:hAnsi="Cambria Math" w:cs="Times New Roman"/>
                      <w:color w:val="000000"/>
                      <w:kern w:val="0"/>
                      <w:szCs w:val="24"/>
                    </w:rPr>
                    <m:t>f</m:t>
                  </m:r>
                </m:e>
              </m:d>
              <m:r>
                <w:rPr>
                  <w:rFonts w:ascii="Cambria Math" w:eastAsia="標楷體" w:hAnsi="Cambria Math" w:cs="Times New Roman"/>
                  <w:color w:val="000000"/>
                  <w:kern w:val="0"/>
                  <w:szCs w:val="24"/>
                </w:rPr>
                <m:t>df</m:t>
              </m:r>
            </m:oMath>
            <w:r w:rsidR="005E59DD" w:rsidRPr="005F720C">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br/>
              <w:t>Hs</w:t>
            </w:r>
            <w:r w:rsidRPr="005F720C">
              <w:rPr>
                <w:rFonts w:ascii="Times New Roman" w:eastAsia="標楷體" w:hAnsi="Times New Roman" w:cs="Times New Roman" w:hint="eastAsia"/>
                <w:color w:val="000000"/>
                <w:kern w:val="0"/>
                <w:szCs w:val="24"/>
              </w:rPr>
              <w:t>（見</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10.13.1</w:t>
            </w:r>
            <w:r w:rsidRPr="005F720C">
              <w:rPr>
                <w:rFonts w:ascii="Times New Roman" w:eastAsia="標楷體" w:hAnsi="Times New Roman" w:cs="Times New Roman" w:hint="eastAsia"/>
                <w:color w:val="000000"/>
                <w:kern w:val="0"/>
                <w:szCs w:val="24"/>
              </w:rPr>
              <w:t>）定義為</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4</w:t>
            </w:r>
            <w:r w:rsidRPr="005F720C">
              <w:rPr>
                <w:rFonts w:ascii="Times New Roman" w:eastAsia="標楷體" w:hAnsi="Times New Roman" w:cs="Times New Roman" w:hint="eastAsia"/>
                <w:color w:val="000000"/>
                <w:kern w:val="0"/>
                <w:szCs w:val="24"/>
              </w:rPr>
              <w:t>√</w:t>
            </w:r>
            <w:r w:rsidRPr="005F720C">
              <w:rPr>
                <w:rFonts w:ascii="Times New Roman" w:eastAsia="標楷體" w:hAnsi="Times New Roman" w:cs="Times New Roman"/>
                <w:color w:val="000000"/>
                <w:kern w:val="0"/>
                <w:szCs w:val="24"/>
              </w:rPr>
              <w:t>Mu</w:t>
            </w:r>
            <w:r w:rsidRPr="005F720C">
              <w:rPr>
                <w:rFonts w:ascii="Times New Roman" w:eastAsia="標楷體" w:hAnsi="Times New Roman" w:cs="Times New Roman" w:hint="eastAsia"/>
                <w:color w:val="000000"/>
                <w:kern w:val="0"/>
                <w:szCs w:val="24"/>
              </w:rPr>
              <w:t>，而</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w:t>
            </w:r>
            <w:r w:rsidRPr="005F720C">
              <w:rPr>
                <w:rFonts w:ascii="Times New Roman" w:eastAsia="標楷體" w:hAnsi="Times New Roman" w:cs="Times New Roman" w:hint="eastAsia"/>
                <w:color w:val="000000"/>
                <w:kern w:val="0"/>
                <w:szCs w:val="24"/>
              </w:rPr>
              <w:t>為</w:t>
            </w:r>
            <w:r w:rsidRPr="005F720C">
              <w:rPr>
                <w:rFonts w:ascii="Times New Roman" w:eastAsia="標楷體" w:hAnsi="Times New Roman" w:cs="Times New Roman"/>
                <w:color w:val="000000"/>
                <w:kern w:val="0"/>
                <w:szCs w:val="24"/>
              </w:rPr>
              <w:t>M</w:t>
            </w:r>
            <w:r w:rsidRPr="005E59DD">
              <w:rPr>
                <w:rFonts w:ascii="Times New Roman" w:eastAsia="標楷體" w:hAnsi="Times New Roman" w:cs="Times New Roman"/>
                <w:color w:val="000000"/>
                <w:kern w:val="0"/>
                <w:szCs w:val="24"/>
                <w:vertAlign w:val="subscript"/>
              </w:rPr>
              <w:t>-1</w:t>
            </w:r>
            <w:r w:rsidRPr="005F720C">
              <w:rPr>
                <w:rFonts w:ascii="Times New Roman" w:eastAsia="標楷體" w:hAnsi="Times New Roman" w:cs="Times New Roman"/>
                <w:color w:val="000000"/>
                <w:kern w:val="0"/>
                <w:szCs w:val="24"/>
              </w:rPr>
              <w:t>/M</w:t>
            </w:r>
            <w:r w:rsidRPr="005E59DD">
              <w:rPr>
                <w:rFonts w:ascii="Times New Roman" w:eastAsia="標楷體" w:hAnsi="Times New Roman" w:cs="Times New Roman"/>
                <w:color w:val="000000"/>
                <w:kern w:val="0"/>
                <w:szCs w:val="24"/>
                <w:vertAlign w:val="subscript"/>
              </w:rPr>
              <w:t>0</w:t>
            </w:r>
            <w:r w:rsidRPr="005F720C">
              <w:rPr>
                <w:rFonts w:ascii="Times New Roman" w:eastAsia="標楷體" w:hAnsi="Times New Roman" w:cs="Times New Roman" w:hint="eastAsia"/>
                <w:color w:val="000000"/>
                <w:kern w:val="0"/>
                <w:szCs w:val="24"/>
              </w:rPr>
              <w:t>。波之功率為</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7.82M</w:t>
            </w:r>
            <w:r w:rsidRPr="005E59DD">
              <w:rPr>
                <w:rFonts w:ascii="Times New Roman" w:eastAsia="標楷體" w:hAnsi="Times New Roman" w:cs="Times New Roman"/>
                <w:color w:val="000000"/>
                <w:kern w:val="0"/>
                <w:szCs w:val="24"/>
                <w:vertAlign w:val="subscript"/>
              </w:rPr>
              <w:t>-1</w:t>
            </w:r>
            <w:proofErr w:type="gramStart"/>
            <w:r w:rsidRPr="005F720C">
              <w:rPr>
                <w:rFonts w:ascii="Times New Roman" w:eastAsia="標楷體" w:hAnsi="Times New Roman" w:cs="Times New Roman" w:hint="eastAsia"/>
                <w:color w:val="000000"/>
                <w:kern w:val="0"/>
                <w:szCs w:val="24"/>
              </w:rPr>
              <w:t>瓩</w:t>
            </w:r>
            <w:proofErr w:type="gram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米</w:t>
            </w:r>
            <w:proofErr w:type="gramEnd"/>
            <w:r w:rsidRPr="005F720C">
              <w:rPr>
                <w:rFonts w:ascii="Times New Roman" w:eastAsia="標楷體" w:hAnsi="Times New Roman" w:cs="Times New Roman" w:hint="eastAsia"/>
                <w:color w:val="000000"/>
                <w:kern w:val="0"/>
                <w:szCs w:val="24"/>
              </w:rPr>
              <w:t>波峯寬。</w:t>
            </w:r>
            <w:proofErr w:type="gramStart"/>
            <w:r w:rsidRPr="005F720C">
              <w:rPr>
                <w:rFonts w:ascii="Times New Roman" w:eastAsia="標楷體" w:hAnsi="Times New Roman" w:cs="Times New Roman" w:hint="eastAsia"/>
                <w:color w:val="000000"/>
                <w:kern w:val="0"/>
                <w:szCs w:val="24"/>
              </w:rPr>
              <w:t>（</w:t>
            </w:r>
            <w:proofErr w:type="gramEnd"/>
            <w:r w:rsidRPr="005F720C">
              <w:rPr>
                <w:rFonts w:ascii="Times New Roman" w:eastAsia="標楷體" w:hAnsi="Times New Roman" w:cs="Times New Roman" w:hint="eastAsia"/>
                <w:color w:val="000000"/>
                <w:kern w:val="0"/>
                <w:szCs w:val="24"/>
              </w:rPr>
              <w:t>進一步之應用統計數學計算波能的資料見美國能源部</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1979</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年第</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42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號能源報告</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Eenrgy</w:t>
            </w:r>
            <w:proofErr w:type="spellEnd"/>
            <w:r w:rsidRPr="005F720C">
              <w:rPr>
                <w:rFonts w:ascii="Times New Roman" w:eastAsia="標楷體" w:hAnsi="Times New Roman" w:cs="Times New Roman" w:hint="eastAsia"/>
                <w:color w:val="000000"/>
                <w:kern w:val="0"/>
                <w:szCs w:val="24"/>
              </w:rPr>
              <w:t>。</w:t>
            </w:r>
          </w:p>
        </w:tc>
        <w:tc>
          <w:tcPr>
            <w:tcW w:w="4910" w:type="dxa"/>
            <w:tcBorders>
              <w:top w:val="single" w:sz="4" w:space="0" w:color="auto"/>
              <w:bottom w:val="nil"/>
            </w:tcBorders>
            <w:shd w:val="clear" w:color="auto" w:fill="auto"/>
            <w:hideMark/>
          </w:tcPr>
          <w:p w:rsidR="005F720C" w:rsidRPr="005F720C" w:rsidRDefault="005F720C" w:rsidP="005E59DD">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spectrum</w:t>
            </w:r>
            <w:r w:rsidR="00260CC0">
              <w:rPr>
                <w:rFonts w:ascii="Times New Roman" w:eastAsia="標楷體" w:hAnsi="Times New Roman" w:cs="Times New Roman"/>
                <w:color w:val="000000"/>
                <w:kern w:val="0"/>
                <w:szCs w:val="24"/>
              </w:rPr>
              <w:t xml:space="preserve"> </w:t>
            </w:r>
            <w:r w:rsidR="00260CC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description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climate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during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sample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measurement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(often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approximately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20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minutes).</w:t>
            </w:r>
            <w:r w:rsidRPr="005F720C">
              <w:rPr>
                <w:rFonts w:ascii="Times New Roman" w:eastAsia="標楷體" w:hAnsi="Times New Roman" w:cs="Times New Roman"/>
                <w:color w:val="000000"/>
                <w:kern w:val="0"/>
                <w:szCs w:val="24"/>
              </w:rPr>
              <w:br/>
              <w:t>Note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Usually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presented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distribution,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frequency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abscissa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energy-in-a-small-frequency-range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ordinate.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two-dimensional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directional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spectrum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additional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dimension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direction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(θ).</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moments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spectrum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particular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importance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characterizing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climate;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w:t>
            </w:r>
            <w:proofErr w:type="spellStart"/>
            <w:r w:rsidRPr="005F720C">
              <w:rPr>
                <w:rFonts w:ascii="Times New Roman" w:eastAsia="標楷體" w:hAnsi="Times New Roman" w:cs="Times New Roman"/>
                <w:color w:val="000000"/>
                <w:kern w:val="0"/>
                <w:szCs w:val="24"/>
              </w:rPr>
              <w:t>th</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moment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(Mn)is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defined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m:oMathPara>
              <m:oMath>
                <m:nary>
                  <m:naryPr>
                    <m:limLoc m:val="subSup"/>
                    <m:ctrlPr>
                      <w:rPr>
                        <w:rFonts w:ascii="Cambria Math" w:eastAsia="標楷體" w:hAnsi="Cambria Math" w:cs="Times New Roman"/>
                        <w:color w:val="000000"/>
                        <w:kern w:val="0"/>
                        <w:szCs w:val="24"/>
                      </w:rPr>
                    </m:ctrlPr>
                  </m:naryPr>
                  <m:sub>
                    <m:r>
                      <w:rPr>
                        <w:rFonts w:ascii="Cambria Math" w:eastAsia="標楷體" w:hAnsi="Cambria Math" w:cs="Times New Roman"/>
                        <w:color w:val="000000"/>
                        <w:kern w:val="0"/>
                        <w:szCs w:val="24"/>
                      </w:rPr>
                      <m:t>0</m:t>
                    </m:r>
                  </m:sub>
                  <m:sup>
                    <m:r>
                      <w:rPr>
                        <w:rFonts w:ascii="Cambria Math" w:eastAsia="標楷體" w:hAnsi="Cambria Math" w:cs="Times New Roman"/>
                        <w:color w:val="000000"/>
                        <w:kern w:val="0"/>
                        <w:szCs w:val="24"/>
                      </w:rPr>
                      <m:t>∞</m:t>
                    </m:r>
                  </m:sup>
                  <m:e>
                    <m:sSup>
                      <m:sSupPr>
                        <m:ctrlPr>
                          <w:rPr>
                            <w:rFonts w:ascii="Cambria Math" w:eastAsia="標楷體" w:hAnsi="Cambria Math" w:cs="Times New Roman"/>
                            <w:i/>
                            <w:color w:val="000000"/>
                            <w:kern w:val="0"/>
                            <w:szCs w:val="24"/>
                          </w:rPr>
                        </m:ctrlPr>
                      </m:sSupPr>
                      <m:e>
                        <m:r>
                          <w:rPr>
                            <w:rFonts w:ascii="Cambria Math" w:eastAsia="標楷體" w:hAnsi="Cambria Math" w:cs="Times New Roman"/>
                            <w:color w:val="000000"/>
                            <w:kern w:val="0"/>
                            <w:szCs w:val="24"/>
                          </w:rPr>
                          <m:t>f</m:t>
                        </m:r>
                      </m:e>
                      <m:sup>
                        <m:r>
                          <w:rPr>
                            <w:rFonts w:ascii="Cambria Math" w:eastAsia="標楷體" w:hAnsi="Cambria Math" w:cs="Times New Roman"/>
                            <w:color w:val="000000"/>
                            <w:kern w:val="0"/>
                            <w:szCs w:val="24"/>
                          </w:rPr>
                          <m:t>n</m:t>
                        </m:r>
                      </m:sup>
                    </m:sSup>
                  </m:e>
                </m:nary>
                <m:r>
                  <w:rPr>
                    <w:rFonts w:ascii="Cambria Math" w:eastAsia="標楷體" w:hAnsi="Cambria Math" w:cs="Times New Roman"/>
                    <w:color w:val="000000"/>
                    <w:kern w:val="0"/>
                    <w:szCs w:val="24"/>
                  </w:rPr>
                  <m:t>E</m:t>
                </m:r>
                <m:d>
                  <m:dPr>
                    <m:ctrlPr>
                      <w:rPr>
                        <w:rFonts w:ascii="Cambria Math" w:eastAsia="標楷體" w:hAnsi="Cambria Math" w:cs="Times New Roman"/>
                        <w:i/>
                        <w:color w:val="000000"/>
                        <w:kern w:val="0"/>
                        <w:szCs w:val="24"/>
                      </w:rPr>
                    </m:ctrlPr>
                  </m:dPr>
                  <m:e>
                    <m:r>
                      <w:rPr>
                        <w:rFonts w:ascii="Cambria Math" w:eastAsia="標楷體" w:hAnsi="Cambria Math" w:cs="Times New Roman"/>
                        <w:color w:val="000000"/>
                        <w:kern w:val="0"/>
                        <w:szCs w:val="24"/>
                      </w:rPr>
                      <m:t>f</m:t>
                    </m:r>
                  </m:e>
                </m:d>
                <m:r>
                  <w:rPr>
                    <w:rFonts w:ascii="Cambria Math" w:eastAsia="標楷體" w:hAnsi="Cambria Math" w:cs="Times New Roman"/>
                    <w:color w:val="000000"/>
                    <w:kern w:val="0"/>
                    <w:szCs w:val="24"/>
                  </w:rPr>
                  <m:t>df</m:t>
                </m:r>
                <m:r>
                  <m:rPr>
                    <m:sty m:val="p"/>
                  </m:rPr>
                  <w:rPr>
                    <w:rFonts w:ascii="Cambria Math" w:eastAsia="標楷體" w:hAnsi="Cambria Math" w:cs="Times New Roman"/>
                    <w:color w:val="000000"/>
                    <w:kern w:val="0"/>
                    <w:szCs w:val="24"/>
                  </w:rPr>
                  <w:br/>
                </m:r>
              </m:oMath>
            </m:oMathPara>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Hs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10.3.1)is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defined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4</w:t>
            </w:r>
            <w:r w:rsidRPr="005F720C">
              <w:rPr>
                <w:rFonts w:ascii="Times New Roman" w:eastAsia="標楷體" w:hAnsi="Times New Roman" w:cs="Times New Roman" w:hint="eastAsia"/>
                <w:color w:val="000000"/>
                <w:kern w:val="0"/>
                <w:szCs w:val="24"/>
              </w:rPr>
              <w:t>√</w:t>
            </w:r>
            <w:r w:rsidRPr="005F720C">
              <w:rPr>
                <w:rFonts w:ascii="Times New Roman" w:eastAsia="標楷體" w:hAnsi="Times New Roman" w:cs="Times New Roman"/>
                <w:color w:val="000000"/>
                <w:kern w:val="0"/>
                <w:szCs w:val="24"/>
              </w:rPr>
              <w:t>Mu</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Te</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w:t>
            </w:r>
            <w:r w:rsidRPr="005E59DD">
              <w:rPr>
                <w:rFonts w:ascii="Times New Roman" w:eastAsia="標楷體" w:hAnsi="Times New Roman" w:cs="Times New Roman"/>
                <w:color w:val="000000"/>
                <w:kern w:val="0"/>
                <w:szCs w:val="24"/>
                <w:vertAlign w:val="subscript"/>
              </w:rPr>
              <w:t>-1</w:t>
            </w:r>
            <w:r w:rsidRPr="005F720C">
              <w:rPr>
                <w:rFonts w:ascii="Times New Roman" w:eastAsia="標楷體" w:hAnsi="Times New Roman" w:cs="Times New Roman"/>
                <w:color w:val="000000"/>
                <w:kern w:val="0"/>
                <w:szCs w:val="24"/>
              </w:rPr>
              <w:t>/M</w:t>
            </w:r>
            <w:r w:rsidRPr="005E59DD">
              <w:rPr>
                <w:rFonts w:ascii="Times New Roman" w:eastAsia="標楷體" w:hAnsi="Times New Roman" w:cs="Times New Roman"/>
                <w:color w:val="000000"/>
                <w:kern w:val="0"/>
                <w:szCs w:val="24"/>
                <w:vertAlign w:val="subscript"/>
              </w:rPr>
              <w:t>o</w:t>
            </w:r>
            <w:r w:rsidRPr="005F720C">
              <w:rPr>
                <w:rFonts w:ascii="Times New Roman" w:eastAsia="標楷體" w:hAnsi="Times New Roman" w:cs="Times New Roman"/>
                <w:color w:val="000000"/>
                <w:kern w:val="0"/>
                <w:szCs w:val="24"/>
              </w:rPr>
              <w: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thus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7.82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w:t>
            </w:r>
            <w:r w:rsidRPr="005E59DD">
              <w:rPr>
                <w:rFonts w:ascii="Times New Roman" w:eastAsia="標楷體" w:hAnsi="Times New Roman" w:cs="Times New Roman"/>
                <w:color w:val="000000"/>
                <w:kern w:val="0"/>
                <w:szCs w:val="24"/>
                <w:vertAlign w:val="subscript"/>
              </w:rPr>
              <w:t>-1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kilowatts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per</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metre</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further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information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application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statistical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mathematics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calculations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Department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Paper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42,1979)</w:t>
            </w:r>
          </w:p>
        </w:tc>
      </w:tr>
      <w:tr w:rsidR="005F720C" w:rsidRPr="005F720C" w:rsidTr="005E59DD">
        <w:trPr>
          <w:trHeight w:val="1260"/>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10.3.3</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風浪</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proofErr w:type="gramStart"/>
            <w:r w:rsidRPr="005F720C">
              <w:rPr>
                <w:rFonts w:ascii="Times New Roman" w:eastAsia="標楷體" w:hAnsi="Times New Roman" w:cs="Times New Roman" w:hint="eastAsia"/>
                <w:color w:val="000000"/>
                <w:kern w:val="0"/>
                <w:szCs w:val="24"/>
              </w:rPr>
              <w:t>波能譜</w:t>
            </w:r>
            <w:proofErr w:type="gramEnd"/>
            <w:r w:rsidRPr="005F720C">
              <w:rPr>
                <w:rFonts w:ascii="Times New Roman" w:eastAsia="標楷體" w:hAnsi="Times New Roman" w:cs="Times New Roman" w:hint="eastAsia"/>
                <w:color w:val="000000"/>
                <w:kern w:val="0"/>
                <w:szCs w:val="24"/>
              </w:rPr>
              <w:t>之一部份，由當地風所造成的。</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10.3.3</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spectrum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containing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were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working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were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recently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time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locally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space).</w:t>
            </w:r>
          </w:p>
        </w:tc>
      </w:tr>
    </w:tbl>
    <w:p w:rsidR="005E59DD" w:rsidRDefault="005E59DD">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5F720C" w:rsidRPr="005F720C" w:rsidTr="005E59DD">
        <w:trPr>
          <w:trHeight w:val="1890"/>
        </w:trPr>
        <w:tc>
          <w:tcPr>
            <w:tcW w:w="4910" w:type="dxa"/>
            <w:tcBorders>
              <w:top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10.3.4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湧浪</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proofErr w:type="gramStart"/>
            <w:r w:rsidRPr="005F720C">
              <w:rPr>
                <w:rFonts w:ascii="Times New Roman" w:eastAsia="標楷體" w:hAnsi="Times New Roman" w:cs="Times New Roman" w:hint="eastAsia"/>
                <w:color w:val="000000"/>
                <w:kern w:val="0"/>
                <w:szCs w:val="24"/>
              </w:rPr>
              <w:t>波能譜</w:t>
            </w:r>
            <w:proofErr w:type="gramEnd"/>
            <w:r w:rsidRPr="005F720C">
              <w:rPr>
                <w:rFonts w:ascii="Times New Roman" w:eastAsia="標楷體" w:hAnsi="Times New Roman" w:cs="Times New Roman" w:hint="eastAsia"/>
                <w:color w:val="000000"/>
                <w:kern w:val="0"/>
                <w:szCs w:val="24"/>
              </w:rPr>
              <w:t>的一部份，非當地風所造成，湧浪通常來自遠處所產生的波源且通常存在於</w:t>
            </w:r>
            <w:proofErr w:type="gramStart"/>
            <w:r w:rsidRPr="005F720C">
              <w:rPr>
                <w:rFonts w:ascii="Times New Roman" w:eastAsia="標楷體" w:hAnsi="Times New Roman" w:cs="Times New Roman" w:hint="eastAsia"/>
                <w:color w:val="000000"/>
                <w:kern w:val="0"/>
                <w:szCs w:val="24"/>
              </w:rPr>
              <w:t>波能譜</w:t>
            </w:r>
            <w:proofErr w:type="gramEnd"/>
            <w:r w:rsidRPr="005F720C">
              <w:rPr>
                <w:rFonts w:ascii="Times New Roman" w:eastAsia="標楷體" w:hAnsi="Times New Roman" w:cs="Times New Roman" w:hint="eastAsia"/>
                <w:color w:val="000000"/>
                <w:kern w:val="0"/>
                <w:szCs w:val="24"/>
              </w:rPr>
              <w:t>低頻部的一狹窄頻帶中。</w:t>
            </w:r>
          </w:p>
        </w:tc>
        <w:tc>
          <w:tcPr>
            <w:tcW w:w="4910" w:type="dxa"/>
            <w:tcBorders>
              <w:top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Swell</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spectrum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containing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escaped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influence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swell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normally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advected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distant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sources,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normally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falls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narrow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frequency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frequency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spectrum.</w:t>
            </w:r>
          </w:p>
        </w:tc>
      </w:tr>
      <w:tr w:rsidR="005F720C" w:rsidRPr="005F720C" w:rsidTr="00260CC0">
        <w:trPr>
          <w:trHeight w:val="945"/>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10.3.5</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波峯長度</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在垂直於波的傳播方向上測量到的兩相鄰波峯間的距離。</w:t>
            </w:r>
          </w:p>
        </w:tc>
        <w:tc>
          <w:tcPr>
            <w:tcW w:w="4910" w:type="dxa"/>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10.3.5</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Crest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length</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distance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between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adjacent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crests,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measured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perpendicular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direction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propagation.</w:t>
            </w:r>
          </w:p>
        </w:tc>
      </w:tr>
      <w:tr w:rsidR="005F720C" w:rsidRPr="005F720C" w:rsidTr="00260CC0">
        <w:trPr>
          <w:trHeight w:val="1890"/>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10.3.6</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波鋒面</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為一垂直於波之傳播方向以波的相速度移動的想像面。實際的波浪可考慮由許多波鋒面所組成，但其中一些（非全部）可能以相同的方向傳播。</w:t>
            </w:r>
          </w:p>
        </w:tc>
        <w:tc>
          <w:tcPr>
            <w:tcW w:w="4910" w:type="dxa"/>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10.3.6</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front</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imaginary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surface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perpendicular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direction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propagation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moving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phase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velocity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considered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composed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multitude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some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but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propagating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similar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directions.</w:t>
            </w:r>
          </w:p>
        </w:tc>
      </w:tr>
      <w:tr w:rsidR="005F720C" w:rsidRPr="005F720C" w:rsidTr="00260CC0">
        <w:trPr>
          <w:trHeight w:val="1320"/>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10.3.7</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波能裝置</w:t>
            </w:r>
            <w:proofErr w:type="gramEnd"/>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一種設計來</w:t>
            </w:r>
            <w:proofErr w:type="gramStart"/>
            <w:r w:rsidRPr="005F720C">
              <w:rPr>
                <w:rFonts w:ascii="Times New Roman" w:eastAsia="標楷體" w:hAnsi="Times New Roman" w:cs="Times New Roman" w:hint="eastAsia"/>
                <w:color w:val="000000"/>
                <w:kern w:val="0"/>
                <w:szCs w:val="24"/>
              </w:rPr>
              <w:t>獲得波能</w:t>
            </w:r>
            <w:proofErr w:type="gramEnd"/>
            <w:r w:rsidRPr="005F720C">
              <w:rPr>
                <w:rFonts w:ascii="Times New Roman" w:eastAsia="標楷體" w:hAnsi="Times New Roman" w:cs="Times New Roman" w:hint="eastAsia"/>
                <w:color w:val="000000"/>
                <w:kern w:val="0"/>
                <w:szCs w:val="24"/>
              </w:rPr>
              <w:t>以期轉換成有用能的裝置，此種能可能為電能或非電能，且可加以傳送至陸上或不可以傳送至陸上。</w:t>
            </w:r>
          </w:p>
        </w:tc>
        <w:tc>
          <w:tcPr>
            <w:tcW w:w="4910" w:type="dxa"/>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10.3.7</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designed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capture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conversion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useful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electrical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transmitted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shore.</w:t>
            </w:r>
          </w:p>
        </w:tc>
      </w:tr>
      <w:tr w:rsidR="005F720C" w:rsidRPr="005F720C" w:rsidTr="005E59DD">
        <w:trPr>
          <w:trHeight w:val="945"/>
        </w:trPr>
        <w:tc>
          <w:tcPr>
            <w:tcW w:w="4910" w:type="dxa"/>
            <w:tcBorders>
              <w:bottom w:val="nil"/>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10.3.8</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波能發電機</w:t>
            </w:r>
            <w:proofErr w:type="gramEnd"/>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為一種</w:t>
            </w:r>
            <w:proofErr w:type="gramStart"/>
            <w:r w:rsidRPr="005F720C">
              <w:rPr>
                <w:rFonts w:ascii="Times New Roman" w:eastAsia="標楷體" w:hAnsi="Times New Roman" w:cs="Times New Roman" w:hint="eastAsia"/>
                <w:color w:val="000000"/>
                <w:kern w:val="0"/>
                <w:szCs w:val="24"/>
              </w:rPr>
              <w:t>吸收波能裝</w:t>
            </w:r>
            <w:proofErr w:type="gramEnd"/>
            <w:r w:rsidRPr="005F720C">
              <w:rPr>
                <w:rFonts w:ascii="Times New Roman" w:eastAsia="標楷體" w:hAnsi="Times New Roman" w:cs="Times New Roman" w:hint="eastAsia"/>
                <w:color w:val="000000"/>
                <w:kern w:val="0"/>
                <w:szCs w:val="24"/>
              </w:rPr>
              <w:t>置，能轉換抽取波能為電能。</w:t>
            </w:r>
          </w:p>
        </w:tc>
        <w:tc>
          <w:tcPr>
            <w:tcW w:w="4910" w:type="dxa"/>
            <w:tcBorders>
              <w:bottom w:val="nil"/>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10.3.8</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Wave-powered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generator</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converts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electrical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p>
        </w:tc>
      </w:tr>
      <w:tr w:rsidR="005F720C" w:rsidRPr="005F720C" w:rsidTr="005E59DD">
        <w:trPr>
          <w:trHeight w:val="1260"/>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10.3.9</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波能氣輪機</w:t>
            </w:r>
            <w:proofErr w:type="gramEnd"/>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一種被設計經由空氣作為媒介用以從波浪之運動或壓力中抽取能源的渦輪機／發電機。</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10.3.9</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turbine</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turbine/electric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working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fluid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compressed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pneumatic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system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designed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movements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pressures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p>
        </w:tc>
      </w:tr>
      <w:tr w:rsidR="005F720C" w:rsidRPr="005F720C" w:rsidTr="005E59DD">
        <w:trPr>
          <w:trHeight w:val="1260"/>
        </w:trPr>
        <w:tc>
          <w:tcPr>
            <w:tcW w:w="4910" w:type="dxa"/>
            <w:tcBorders>
              <w:top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10.3.10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低</w:t>
            </w:r>
            <w:proofErr w:type="gramStart"/>
            <w:r w:rsidRPr="005F720C">
              <w:rPr>
                <w:rFonts w:ascii="Times New Roman" w:eastAsia="標楷體" w:hAnsi="Times New Roman" w:cs="Times New Roman" w:hint="eastAsia"/>
                <w:color w:val="000000"/>
                <w:kern w:val="0"/>
                <w:szCs w:val="24"/>
              </w:rPr>
              <w:t>水頭波能水輪機</w:t>
            </w:r>
            <w:proofErr w:type="gramEnd"/>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一種被設計來操作大量低位能之水，如潮汐能或波峯與波谷間之高度差的渦輪機。</w:t>
            </w:r>
          </w:p>
        </w:tc>
        <w:tc>
          <w:tcPr>
            <w:tcW w:w="4910" w:type="dxa"/>
            <w:tcBorders>
              <w:top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Low-head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turbine</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Turbines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designed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operate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large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volumes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potential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height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difference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between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crest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trough.</w:t>
            </w:r>
          </w:p>
        </w:tc>
      </w:tr>
      <w:tr w:rsidR="005F720C" w:rsidRPr="005F720C" w:rsidTr="00260CC0">
        <w:trPr>
          <w:trHeight w:val="3465"/>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點吸收器</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w:t>
            </w:r>
            <w:proofErr w:type="gramStart"/>
            <w:r w:rsidRPr="005F720C">
              <w:rPr>
                <w:rFonts w:ascii="Times New Roman" w:eastAsia="標楷體" w:hAnsi="Times New Roman" w:cs="Times New Roman" w:hint="eastAsia"/>
                <w:color w:val="000000"/>
                <w:kern w:val="0"/>
                <w:szCs w:val="24"/>
              </w:rPr>
              <w:t>一種波能裝置</w:t>
            </w:r>
            <w:proofErr w:type="gramEnd"/>
            <w:r w:rsidRPr="005F720C">
              <w:rPr>
                <w:rFonts w:ascii="Times New Roman" w:eastAsia="標楷體" w:hAnsi="Times New Roman" w:cs="Times New Roman" w:hint="eastAsia"/>
                <w:color w:val="000000"/>
                <w:kern w:val="0"/>
                <w:szCs w:val="24"/>
              </w:rPr>
              <w:t>，可吸收各方向的能，且各方向之效率約相等，而此種吸收器之大小較平均波長為小。</w:t>
            </w:r>
            <w:r w:rsidRPr="005F720C">
              <w:rPr>
                <w:rFonts w:ascii="Times New Roman" w:eastAsia="標楷體" w:hAnsi="Times New Roman" w:cs="Times New Roman" w:hint="eastAsia"/>
                <w:color w:val="000000"/>
                <w:kern w:val="0"/>
                <w:szCs w:val="24"/>
              </w:rPr>
              <w:br/>
            </w:r>
            <w:r w:rsidRPr="005F720C">
              <w:rPr>
                <w:rFonts w:ascii="Times New Roman" w:eastAsia="標楷體" w:hAnsi="Times New Roman" w:cs="Times New Roman" w:hint="eastAsia"/>
                <w:color w:val="000000"/>
                <w:kern w:val="0"/>
                <w:szCs w:val="24"/>
              </w:rPr>
              <w:t>（</w:t>
            </w:r>
            <w:proofErr w:type="gramStart"/>
            <w:r w:rsidRPr="005F720C">
              <w:rPr>
                <w:rFonts w:ascii="Times New Roman" w:eastAsia="標楷體" w:hAnsi="Times New Roman" w:cs="Times New Roman" w:hint="eastAsia"/>
                <w:color w:val="000000"/>
                <w:kern w:val="0"/>
                <w:szCs w:val="24"/>
              </w:rPr>
              <w:t>註</w:t>
            </w:r>
            <w:proofErr w:type="gramEnd"/>
            <w:r w:rsidRPr="005F720C">
              <w:rPr>
                <w:rFonts w:ascii="Times New Roman" w:eastAsia="標楷體" w:hAnsi="Times New Roman" w:cs="Times New Roman" w:hint="eastAsia"/>
                <w:color w:val="000000"/>
                <w:kern w:val="0"/>
                <w:szCs w:val="24"/>
              </w:rPr>
              <w:t>）雖然線性波浪理論能</w:t>
            </w:r>
            <w:proofErr w:type="gramStart"/>
            <w:r w:rsidRPr="005F720C">
              <w:rPr>
                <w:rFonts w:ascii="Times New Roman" w:eastAsia="標楷體" w:hAnsi="Times New Roman" w:cs="Times New Roman" w:hint="eastAsia"/>
                <w:color w:val="000000"/>
                <w:kern w:val="0"/>
                <w:szCs w:val="24"/>
              </w:rPr>
              <w:t>推知點吸</w:t>
            </w:r>
            <w:proofErr w:type="gramEnd"/>
            <w:r w:rsidRPr="005F720C">
              <w:rPr>
                <w:rFonts w:ascii="Times New Roman" w:eastAsia="標楷體" w:hAnsi="Times New Roman" w:cs="Times New Roman" w:hint="eastAsia"/>
                <w:color w:val="000000"/>
                <w:kern w:val="0"/>
                <w:szCs w:val="24"/>
              </w:rPr>
              <w:t>收器可從較其本身寬數倍的波鋒面上抽取能量，但目前尚無可能發展一套實用的系統。此乃因線性理論僅適用於很小振幅之波浪，而此小振幅波浪，</w:t>
            </w:r>
            <w:proofErr w:type="gramStart"/>
            <w:r w:rsidRPr="005F720C">
              <w:rPr>
                <w:rFonts w:ascii="Times New Roman" w:eastAsia="標楷體" w:hAnsi="Times New Roman" w:cs="Times New Roman" w:hint="eastAsia"/>
                <w:color w:val="000000"/>
                <w:kern w:val="0"/>
                <w:szCs w:val="24"/>
              </w:rPr>
              <w:t>對波能轉換</w:t>
            </w:r>
            <w:proofErr w:type="gramEnd"/>
            <w:r w:rsidRPr="005F720C">
              <w:rPr>
                <w:rFonts w:ascii="Times New Roman" w:eastAsia="標楷體" w:hAnsi="Times New Roman" w:cs="Times New Roman" w:hint="eastAsia"/>
                <w:color w:val="000000"/>
                <w:kern w:val="0"/>
                <w:szCs w:val="24"/>
              </w:rPr>
              <w:t>而言並不動要。</w:t>
            </w:r>
          </w:p>
        </w:tc>
        <w:tc>
          <w:tcPr>
            <w:tcW w:w="4910" w:type="dxa"/>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Point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absorber</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absorb</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directions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simultaneously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approximately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equal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efficiency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small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comparison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length.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Although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linear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theory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would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predict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point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absorber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many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times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own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width,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yet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possible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develop</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practical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system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does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because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non-linear</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behaviour</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invalidates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theory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but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very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small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amplitudes,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interest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conversion.</w:t>
            </w:r>
          </w:p>
        </w:tc>
      </w:tr>
      <w:tr w:rsidR="005F720C" w:rsidRPr="005F720C" w:rsidTr="005E59DD">
        <w:trPr>
          <w:trHeight w:val="1575"/>
        </w:trPr>
        <w:tc>
          <w:tcPr>
            <w:tcW w:w="4910" w:type="dxa"/>
            <w:tcBorders>
              <w:bottom w:val="nil"/>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海鴨子</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w:t>
            </w:r>
            <w:proofErr w:type="gramStart"/>
            <w:r w:rsidRPr="005F720C">
              <w:rPr>
                <w:rFonts w:ascii="Times New Roman" w:eastAsia="標楷體" w:hAnsi="Times New Roman" w:cs="Times New Roman" w:hint="eastAsia"/>
                <w:color w:val="000000"/>
                <w:kern w:val="0"/>
                <w:szCs w:val="24"/>
              </w:rPr>
              <w:t>波能裝置</w:t>
            </w:r>
            <w:proofErr w:type="gramEnd"/>
            <w:r w:rsidRPr="005F720C">
              <w:rPr>
                <w:rFonts w:ascii="Times New Roman" w:eastAsia="標楷體" w:hAnsi="Times New Roman" w:cs="Times New Roman" w:hint="eastAsia"/>
                <w:color w:val="000000"/>
                <w:kern w:val="0"/>
                <w:szCs w:val="24"/>
              </w:rPr>
              <w:t>，在一長形的圓柱形龍骨上，裝置有一系列的海鴨子，動力由龍骨上的海鴨子之相對運動而產生。</w:t>
            </w:r>
          </w:p>
        </w:tc>
        <w:tc>
          <w:tcPr>
            <w:tcW w:w="4910" w:type="dxa"/>
            <w:tcBorders>
              <w:bottom w:val="nil"/>
            </w:tcBorders>
            <w:shd w:val="clear" w:color="auto" w:fill="auto"/>
            <w:hideMark/>
          </w:tcPr>
          <w:p w:rsidR="005F720C" w:rsidRPr="005F720C" w:rsidRDefault="005F720C" w:rsidP="005E59DD">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10.3.12</w:t>
            </w:r>
            <w:r w:rsidR="005E59DD">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Duck</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consisting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cylindrical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spine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series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individual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oscillating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vanes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ducks)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located;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relative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ducks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oscillating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about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spine.</w:t>
            </w:r>
          </w:p>
        </w:tc>
      </w:tr>
      <w:tr w:rsidR="005F720C" w:rsidRPr="005F720C" w:rsidTr="005E59DD">
        <w:trPr>
          <w:trHeight w:val="1260"/>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10.3.13</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筏</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w:t>
            </w:r>
            <w:proofErr w:type="gramStart"/>
            <w:r w:rsidRPr="005F720C">
              <w:rPr>
                <w:rFonts w:ascii="Times New Roman" w:eastAsia="標楷體" w:hAnsi="Times New Roman" w:cs="Times New Roman" w:hint="eastAsia"/>
                <w:color w:val="000000"/>
                <w:kern w:val="0"/>
                <w:szCs w:val="24"/>
              </w:rPr>
              <w:t>波能裝置</w:t>
            </w:r>
            <w:proofErr w:type="gramEnd"/>
            <w:r w:rsidRPr="005F720C">
              <w:rPr>
                <w:rFonts w:ascii="Times New Roman" w:eastAsia="標楷體" w:hAnsi="Times New Roman" w:cs="Times New Roman" w:hint="eastAsia"/>
                <w:color w:val="000000"/>
                <w:kern w:val="0"/>
                <w:szCs w:val="24"/>
              </w:rPr>
              <w:t>，由一連串鉸鏈相連的淺浮筒構成，動力係由相對的角運動產生。</w:t>
            </w:r>
          </w:p>
        </w:tc>
        <w:tc>
          <w:tcPr>
            <w:tcW w:w="4910" w:type="dxa"/>
            <w:tcBorders>
              <w:bottom w:val="single" w:sz="4" w:space="0" w:color="auto"/>
            </w:tcBorders>
            <w:shd w:val="clear" w:color="auto" w:fill="auto"/>
            <w:hideMark/>
          </w:tcPr>
          <w:p w:rsidR="005F720C" w:rsidRPr="005F720C" w:rsidRDefault="005F720C" w:rsidP="005E59DD">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10.3.13</w:t>
            </w:r>
            <w:r w:rsidR="005E59DD">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Raft</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consisting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series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relatively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shallow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pontoons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connected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hinges;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relative</w:t>
            </w:r>
            <w:r w:rsidR="00260CC0">
              <w:rPr>
                <w:rFonts w:ascii="Times New Roman" w:eastAsia="標楷體" w:hAnsi="Times New Roman" w:cs="Times New Roman"/>
                <w:color w:val="000000"/>
                <w:kern w:val="0"/>
                <w:szCs w:val="24"/>
              </w:rPr>
              <w:t xml:space="preserve"> </w:t>
            </w:r>
            <w:proofErr w:type="spellStart"/>
            <w:r w:rsidRPr="005F720C">
              <w:rPr>
                <w:rFonts w:ascii="Times New Roman" w:eastAsia="標楷體" w:hAnsi="Times New Roman" w:cs="Times New Roman"/>
                <w:color w:val="000000"/>
                <w:kern w:val="0"/>
                <w:szCs w:val="24"/>
              </w:rPr>
              <w:t>angutm</w:t>
            </w:r>
            <w:proofErr w:type="spell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motion.</w:t>
            </w:r>
          </w:p>
        </w:tc>
      </w:tr>
    </w:tbl>
    <w:p w:rsidR="005E59DD" w:rsidRDefault="005E59DD">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5F720C" w:rsidRPr="005F720C" w:rsidTr="005E59DD">
        <w:trPr>
          <w:trHeight w:val="1575"/>
        </w:trPr>
        <w:tc>
          <w:tcPr>
            <w:tcW w:w="4910" w:type="dxa"/>
            <w:tcBorders>
              <w:top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10.3.14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振盪水柱</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w:t>
            </w:r>
            <w:proofErr w:type="gramStart"/>
            <w:r w:rsidRPr="005F720C">
              <w:rPr>
                <w:rFonts w:ascii="Times New Roman" w:eastAsia="標楷體" w:hAnsi="Times New Roman" w:cs="Times New Roman" w:hint="eastAsia"/>
                <w:color w:val="000000"/>
                <w:kern w:val="0"/>
                <w:szCs w:val="24"/>
              </w:rPr>
              <w:t>波能裝置</w:t>
            </w:r>
            <w:proofErr w:type="gramEnd"/>
            <w:r w:rsidRPr="005F720C">
              <w:rPr>
                <w:rFonts w:ascii="Times New Roman" w:eastAsia="標楷體" w:hAnsi="Times New Roman" w:cs="Times New Roman" w:hint="eastAsia"/>
                <w:color w:val="000000"/>
                <w:kern w:val="0"/>
                <w:szCs w:val="24"/>
              </w:rPr>
              <w:t>，基本上由無底而上部有小孔</w:t>
            </w:r>
            <w:proofErr w:type="gramStart"/>
            <w:r w:rsidRPr="005F720C">
              <w:rPr>
                <w:rFonts w:ascii="Times New Roman" w:eastAsia="標楷體" w:hAnsi="Times New Roman" w:cs="Times New Roman" w:hint="eastAsia"/>
                <w:color w:val="000000"/>
                <w:kern w:val="0"/>
                <w:szCs w:val="24"/>
              </w:rPr>
              <w:t>的盆狀</w:t>
            </w:r>
            <w:proofErr w:type="gramEnd"/>
            <w:r w:rsidRPr="005F720C">
              <w:rPr>
                <w:rFonts w:ascii="Times New Roman" w:eastAsia="標楷體" w:hAnsi="Times New Roman" w:cs="Times New Roman" w:hint="eastAsia"/>
                <w:color w:val="000000"/>
                <w:kern w:val="0"/>
                <w:szCs w:val="24"/>
              </w:rPr>
              <w:t>物組成。波</w:t>
            </w:r>
            <w:proofErr w:type="gramStart"/>
            <w:r w:rsidRPr="005F720C">
              <w:rPr>
                <w:rFonts w:ascii="Times New Roman" w:eastAsia="標楷體" w:hAnsi="Times New Roman" w:cs="Times New Roman" w:hint="eastAsia"/>
                <w:color w:val="000000"/>
                <w:kern w:val="0"/>
                <w:szCs w:val="24"/>
              </w:rPr>
              <w:t>使得盆</w:t>
            </w:r>
            <w:proofErr w:type="gramEnd"/>
            <w:r w:rsidRPr="005F720C">
              <w:rPr>
                <w:rFonts w:ascii="Times New Roman" w:eastAsia="標楷體" w:hAnsi="Times New Roman" w:cs="Times New Roman" w:hint="eastAsia"/>
                <w:color w:val="000000"/>
                <w:kern w:val="0"/>
                <w:szCs w:val="24"/>
              </w:rPr>
              <w:t>中的水柱產生振盪，誘使振盪空氣流經</w:t>
            </w:r>
            <w:proofErr w:type="gramStart"/>
            <w:r w:rsidRPr="005F720C">
              <w:rPr>
                <w:rFonts w:ascii="Times New Roman" w:eastAsia="標楷體" w:hAnsi="Times New Roman" w:cs="Times New Roman" w:hint="eastAsia"/>
                <w:color w:val="000000"/>
                <w:kern w:val="0"/>
                <w:szCs w:val="24"/>
              </w:rPr>
              <w:t>小孔而推</w:t>
            </w:r>
            <w:proofErr w:type="gramEnd"/>
            <w:r w:rsidRPr="005F720C">
              <w:rPr>
                <w:rFonts w:ascii="Times New Roman" w:eastAsia="標楷體" w:hAnsi="Times New Roman" w:cs="Times New Roman" w:hint="eastAsia"/>
                <w:color w:val="000000"/>
                <w:kern w:val="0"/>
                <w:szCs w:val="24"/>
              </w:rPr>
              <w:t>動氣輪機。</w:t>
            </w:r>
          </w:p>
        </w:tc>
        <w:tc>
          <w:tcPr>
            <w:tcW w:w="4910" w:type="dxa"/>
            <w:tcBorders>
              <w:top w:val="single" w:sz="4" w:space="0" w:color="auto"/>
            </w:tcBorders>
            <w:shd w:val="clear" w:color="auto" w:fill="auto"/>
            <w:hideMark/>
          </w:tcPr>
          <w:p w:rsidR="005F720C" w:rsidRPr="005F720C" w:rsidRDefault="005F720C" w:rsidP="005E59DD">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10.3.14</w:t>
            </w:r>
            <w:r w:rsidR="005E59DD">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Oscillating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column</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Any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consisting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essentially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box</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no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bottom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orifice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top;</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cause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column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box</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oscillate,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inducing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oscillating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through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orifice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thus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driving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turbine.</w:t>
            </w:r>
          </w:p>
        </w:tc>
      </w:tr>
      <w:tr w:rsidR="005F720C" w:rsidRPr="005F720C" w:rsidTr="00260CC0">
        <w:trPr>
          <w:trHeight w:val="2205"/>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10.3.15</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波能整流器</w:t>
            </w:r>
            <w:proofErr w:type="gramEnd"/>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為一種錨錠</w:t>
            </w:r>
            <w:proofErr w:type="gramStart"/>
            <w:r w:rsidRPr="005F720C">
              <w:rPr>
                <w:rFonts w:ascii="Times New Roman" w:eastAsia="標楷體" w:hAnsi="Times New Roman" w:cs="Times New Roman" w:hint="eastAsia"/>
                <w:color w:val="000000"/>
                <w:kern w:val="0"/>
                <w:szCs w:val="24"/>
              </w:rPr>
              <w:t>式波</w:t>
            </w:r>
            <w:proofErr w:type="gramEnd"/>
            <w:r w:rsidRPr="005F720C">
              <w:rPr>
                <w:rFonts w:ascii="Times New Roman" w:eastAsia="標楷體" w:hAnsi="Times New Roman" w:cs="Times New Roman" w:hint="eastAsia"/>
                <w:color w:val="000000"/>
                <w:kern w:val="0"/>
                <w:szCs w:val="24"/>
              </w:rPr>
              <w:t>能裝置，由一上、下水位貯槽構成。具有</w:t>
            </w:r>
            <w:proofErr w:type="gramStart"/>
            <w:r w:rsidRPr="005F720C">
              <w:rPr>
                <w:rFonts w:ascii="Times New Roman" w:eastAsia="標楷體" w:hAnsi="Times New Roman" w:cs="Times New Roman" w:hint="eastAsia"/>
                <w:color w:val="000000"/>
                <w:kern w:val="0"/>
                <w:szCs w:val="24"/>
              </w:rPr>
              <w:t>一</w:t>
            </w:r>
            <w:proofErr w:type="gramEnd"/>
            <w:r w:rsidRPr="005F720C">
              <w:rPr>
                <w:rFonts w:ascii="Times New Roman" w:eastAsia="標楷體" w:hAnsi="Times New Roman" w:cs="Times New Roman" w:hint="eastAsia"/>
                <w:color w:val="000000"/>
                <w:kern w:val="0"/>
                <w:szCs w:val="24"/>
              </w:rPr>
              <w:t>單</w:t>
            </w:r>
            <w:proofErr w:type="gramStart"/>
            <w:r w:rsidRPr="005F720C">
              <w:rPr>
                <w:rFonts w:ascii="Times New Roman" w:eastAsia="標楷體" w:hAnsi="Times New Roman" w:cs="Times New Roman" w:hint="eastAsia"/>
                <w:color w:val="000000"/>
                <w:kern w:val="0"/>
                <w:szCs w:val="24"/>
              </w:rPr>
              <w:t>波谷時水</w:t>
            </w:r>
            <w:proofErr w:type="gramEnd"/>
            <w:r w:rsidRPr="005F720C">
              <w:rPr>
                <w:rFonts w:ascii="Times New Roman" w:eastAsia="標楷體" w:hAnsi="Times New Roman" w:cs="Times New Roman" w:hint="eastAsia"/>
                <w:color w:val="000000"/>
                <w:kern w:val="0"/>
                <w:szCs w:val="24"/>
              </w:rPr>
              <w:t>由下水位貯槽流出</w:t>
            </w:r>
            <w:proofErr w:type="gramStart"/>
            <w:r w:rsidRPr="005F720C">
              <w:rPr>
                <w:rFonts w:ascii="Times New Roman" w:eastAsia="標楷體" w:hAnsi="Times New Roman" w:cs="Times New Roman" w:hint="eastAsia"/>
                <w:color w:val="000000"/>
                <w:kern w:val="0"/>
                <w:szCs w:val="24"/>
              </w:rPr>
              <w:t>兩槽</w:t>
            </w:r>
            <w:proofErr w:type="gramEnd"/>
            <w:r w:rsidRPr="005F720C">
              <w:rPr>
                <w:rFonts w:ascii="Times New Roman" w:eastAsia="標楷體" w:hAnsi="Times New Roman" w:cs="Times New Roman" w:hint="eastAsia"/>
                <w:color w:val="000000"/>
                <w:kern w:val="0"/>
                <w:szCs w:val="24"/>
              </w:rPr>
              <w:t>間之流動可使低水頭渦輪機運作。</w:t>
            </w:r>
          </w:p>
        </w:tc>
        <w:tc>
          <w:tcPr>
            <w:tcW w:w="4910" w:type="dxa"/>
            <w:shd w:val="clear" w:color="auto" w:fill="auto"/>
            <w:hideMark/>
          </w:tcPr>
          <w:p w:rsidR="005F720C" w:rsidRPr="005F720C" w:rsidRDefault="005F720C" w:rsidP="005E59DD">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10.3.15</w:t>
            </w:r>
            <w:r w:rsidR="005E59DD">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rectifier</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seabed-mounted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incorporating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upper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level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reservoirs,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one-way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flap</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valves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arranged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allow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upper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reservoir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crests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out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reservoir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troughs;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flow</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between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reservoirs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operates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low-head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turbine.</w:t>
            </w:r>
          </w:p>
        </w:tc>
      </w:tr>
      <w:tr w:rsidR="005F720C" w:rsidRPr="005F720C" w:rsidTr="00260CC0">
        <w:trPr>
          <w:trHeight w:val="1980"/>
        </w:trPr>
        <w:tc>
          <w:tcPr>
            <w:tcW w:w="4910" w:type="dxa"/>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10.3.16</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可撓袋</w:t>
            </w:r>
            <w:proofErr w:type="gramEnd"/>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為</w:t>
            </w:r>
            <w:proofErr w:type="gramStart"/>
            <w:r w:rsidRPr="005F720C">
              <w:rPr>
                <w:rFonts w:ascii="Times New Roman" w:eastAsia="標楷體" w:hAnsi="Times New Roman" w:cs="Times New Roman" w:hint="eastAsia"/>
                <w:color w:val="000000"/>
                <w:kern w:val="0"/>
                <w:szCs w:val="24"/>
              </w:rPr>
              <w:t>一種波能裝</w:t>
            </w:r>
            <w:proofErr w:type="gramEnd"/>
            <w:r w:rsidRPr="005F720C">
              <w:rPr>
                <w:rFonts w:ascii="Times New Roman" w:eastAsia="標楷體" w:hAnsi="Times New Roman" w:cs="Times New Roman" w:hint="eastAsia"/>
                <w:color w:val="000000"/>
                <w:kern w:val="0"/>
                <w:szCs w:val="24"/>
              </w:rPr>
              <w:t>置，由充滿空氣的伸縮袋組成。</w:t>
            </w:r>
            <w:proofErr w:type="gramStart"/>
            <w:r w:rsidRPr="005F720C">
              <w:rPr>
                <w:rFonts w:ascii="Times New Roman" w:eastAsia="標楷體" w:hAnsi="Times New Roman" w:cs="Times New Roman" w:hint="eastAsia"/>
                <w:color w:val="000000"/>
                <w:kern w:val="0"/>
                <w:szCs w:val="24"/>
              </w:rPr>
              <w:t>伸縮袋連於</w:t>
            </w:r>
            <w:proofErr w:type="gramEnd"/>
            <w:r w:rsidRPr="005F720C">
              <w:rPr>
                <w:rFonts w:ascii="Times New Roman" w:eastAsia="標楷體" w:hAnsi="Times New Roman" w:cs="Times New Roman" w:hint="eastAsia"/>
                <w:color w:val="000000"/>
                <w:kern w:val="0"/>
                <w:szCs w:val="24"/>
              </w:rPr>
              <w:t>正對波浪的潛式船體之</w:t>
            </w:r>
            <w:proofErr w:type="gramStart"/>
            <w:r w:rsidRPr="005F720C">
              <w:rPr>
                <w:rFonts w:ascii="Times New Roman" w:eastAsia="標楷體" w:hAnsi="Times New Roman" w:cs="Times New Roman" w:hint="eastAsia"/>
                <w:color w:val="000000"/>
                <w:kern w:val="0"/>
                <w:szCs w:val="24"/>
              </w:rPr>
              <w:t>上端</w:t>
            </w:r>
            <w:proofErr w:type="gramEnd"/>
            <w:r w:rsidRPr="005F720C">
              <w:rPr>
                <w:rFonts w:ascii="Times New Roman" w:eastAsia="標楷體" w:hAnsi="Times New Roman" w:cs="Times New Roman" w:hint="eastAsia"/>
                <w:color w:val="000000"/>
                <w:kern w:val="0"/>
                <w:szCs w:val="24"/>
              </w:rPr>
              <w:t>，此船體包含由氣輪機相連之低、高壓導管，當波峯掃過袋面時空氣被排入高壓導管推動氣輪機；當波谷通過袋下方時空氣經由低壓導管充入袋中。</w:t>
            </w:r>
          </w:p>
        </w:tc>
        <w:tc>
          <w:tcPr>
            <w:tcW w:w="4910" w:type="dxa"/>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10.3.16</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Flexible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bag</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consisting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filled,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flexible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bags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attached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top</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submerged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hull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lying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head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contains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high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low-pressure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duct;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troughs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bags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refill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low-pressure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duct.</w:t>
            </w:r>
            <w:r w:rsidR="00260CC0">
              <w:rPr>
                <w:rFonts w:ascii="Times New Roman" w:eastAsia="標楷體" w:hAnsi="Times New Roman" w:cs="Times New Roman"/>
                <w:color w:val="000000"/>
                <w:kern w:val="0"/>
                <w:szCs w:val="24"/>
              </w:rPr>
              <w:t xml:space="preserve"> </w:t>
            </w:r>
          </w:p>
        </w:tc>
      </w:tr>
      <w:tr w:rsidR="005F720C" w:rsidRPr="005F720C" w:rsidTr="005E59DD">
        <w:trPr>
          <w:trHeight w:val="1260"/>
        </w:trPr>
        <w:tc>
          <w:tcPr>
            <w:tcW w:w="4910" w:type="dxa"/>
            <w:tcBorders>
              <w:bottom w:val="nil"/>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10.3.17</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波力負載</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波浪施於</w:t>
            </w:r>
            <w:proofErr w:type="gramStart"/>
            <w:r w:rsidRPr="005F720C">
              <w:rPr>
                <w:rFonts w:ascii="Times New Roman" w:eastAsia="標楷體" w:hAnsi="Times New Roman" w:cs="Times New Roman" w:hint="eastAsia"/>
                <w:color w:val="000000"/>
                <w:kern w:val="0"/>
                <w:szCs w:val="24"/>
              </w:rPr>
              <w:t>潛式或半</w:t>
            </w:r>
            <w:proofErr w:type="gramEnd"/>
            <w:r w:rsidRPr="005F720C">
              <w:rPr>
                <w:rFonts w:ascii="Times New Roman" w:eastAsia="標楷體" w:hAnsi="Times New Roman" w:cs="Times New Roman" w:hint="eastAsia"/>
                <w:color w:val="000000"/>
                <w:kern w:val="0"/>
                <w:szCs w:val="24"/>
              </w:rPr>
              <w:t>潛式之結構物上之力，以作為</w:t>
            </w:r>
            <w:proofErr w:type="gramStart"/>
            <w:r w:rsidRPr="005F720C">
              <w:rPr>
                <w:rFonts w:ascii="Times New Roman" w:eastAsia="標楷體" w:hAnsi="Times New Roman" w:cs="Times New Roman" w:hint="eastAsia"/>
                <w:color w:val="000000"/>
                <w:kern w:val="0"/>
                <w:szCs w:val="24"/>
              </w:rPr>
              <w:t>結構抗波</w:t>
            </w:r>
            <w:proofErr w:type="gramEnd"/>
            <w:r w:rsidRPr="005F720C">
              <w:rPr>
                <w:rFonts w:ascii="Times New Roman" w:eastAsia="標楷體" w:hAnsi="Times New Roman" w:cs="Times New Roman" w:hint="eastAsia"/>
                <w:color w:val="000000"/>
                <w:kern w:val="0"/>
                <w:szCs w:val="24"/>
              </w:rPr>
              <w:t>力之設計基礎。</w:t>
            </w:r>
          </w:p>
        </w:tc>
        <w:tc>
          <w:tcPr>
            <w:tcW w:w="4910" w:type="dxa"/>
            <w:tcBorders>
              <w:bottom w:val="nil"/>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10.3.17</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loading</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forces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exerted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submerged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semi-submerged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structures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calculated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basis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design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structures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withstand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forces.</w:t>
            </w:r>
          </w:p>
        </w:tc>
      </w:tr>
      <w:tr w:rsidR="005F720C" w:rsidRPr="005F720C" w:rsidTr="005E59DD">
        <w:trPr>
          <w:trHeight w:val="1260"/>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10.3.18</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結構反應</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proofErr w:type="gramStart"/>
            <w:r w:rsidRPr="005F720C">
              <w:rPr>
                <w:rFonts w:ascii="Times New Roman" w:eastAsia="標楷體" w:hAnsi="Times New Roman" w:cs="Times New Roman" w:hint="eastAsia"/>
                <w:color w:val="000000"/>
                <w:kern w:val="0"/>
                <w:szCs w:val="24"/>
              </w:rPr>
              <w:t>波能抽取</w:t>
            </w:r>
            <w:proofErr w:type="gramEnd"/>
            <w:r w:rsidRPr="005F720C">
              <w:rPr>
                <w:rFonts w:ascii="Times New Roman" w:eastAsia="標楷體" w:hAnsi="Times New Roman" w:cs="Times New Roman" w:hint="eastAsia"/>
                <w:color w:val="000000"/>
                <w:kern w:val="0"/>
                <w:szCs w:val="24"/>
              </w:rPr>
              <w:t>裝置結構對波浪之運動或壓力的反應靈敏度，從而自波浪吸取能量。</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10.3.18</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Structural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response</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sensitivity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structure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responding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hence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movements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pressures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p>
        </w:tc>
      </w:tr>
      <w:tr w:rsidR="005F720C" w:rsidRPr="005F720C" w:rsidTr="005E59DD">
        <w:trPr>
          <w:trHeight w:val="1890"/>
        </w:trPr>
        <w:tc>
          <w:tcPr>
            <w:tcW w:w="4910" w:type="dxa"/>
            <w:tcBorders>
              <w:top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lastRenderedPageBreak/>
              <w:t>10.3.19</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潮汐補償</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因潮汐</w:t>
            </w:r>
            <w:proofErr w:type="gramStart"/>
            <w:r w:rsidRPr="005F720C">
              <w:rPr>
                <w:rFonts w:ascii="Times New Roman" w:eastAsia="標楷體" w:hAnsi="Times New Roman" w:cs="Times New Roman" w:hint="eastAsia"/>
                <w:color w:val="000000"/>
                <w:kern w:val="0"/>
                <w:szCs w:val="24"/>
              </w:rPr>
              <w:t>在波能抽取</w:t>
            </w:r>
            <w:proofErr w:type="gramEnd"/>
            <w:r w:rsidRPr="005F720C">
              <w:rPr>
                <w:rFonts w:ascii="Times New Roman" w:eastAsia="標楷體" w:hAnsi="Times New Roman" w:cs="Times New Roman" w:hint="eastAsia"/>
                <w:color w:val="000000"/>
                <w:kern w:val="0"/>
                <w:szCs w:val="24"/>
              </w:rPr>
              <w:t>裝置之上引起水位改變的效應，所需採取之補償方法，特別是在收縮坡道系統及系統依靠在海床上連成其動力抽取設備之一部份時。</w:t>
            </w:r>
          </w:p>
        </w:tc>
        <w:tc>
          <w:tcPr>
            <w:tcW w:w="4910" w:type="dxa"/>
            <w:tcBorders>
              <w:top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10.3.19</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compensation</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measures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requiring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taken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compensate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effect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changes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level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due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tides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upon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devices,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particularly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converging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channel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ramp</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schemes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schemes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relying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sea-bed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connection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their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extraction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mechanism.</w:t>
            </w:r>
          </w:p>
        </w:tc>
      </w:tr>
      <w:tr w:rsidR="005F720C" w:rsidRPr="005F720C" w:rsidTr="000758D0">
        <w:trPr>
          <w:trHeight w:val="1575"/>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10.3.20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波聚集</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在</w:t>
            </w:r>
            <w:proofErr w:type="gramStart"/>
            <w:r w:rsidRPr="005F720C">
              <w:rPr>
                <w:rFonts w:ascii="Times New Roman" w:eastAsia="標楷體" w:hAnsi="Times New Roman" w:cs="Times New Roman" w:hint="eastAsia"/>
                <w:color w:val="000000"/>
                <w:kern w:val="0"/>
                <w:szCs w:val="24"/>
              </w:rPr>
              <w:t>一</w:t>
            </w:r>
            <w:proofErr w:type="gramEnd"/>
            <w:r w:rsidRPr="005F720C">
              <w:rPr>
                <w:rFonts w:ascii="Times New Roman" w:eastAsia="標楷體" w:hAnsi="Times New Roman" w:cs="Times New Roman" w:hint="eastAsia"/>
                <w:color w:val="000000"/>
                <w:kern w:val="0"/>
                <w:szCs w:val="24"/>
              </w:rPr>
              <w:t>特別區域內藉著利用某種方法（如潛式平板）將由較廣鋒面</w:t>
            </w:r>
            <w:proofErr w:type="gramStart"/>
            <w:r w:rsidRPr="005F720C">
              <w:rPr>
                <w:rFonts w:ascii="Times New Roman" w:eastAsia="標楷體" w:hAnsi="Times New Roman" w:cs="Times New Roman" w:hint="eastAsia"/>
                <w:color w:val="000000"/>
                <w:kern w:val="0"/>
                <w:szCs w:val="24"/>
              </w:rPr>
              <w:t>之波能</w:t>
            </w:r>
            <w:proofErr w:type="gramEnd"/>
            <w:r w:rsidRPr="005F720C">
              <w:rPr>
                <w:rFonts w:ascii="Times New Roman" w:eastAsia="標楷體" w:hAnsi="Times New Roman" w:cs="Times New Roman" w:hint="eastAsia"/>
                <w:color w:val="000000"/>
                <w:kern w:val="0"/>
                <w:szCs w:val="24"/>
              </w:rPr>
              <w:t>以折射方法集中於某區域以增加該區域</w:t>
            </w:r>
            <w:proofErr w:type="gramStart"/>
            <w:r w:rsidRPr="005F720C">
              <w:rPr>
                <w:rFonts w:ascii="Times New Roman" w:eastAsia="標楷體" w:hAnsi="Times New Roman" w:cs="Times New Roman" w:hint="eastAsia"/>
                <w:color w:val="000000"/>
                <w:kern w:val="0"/>
                <w:szCs w:val="24"/>
              </w:rPr>
              <w:t>之波能</w:t>
            </w:r>
            <w:proofErr w:type="gramEnd"/>
            <w:r w:rsidRPr="005F720C">
              <w:rPr>
                <w:rFonts w:ascii="Times New Roman" w:eastAsia="標楷體" w:hAnsi="Times New Roman" w:cs="Times New Roman" w:hint="eastAsia"/>
                <w:color w:val="000000"/>
                <w:kern w:val="0"/>
                <w:szCs w:val="24"/>
              </w:rPr>
              <w:t>的方法。</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10.3.20</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focusing</w:t>
            </w:r>
            <w:r w:rsidR="00260CC0">
              <w:rPr>
                <w:rFonts w:ascii="Times New Roman" w:eastAsia="標楷體" w:hAnsi="Times New Roman" w:cs="Times New Roman"/>
                <w:color w:val="000000"/>
                <w:kern w:val="0"/>
                <w:szCs w:val="24"/>
              </w:rPr>
              <w:t xml:space="preserve"> </w:t>
            </w:r>
            <w:r w:rsidR="005E59DD">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increasing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power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particular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some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means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submerged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plates)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concentrate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wider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area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refraction.</w:t>
            </w:r>
          </w:p>
        </w:tc>
      </w:tr>
      <w:tr w:rsidR="005F720C" w:rsidRPr="005F720C" w:rsidTr="000758D0">
        <w:trPr>
          <w:trHeight w:val="330"/>
        </w:trPr>
        <w:tc>
          <w:tcPr>
            <w:tcW w:w="4910" w:type="dxa"/>
            <w:tcBorders>
              <w:top w:val="single" w:sz="4" w:space="0" w:color="auto"/>
              <w:bottom w:val="single" w:sz="4" w:space="0" w:color="auto"/>
            </w:tcBorders>
            <w:shd w:val="clear" w:color="auto" w:fill="auto"/>
            <w:hideMark/>
          </w:tcPr>
          <w:p w:rsidR="005F720C" w:rsidRPr="005F720C" w:rsidRDefault="005F720C" w:rsidP="000758D0">
            <w:pPr>
              <w:widowControl/>
              <w:ind w:left="744" w:hangingChars="310" w:hanging="744"/>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洋流能</w:t>
            </w:r>
          </w:p>
        </w:tc>
        <w:tc>
          <w:tcPr>
            <w:tcW w:w="4910" w:type="dxa"/>
            <w:tcBorders>
              <w:top w:val="single" w:sz="4" w:space="0" w:color="auto"/>
              <w:bottom w:val="single" w:sz="4" w:space="0" w:color="auto"/>
            </w:tcBorders>
            <w:shd w:val="clear" w:color="auto" w:fill="auto"/>
            <w:hideMark/>
          </w:tcPr>
          <w:p w:rsidR="005F720C" w:rsidRPr="005F720C" w:rsidRDefault="005F720C" w:rsidP="000758D0">
            <w:pPr>
              <w:widowControl/>
              <w:ind w:left="665" w:hangingChars="277" w:hanging="665"/>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Currents</w:t>
            </w:r>
          </w:p>
        </w:tc>
      </w:tr>
      <w:tr w:rsidR="005F720C" w:rsidRPr="005F720C" w:rsidTr="000758D0">
        <w:trPr>
          <w:trHeight w:val="1575"/>
        </w:trPr>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10.4.1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水下洋流電廠</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水中工廠結合輪子、推進器、降落傘狀物，設計來獲取水中洋流之能量並將其轉換成有用能源的電廠</w:t>
            </w:r>
          </w:p>
        </w:tc>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10.4.1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Underwater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current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plants: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underwater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mills</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Plants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incorporating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wheels,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propellers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“parachutes</w:t>
            </w:r>
            <w:proofErr w:type="gramStart"/>
            <w:r w:rsidRPr="005F720C">
              <w:rPr>
                <w:rFonts w:ascii="Times New Roman" w:eastAsia="標楷體" w:hAnsi="Times New Roman" w:cs="Times New Roman"/>
                <w:color w:val="000000"/>
                <w:kern w:val="0"/>
                <w:szCs w:val="24"/>
              </w:rPr>
              <w: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t>
            </w:r>
            <w:proofErr w:type="gramEnd"/>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designed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harness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available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underwater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currents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convert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useful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p>
        </w:tc>
      </w:tr>
      <w:tr w:rsidR="005F720C" w:rsidRPr="005F720C" w:rsidTr="000758D0">
        <w:trPr>
          <w:trHeight w:val="330"/>
        </w:trPr>
        <w:tc>
          <w:tcPr>
            <w:tcW w:w="4910" w:type="dxa"/>
            <w:tcBorders>
              <w:top w:val="single" w:sz="4" w:space="0" w:color="auto"/>
              <w:bottom w:val="single" w:sz="4" w:space="0" w:color="auto"/>
            </w:tcBorders>
            <w:shd w:val="clear" w:color="auto" w:fill="auto"/>
            <w:hideMark/>
          </w:tcPr>
          <w:p w:rsidR="005F720C" w:rsidRPr="005F720C" w:rsidRDefault="005F720C" w:rsidP="000758D0">
            <w:pPr>
              <w:widowControl/>
              <w:ind w:left="744" w:hangingChars="310" w:hanging="744"/>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10.5</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熱梯度</w:t>
            </w:r>
            <w:proofErr w:type="gramEnd"/>
            <w:r w:rsidRPr="005F720C">
              <w:rPr>
                <w:rFonts w:ascii="Times New Roman" w:eastAsia="標楷體" w:hAnsi="Times New Roman" w:cs="Times New Roman" w:hint="eastAsia"/>
                <w:color w:val="000000"/>
                <w:kern w:val="0"/>
                <w:szCs w:val="24"/>
              </w:rPr>
              <w:t>能</w:t>
            </w:r>
          </w:p>
        </w:tc>
        <w:tc>
          <w:tcPr>
            <w:tcW w:w="4910" w:type="dxa"/>
            <w:tcBorders>
              <w:top w:val="single" w:sz="4" w:space="0" w:color="auto"/>
              <w:bottom w:val="single" w:sz="4" w:space="0" w:color="auto"/>
            </w:tcBorders>
            <w:shd w:val="clear" w:color="auto" w:fill="auto"/>
            <w:hideMark/>
          </w:tcPr>
          <w:p w:rsidR="005F720C" w:rsidRPr="005F720C" w:rsidRDefault="005F720C" w:rsidP="000758D0">
            <w:pPr>
              <w:widowControl/>
              <w:ind w:left="665" w:hangingChars="277" w:hanging="665"/>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10.5</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Thermal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Gradients</w:t>
            </w:r>
          </w:p>
        </w:tc>
      </w:tr>
      <w:tr w:rsidR="005F720C" w:rsidRPr="005F720C" w:rsidTr="000758D0">
        <w:trPr>
          <w:trHeight w:val="945"/>
        </w:trPr>
        <w:tc>
          <w:tcPr>
            <w:tcW w:w="4910" w:type="dxa"/>
            <w:tcBorders>
              <w:top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10.5.1</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海洋熱梯度</w:t>
            </w:r>
            <w:proofErr w:type="gramEnd"/>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深部海水與表面海水之溫度差，一般約在</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14~25ºC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之間。</w:t>
            </w:r>
          </w:p>
        </w:tc>
        <w:tc>
          <w:tcPr>
            <w:tcW w:w="4910" w:type="dxa"/>
            <w:tcBorders>
              <w:top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10.5.1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thermal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gradients</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temperature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differences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between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deep</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surface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range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from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14</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25ºC.</w:t>
            </w:r>
          </w:p>
        </w:tc>
      </w:tr>
      <w:tr w:rsidR="005F720C" w:rsidRPr="005F720C" w:rsidTr="000758D0">
        <w:trPr>
          <w:trHeight w:val="2205"/>
        </w:trPr>
        <w:tc>
          <w:tcPr>
            <w:tcW w:w="4910" w:type="dxa"/>
            <w:tcBorders>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10.5.2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hint="eastAsia"/>
                <w:color w:val="000000"/>
                <w:kern w:val="0"/>
                <w:szCs w:val="24"/>
              </w:rPr>
              <w:t>海洋熱能轉換（</w:t>
            </w:r>
            <w:r w:rsidRPr="005F720C">
              <w:rPr>
                <w:rFonts w:ascii="Times New Roman" w:eastAsia="標楷體" w:hAnsi="Times New Roman" w:cs="Times New Roman"/>
                <w:color w:val="000000"/>
                <w:kern w:val="0"/>
                <w:szCs w:val="24"/>
              </w:rPr>
              <w:t>OTEC</w:t>
            </w:r>
            <w:r w:rsidRPr="005F720C">
              <w:rPr>
                <w:rFonts w:ascii="Times New Roman" w:eastAsia="標楷體" w:hAnsi="Times New Roman" w:cs="Times New Roman" w:hint="eastAsia"/>
                <w:color w:val="000000"/>
                <w:kern w:val="0"/>
                <w:szCs w:val="24"/>
              </w:rPr>
              <w:t>）</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利用深部海水與表面海水之溫度差以產生有用之能。此溫差構成一熱系統可用來蒸發及冷凝某種工作流體，</w:t>
            </w:r>
            <w:proofErr w:type="gramStart"/>
            <w:r w:rsidRPr="005F720C">
              <w:rPr>
                <w:rFonts w:ascii="Times New Roman" w:eastAsia="標楷體" w:hAnsi="Times New Roman" w:cs="Times New Roman" w:hint="eastAsia"/>
                <w:color w:val="000000"/>
                <w:kern w:val="0"/>
                <w:szCs w:val="24"/>
              </w:rPr>
              <w:t>如氨或丙烷</w:t>
            </w:r>
            <w:proofErr w:type="gramEnd"/>
            <w:r w:rsidRPr="005F720C">
              <w:rPr>
                <w:rFonts w:ascii="Times New Roman" w:eastAsia="標楷體" w:hAnsi="Times New Roman" w:cs="Times New Roman" w:hint="eastAsia"/>
                <w:color w:val="000000"/>
                <w:kern w:val="0"/>
                <w:szCs w:val="24"/>
              </w:rPr>
              <w:t>，以推動渦輪機或其他熱機。</w:t>
            </w:r>
          </w:p>
        </w:tc>
        <w:tc>
          <w:tcPr>
            <w:tcW w:w="4910" w:type="dxa"/>
            <w:tcBorders>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10.5.2</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thermal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conversion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(OTEC)</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exploitation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temperature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difference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exists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between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surface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depth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oceans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produce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useful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temperature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difference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constitutes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thermal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system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can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vaporize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condense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working</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fluid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propane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ammonia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drive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turbine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other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heat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engine.</w:t>
            </w:r>
          </w:p>
        </w:tc>
      </w:tr>
    </w:tbl>
    <w:p w:rsidR="000758D0" w:rsidRDefault="000758D0">
      <w:r>
        <w:br w:type="page"/>
      </w:r>
    </w:p>
    <w:tbl>
      <w:tblPr>
        <w:tblW w:w="982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10"/>
        <w:gridCol w:w="4910"/>
      </w:tblGrid>
      <w:tr w:rsidR="005F720C" w:rsidRPr="005F720C" w:rsidTr="000758D0">
        <w:trPr>
          <w:trHeight w:val="330"/>
        </w:trPr>
        <w:tc>
          <w:tcPr>
            <w:tcW w:w="4910" w:type="dxa"/>
            <w:tcBorders>
              <w:top w:val="single" w:sz="4" w:space="0" w:color="auto"/>
              <w:bottom w:val="single" w:sz="4" w:space="0" w:color="auto"/>
            </w:tcBorders>
            <w:shd w:val="clear" w:color="auto" w:fill="auto"/>
            <w:hideMark/>
          </w:tcPr>
          <w:p w:rsidR="005F720C" w:rsidRPr="005F720C" w:rsidRDefault="005F720C" w:rsidP="00405B57">
            <w:pPr>
              <w:widowControl/>
              <w:ind w:left="744" w:hangingChars="310" w:hanging="744"/>
              <w:jc w:val="center"/>
              <w:rPr>
                <w:rFonts w:ascii="Times New Roman" w:eastAsia="標楷體" w:hAnsi="Times New Roman" w:cs="Times New Roman"/>
                <w:color w:val="000000"/>
                <w:kern w:val="0"/>
                <w:szCs w:val="24"/>
              </w:rPr>
            </w:pPr>
            <w:bookmarkStart w:id="0" w:name="_GoBack" w:colFirst="0" w:colLast="1"/>
            <w:r w:rsidRPr="005F720C">
              <w:rPr>
                <w:rFonts w:ascii="Times New Roman" w:eastAsia="標楷體" w:hAnsi="Times New Roman" w:cs="Times New Roman"/>
                <w:color w:val="000000"/>
                <w:kern w:val="0"/>
                <w:szCs w:val="24"/>
              </w:rPr>
              <w:lastRenderedPageBreak/>
              <w:t>10.6</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鹽梯度</w:t>
            </w:r>
            <w:proofErr w:type="gramEnd"/>
            <w:r w:rsidRPr="005F720C">
              <w:rPr>
                <w:rFonts w:ascii="Times New Roman" w:eastAsia="標楷體" w:hAnsi="Times New Roman" w:cs="Times New Roman" w:hint="eastAsia"/>
                <w:color w:val="000000"/>
                <w:kern w:val="0"/>
                <w:szCs w:val="24"/>
              </w:rPr>
              <w:t>能</w:t>
            </w:r>
          </w:p>
        </w:tc>
        <w:tc>
          <w:tcPr>
            <w:tcW w:w="4910" w:type="dxa"/>
            <w:tcBorders>
              <w:top w:val="single" w:sz="4" w:space="0" w:color="auto"/>
              <w:bottom w:val="single" w:sz="4" w:space="0" w:color="auto"/>
            </w:tcBorders>
            <w:shd w:val="clear" w:color="auto" w:fill="auto"/>
            <w:hideMark/>
          </w:tcPr>
          <w:p w:rsidR="005F720C" w:rsidRPr="005F720C" w:rsidRDefault="005F720C" w:rsidP="00405B57">
            <w:pPr>
              <w:widowControl/>
              <w:ind w:left="665" w:hangingChars="277" w:hanging="665"/>
              <w:jc w:val="center"/>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10.6</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Salinity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Gradient</w:t>
            </w:r>
          </w:p>
        </w:tc>
      </w:tr>
      <w:bookmarkEnd w:id="0"/>
      <w:tr w:rsidR="005F720C" w:rsidRPr="005F720C" w:rsidTr="000758D0">
        <w:trPr>
          <w:trHeight w:val="2835"/>
        </w:trPr>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744" w:hangingChars="310" w:hanging="744"/>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10.6.1</w:t>
            </w:r>
            <w:r w:rsidR="00260CC0">
              <w:rPr>
                <w:rFonts w:ascii="Times New Roman" w:eastAsia="標楷體" w:hAnsi="Times New Roman" w:cs="Times New Roman"/>
                <w:color w:val="000000"/>
                <w:kern w:val="0"/>
                <w:szCs w:val="24"/>
              </w:rPr>
              <w:t xml:space="preserve"> </w:t>
            </w:r>
            <w:proofErr w:type="gramStart"/>
            <w:r w:rsidRPr="005F720C">
              <w:rPr>
                <w:rFonts w:ascii="Times New Roman" w:eastAsia="標楷體" w:hAnsi="Times New Roman" w:cs="Times New Roman" w:hint="eastAsia"/>
                <w:color w:val="000000"/>
                <w:kern w:val="0"/>
                <w:szCs w:val="24"/>
              </w:rPr>
              <w:t>鹽梯度</w:t>
            </w:r>
            <w:proofErr w:type="gramEnd"/>
            <w:r w:rsidRPr="005F720C">
              <w:rPr>
                <w:rFonts w:ascii="Times New Roman" w:eastAsia="標楷體" w:hAnsi="Times New Roman" w:cs="Times New Roman" w:hint="eastAsia"/>
                <w:color w:val="000000"/>
                <w:kern w:val="0"/>
                <w:szCs w:val="24"/>
              </w:rPr>
              <w:t>能</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hint="eastAsia"/>
                <w:color w:val="000000"/>
                <w:kern w:val="0"/>
                <w:szCs w:val="24"/>
              </w:rPr>
              <w:t>在河川流入海洋於淡水和鹽水介面，或在不同鹽度水之介面，會產生滲透壓，可藉適合之</w:t>
            </w:r>
            <w:proofErr w:type="gramStart"/>
            <w:r w:rsidRPr="005F720C">
              <w:rPr>
                <w:rFonts w:ascii="Times New Roman" w:eastAsia="標楷體" w:hAnsi="Times New Roman" w:cs="Times New Roman" w:hint="eastAsia"/>
                <w:color w:val="000000"/>
                <w:kern w:val="0"/>
                <w:szCs w:val="24"/>
              </w:rPr>
              <w:t>半透膜</w:t>
            </w:r>
            <w:proofErr w:type="gramEnd"/>
            <w:r w:rsidRPr="005F720C">
              <w:rPr>
                <w:rFonts w:ascii="Times New Roman" w:eastAsia="標楷體" w:hAnsi="Times New Roman" w:cs="Times New Roman" w:hint="eastAsia"/>
                <w:color w:val="000000"/>
                <w:kern w:val="0"/>
                <w:szCs w:val="24"/>
              </w:rPr>
              <w:t>來產生有用之能，或利用介面上之</w:t>
            </w:r>
            <w:proofErr w:type="gramStart"/>
            <w:r w:rsidRPr="005F720C">
              <w:rPr>
                <w:rFonts w:ascii="Times New Roman" w:eastAsia="標楷體" w:hAnsi="Times New Roman" w:cs="Times New Roman" w:hint="eastAsia"/>
                <w:color w:val="000000"/>
                <w:kern w:val="0"/>
                <w:szCs w:val="24"/>
              </w:rPr>
              <w:t>電化勢</w:t>
            </w:r>
            <w:proofErr w:type="gramEnd"/>
            <w:r w:rsidRPr="005F720C">
              <w:rPr>
                <w:rFonts w:ascii="Times New Roman" w:eastAsia="標楷體" w:hAnsi="Times New Roman" w:cs="Times New Roman" w:hint="eastAsia"/>
                <w:color w:val="000000"/>
                <w:kern w:val="0"/>
                <w:szCs w:val="24"/>
              </w:rPr>
              <w:t>來直接產生電流。</w:t>
            </w:r>
          </w:p>
        </w:tc>
        <w:tc>
          <w:tcPr>
            <w:tcW w:w="4910" w:type="dxa"/>
            <w:tcBorders>
              <w:top w:val="single" w:sz="4" w:space="0" w:color="auto"/>
              <w:bottom w:val="single" w:sz="4" w:space="0" w:color="auto"/>
            </w:tcBorders>
            <w:shd w:val="clear" w:color="auto" w:fill="auto"/>
            <w:hideMark/>
          </w:tcPr>
          <w:p w:rsidR="005F720C" w:rsidRPr="005F720C" w:rsidRDefault="005F720C" w:rsidP="00260CC0">
            <w:pPr>
              <w:widowControl/>
              <w:ind w:left="665" w:hangingChars="277" w:hanging="665"/>
              <w:rPr>
                <w:rFonts w:ascii="Times New Roman" w:eastAsia="標楷體" w:hAnsi="Times New Roman" w:cs="Times New Roman"/>
                <w:color w:val="000000"/>
                <w:kern w:val="0"/>
                <w:szCs w:val="24"/>
              </w:rPr>
            </w:pPr>
            <w:r w:rsidRPr="005F720C">
              <w:rPr>
                <w:rFonts w:ascii="Times New Roman" w:eastAsia="標楷體" w:hAnsi="Times New Roman" w:cs="Times New Roman"/>
                <w:color w:val="000000"/>
                <w:kern w:val="0"/>
                <w:szCs w:val="24"/>
              </w:rPr>
              <w:t>10.6.1</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Salinity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gradient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000758D0">
              <w:rPr>
                <w:rFonts w:ascii="Times New Roman" w:eastAsia="標楷體" w:hAnsi="Times New Roman" w:cs="Times New Roman"/>
                <w:color w:val="000000"/>
                <w:kern w:val="0"/>
                <w:szCs w:val="24"/>
              </w:rPr>
              <w:br/>
            </w:r>
            <w:r w:rsidRPr="005F720C">
              <w:rPr>
                <w:rFonts w:ascii="Times New Roman" w:eastAsia="標楷體" w:hAnsi="Times New Roman" w:cs="Times New Roman"/>
                <w:color w:val="000000"/>
                <w:kern w:val="0"/>
                <w:szCs w:val="24"/>
              </w:rPr>
              <w:t>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interface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fresh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and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salt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where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rivers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enter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interface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waters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different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salinity,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osmotic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pressure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occurs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which</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exploited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provide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useful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energy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application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suitably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disposed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semi-permeable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membranes,</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example,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form</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of</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closed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cylinder.</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Alternatively,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electrochemical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potential</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at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the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interface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may</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be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exploited</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to</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generate</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electric</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current</w:t>
            </w:r>
            <w:r w:rsidR="00260CC0">
              <w:rPr>
                <w:rFonts w:ascii="Times New Roman" w:eastAsia="標楷體" w:hAnsi="Times New Roman" w:cs="Times New Roman"/>
                <w:color w:val="000000"/>
                <w:kern w:val="0"/>
                <w:szCs w:val="24"/>
              </w:rPr>
              <w:t xml:space="preserve"> </w:t>
            </w:r>
            <w:r w:rsidRPr="005F720C">
              <w:rPr>
                <w:rFonts w:ascii="Times New Roman" w:eastAsia="標楷體" w:hAnsi="Times New Roman" w:cs="Times New Roman"/>
                <w:color w:val="000000"/>
                <w:kern w:val="0"/>
                <w:szCs w:val="24"/>
              </w:rPr>
              <w:t>directly.</w:t>
            </w:r>
          </w:p>
        </w:tc>
      </w:tr>
    </w:tbl>
    <w:p w:rsidR="0023705A" w:rsidRPr="005F720C" w:rsidRDefault="0023705A"/>
    <w:sectPr w:rsidR="0023705A" w:rsidRPr="005F720C" w:rsidSect="005F720C">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BB0" w:rsidRDefault="00572BB0" w:rsidP="00405B57">
      <w:r>
        <w:separator/>
      </w:r>
    </w:p>
  </w:endnote>
  <w:endnote w:type="continuationSeparator" w:id="0">
    <w:p w:rsidR="00572BB0" w:rsidRDefault="00572BB0" w:rsidP="00405B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5077641"/>
      <w:docPartObj>
        <w:docPartGallery w:val="Page Numbers (Bottom of Page)"/>
        <w:docPartUnique/>
      </w:docPartObj>
    </w:sdtPr>
    <w:sdtContent>
      <w:p w:rsidR="00405B57" w:rsidRDefault="00405B57">
        <w:pPr>
          <w:pStyle w:val="a6"/>
          <w:jc w:val="center"/>
        </w:pPr>
        <w:r>
          <w:fldChar w:fldCharType="begin"/>
        </w:r>
        <w:r>
          <w:instrText>PAGE   \* MERGEFORMAT</w:instrText>
        </w:r>
        <w:r>
          <w:fldChar w:fldCharType="separate"/>
        </w:r>
        <w:r>
          <w:rPr>
            <w:lang w:val="zh-TW"/>
          </w:rPr>
          <w:t>2</w:t>
        </w:r>
        <w:r>
          <w:fldChar w:fldCharType="end"/>
        </w:r>
      </w:p>
    </w:sdtContent>
  </w:sdt>
  <w:p w:rsidR="00405B57" w:rsidRDefault="00405B5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BB0" w:rsidRDefault="00572BB0" w:rsidP="00405B57">
      <w:r>
        <w:separator/>
      </w:r>
    </w:p>
  </w:footnote>
  <w:footnote w:type="continuationSeparator" w:id="0">
    <w:p w:rsidR="00572BB0" w:rsidRDefault="00572BB0" w:rsidP="00405B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20C"/>
    <w:rsid w:val="000055F7"/>
    <w:rsid w:val="0000753B"/>
    <w:rsid w:val="000307E4"/>
    <w:rsid w:val="00035CDF"/>
    <w:rsid w:val="00043A5E"/>
    <w:rsid w:val="00051934"/>
    <w:rsid w:val="00053FBA"/>
    <w:rsid w:val="00057640"/>
    <w:rsid w:val="00060838"/>
    <w:rsid w:val="00061916"/>
    <w:rsid w:val="000758D0"/>
    <w:rsid w:val="00097BE9"/>
    <w:rsid w:val="000A70FA"/>
    <w:rsid w:val="000A761F"/>
    <w:rsid w:val="000B56E6"/>
    <w:rsid w:val="000F4E80"/>
    <w:rsid w:val="000F7925"/>
    <w:rsid w:val="00102F78"/>
    <w:rsid w:val="00104605"/>
    <w:rsid w:val="0011119B"/>
    <w:rsid w:val="00112A2D"/>
    <w:rsid w:val="00112A75"/>
    <w:rsid w:val="001175D8"/>
    <w:rsid w:val="00123530"/>
    <w:rsid w:val="001405AE"/>
    <w:rsid w:val="001407B7"/>
    <w:rsid w:val="00144BE7"/>
    <w:rsid w:val="001808BF"/>
    <w:rsid w:val="00184DDB"/>
    <w:rsid w:val="00186CEB"/>
    <w:rsid w:val="0019297F"/>
    <w:rsid w:val="001E24F8"/>
    <w:rsid w:val="001E3F7D"/>
    <w:rsid w:val="001E44E7"/>
    <w:rsid w:val="001E76A0"/>
    <w:rsid w:val="001F0696"/>
    <w:rsid w:val="00201C39"/>
    <w:rsid w:val="00210C57"/>
    <w:rsid w:val="00213F94"/>
    <w:rsid w:val="002256A0"/>
    <w:rsid w:val="0023705A"/>
    <w:rsid w:val="002373AC"/>
    <w:rsid w:val="00260CC0"/>
    <w:rsid w:val="00262B84"/>
    <w:rsid w:val="0027028C"/>
    <w:rsid w:val="00275381"/>
    <w:rsid w:val="002A7DC8"/>
    <w:rsid w:val="002B293A"/>
    <w:rsid w:val="002D109C"/>
    <w:rsid w:val="002D654F"/>
    <w:rsid w:val="002F3203"/>
    <w:rsid w:val="002F428C"/>
    <w:rsid w:val="002F70C9"/>
    <w:rsid w:val="00302561"/>
    <w:rsid w:val="003059D5"/>
    <w:rsid w:val="00307105"/>
    <w:rsid w:val="003073D2"/>
    <w:rsid w:val="003422BF"/>
    <w:rsid w:val="00346C0F"/>
    <w:rsid w:val="00346E09"/>
    <w:rsid w:val="0035117E"/>
    <w:rsid w:val="003524F3"/>
    <w:rsid w:val="00356CBF"/>
    <w:rsid w:val="00364442"/>
    <w:rsid w:val="00364CF9"/>
    <w:rsid w:val="003656B6"/>
    <w:rsid w:val="00372DDA"/>
    <w:rsid w:val="00383625"/>
    <w:rsid w:val="00393AA8"/>
    <w:rsid w:val="003A10FE"/>
    <w:rsid w:val="003A2B5F"/>
    <w:rsid w:val="003C405F"/>
    <w:rsid w:val="003F5374"/>
    <w:rsid w:val="00402048"/>
    <w:rsid w:val="004026C9"/>
    <w:rsid w:val="00405B57"/>
    <w:rsid w:val="00430E07"/>
    <w:rsid w:val="00442EAE"/>
    <w:rsid w:val="00447A7E"/>
    <w:rsid w:val="00450075"/>
    <w:rsid w:val="00453E3F"/>
    <w:rsid w:val="00454A63"/>
    <w:rsid w:val="004566C2"/>
    <w:rsid w:val="004615BC"/>
    <w:rsid w:val="00461D93"/>
    <w:rsid w:val="00467C5F"/>
    <w:rsid w:val="00477A27"/>
    <w:rsid w:val="004803DC"/>
    <w:rsid w:val="00481872"/>
    <w:rsid w:val="00483688"/>
    <w:rsid w:val="0049029B"/>
    <w:rsid w:val="004B7406"/>
    <w:rsid w:val="004C176A"/>
    <w:rsid w:val="004E2A8F"/>
    <w:rsid w:val="004E4DF4"/>
    <w:rsid w:val="004F4B37"/>
    <w:rsid w:val="004F59B1"/>
    <w:rsid w:val="005234C6"/>
    <w:rsid w:val="00532407"/>
    <w:rsid w:val="0053627B"/>
    <w:rsid w:val="00546416"/>
    <w:rsid w:val="00552677"/>
    <w:rsid w:val="00572BB0"/>
    <w:rsid w:val="005901E2"/>
    <w:rsid w:val="005908EC"/>
    <w:rsid w:val="0059251A"/>
    <w:rsid w:val="005940E7"/>
    <w:rsid w:val="005A6609"/>
    <w:rsid w:val="005B36CE"/>
    <w:rsid w:val="005B610B"/>
    <w:rsid w:val="005C02A2"/>
    <w:rsid w:val="005E59DD"/>
    <w:rsid w:val="005F4A13"/>
    <w:rsid w:val="005F5432"/>
    <w:rsid w:val="005F720C"/>
    <w:rsid w:val="00621100"/>
    <w:rsid w:val="00622D74"/>
    <w:rsid w:val="006342CA"/>
    <w:rsid w:val="006364B4"/>
    <w:rsid w:val="00643A84"/>
    <w:rsid w:val="00657FDD"/>
    <w:rsid w:val="006750C8"/>
    <w:rsid w:val="0067723B"/>
    <w:rsid w:val="00677247"/>
    <w:rsid w:val="006800F0"/>
    <w:rsid w:val="00684613"/>
    <w:rsid w:val="0069581D"/>
    <w:rsid w:val="006A1117"/>
    <w:rsid w:val="006A736F"/>
    <w:rsid w:val="006B1109"/>
    <w:rsid w:val="006B2821"/>
    <w:rsid w:val="006C6609"/>
    <w:rsid w:val="006D2559"/>
    <w:rsid w:val="006D2747"/>
    <w:rsid w:val="006D7799"/>
    <w:rsid w:val="006D7E7B"/>
    <w:rsid w:val="006E38C3"/>
    <w:rsid w:val="006F2B77"/>
    <w:rsid w:val="006F76E3"/>
    <w:rsid w:val="00701579"/>
    <w:rsid w:val="007071EA"/>
    <w:rsid w:val="00710327"/>
    <w:rsid w:val="00737F5C"/>
    <w:rsid w:val="00740075"/>
    <w:rsid w:val="00754585"/>
    <w:rsid w:val="007667B4"/>
    <w:rsid w:val="007708FD"/>
    <w:rsid w:val="00775713"/>
    <w:rsid w:val="00780F62"/>
    <w:rsid w:val="00784D53"/>
    <w:rsid w:val="00792C10"/>
    <w:rsid w:val="007A2A87"/>
    <w:rsid w:val="007A7230"/>
    <w:rsid w:val="007B0895"/>
    <w:rsid w:val="007C4057"/>
    <w:rsid w:val="007C7E42"/>
    <w:rsid w:val="007D0520"/>
    <w:rsid w:val="007D6296"/>
    <w:rsid w:val="007F09C0"/>
    <w:rsid w:val="007F0F61"/>
    <w:rsid w:val="007F3C13"/>
    <w:rsid w:val="00803182"/>
    <w:rsid w:val="00810127"/>
    <w:rsid w:val="00821017"/>
    <w:rsid w:val="00827636"/>
    <w:rsid w:val="00866FAD"/>
    <w:rsid w:val="00872D79"/>
    <w:rsid w:val="00882EAC"/>
    <w:rsid w:val="00887D0D"/>
    <w:rsid w:val="00897EF1"/>
    <w:rsid w:val="008A23E1"/>
    <w:rsid w:val="008A45D7"/>
    <w:rsid w:val="008B16CD"/>
    <w:rsid w:val="008B3406"/>
    <w:rsid w:val="008C13B9"/>
    <w:rsid w:val="008C1760"/>
    <w:rsid w:val="008C38A8"/>
    <w:rsid w:val="008E4B39"/>
    <w:rsid w:val="008F44E0"/>
    <w:rsid w:val="008F55A8"/>
    <w:rsid w:val="00902A02"/>
    <w:rsid w:val="0090344C"/>
    <w:rsid w:val="009037E8"/>
    <w:rsid w:val="00904262"/>
    <w:rsid w:val="009045B5"/>
    <w:rsid w:val="009172E7"/>
    <w:rsid w:val="0092314A"/>
    <w:rsid w:val="00923907"/>
    <w:rsid w:val="009339A3"/>
    <w:rsid w:val="009358E0"/>
    <w:rsid w:val="009457B0"/>
    <w:rsid w:val="009479E2"/>
    <w:rsid w:val="00953306"/>
    <w:rsid w:val="00957B2B"/>
    <w:rsid w:val="00963E35"/>
    <w:rsid w:val="00975BD8"/>
    <w:rsid w:val="009973A1"/>
    <w:rsid w:val="009A02C2"/>
    <w:rsid w:val="009A07BA"/>
    <w:rsid w:val="009B2557"/>
    <w:rsid w:val="009D2F66"/>
    <w:rsid w:val="009D3082"/>
    <w:rsid w:val="009D59C8"/>
    <w:rsid w:val="009E4394"/>
    <w:rsid w:val="00A0508B"/>
    <w:rsid w:val="00A1319A"/>
    <w:rsid w:val="00A13A73"/>
    <w:rsid w:val="00A16229"/>
    <w:rsid w:val="00A4013A"/>
    <w:rsid w:val="00A47B16"/>
    <w:rsid w:val="00A53973"/>
    <w:rsid w:val="00A55909"/>
    <w:rsid w:val="00A64FDD"/>
    <w:rsid w:val="00A71BE9"/>
    <w:rsid w:val="00A75C0F"/>
    <w:rsid w:val="00A81FFB"/>
    <w:rsid w:val="00A8235D"/>
    <w:rsid w:val="00A93C04"/>
    <w:rsid w:val="00AB4777"/>
    <w:rsid w:val="00AC142C"/>
    <w:rsid w:val="00AE44B3"/>
    <w:rsid w:val="00AE44EB"/>
    <w:rsid w:val="00AF7985"/>
    <w:rsid w:val="00B1264E"/>
    <w:rsid w:val="00B13B9C"/>
    <w:rsid w:val="00B152DB"/>
    <w:rsid w:val="00B24A8C"/>
    <w:rsid w:val="00B42CB8"/>
    <w:rsid w:val="00B438A8"/>
    <w:rsid w:val="00B545A2"/>
    <w:rsid w:val="00B64ACB"/>
    <w:rsid w:val="00B83494"/>
    <w:rsid w:val="00BA14C0"/>
    <w:rsid w:val="00BD4D9A"/>
    <w:rsid w:val="00BE18F7"/>
    <w:rsid w:val="00BE22C9"/>
    <w:rsid w:val="00BE3C3D"/>
    <w:rsid w:val="00BE7734"/>
    <w:rsid w:val="00C03892"/>
    <w:rsid w:val="00C04337"/>
    <w:rsid w:val="00C04E88"/>
    <w:rsid w:val="00C21B29"/>
    <w:rsid w:val="00C34A4B"/>
    <w:rsid w:val="00C379E0"/>
    <w:rsid w:val="00C4489E"/>
    <w:rsid w:val="00C50A2C"/>
    <w:rsid w:val="00C553F6"/>
    <w:rsid w:val="00C6013C"/>
    <w:rsid w:val="00C607BC"/>
    <w:rsid w:val="00C70054"/>
    <w:rsid w:val="00C70982"/>
    <w:rsid w:val="00C742DB"/>
    <w:rsid w:val="00C812E8"/>
    <w:rsid w:val="00C82178"/>
    <w:rsid w:val="00C951AE"/>
    <w:rsid w:val="00C962B3"/>
    <w:rsid w:val="00CA75D8"/>
    <w:rsid w:val="00CB3753"/>
    <w:rsid w:val="00CD3CBB"/>
    <w:rsid w:val="00CE4EC0"/>
    <w:rsid w:val="00CE589C"/>
    <w:rsid w:val="00CF052C"/>
    <w:rsid w:val="00D015E4"/>
    <w:rsid w:val="00D021FF"/>
    <w:rsid w:val="00D14217"/>
    <w:rsid w:val="00D46D73"/>
    <w:rsid w:val="00D5463A"/>
    <w:rsid w:val="00D579CA"/>
    <w:rsid w:val="00D6114A"/>
    <w:rsid w:val="00D65BC9"/>
    <w:rsid w:val="00D6792E"/>
    <w:rsid w:val="00D740CE"/>
    <w:rsid w:val="00D8122E"/>
    <w:rsid w:val="00D848AD"/>
    <w:rsid w:val="00DA0AB1"/>
    <w:rsid w:val="00DC5380"/>
    <w:rsid w:val="00DC7C96"/>
    <w:rsid w:val="00DC7EFA"/>
    <w:rsid w:val="00DD0D4D"/>
    <w:rsid w:val="00DE4476"/>
    <w:rsid w:val="00DE4ABB"/>
    <w:rsid w:val="00DE6E58"/>
    <w:rsid w:val="00DF1D62"/>
    <w:rsid w:val="00E02DFF"/>
    <w:rsid w:val="00E10663"/>
    <w:rsid w:val="00E115CF"/>
    <w:rsid w:val="00E16356"/>
    <w:rsid w:val="00E2228D"/>
    <w:rsid w:val="00E27172"/>
    <w:rsid w:val="00E27C9E"/>
    <w:rsid w:val="00E30544"/>
    <w:rsid w:val="00E36936"/>
    <w:rsid w:val="00E473A4"/>
    <w:rsid w:val="00E61CFC"/>
    <w:rsid w:val="00E725FC"/>
    <w:rsid w:val="00E73BFD"/>
    <w:rsid w:val="00E77377"/>
    <w:rsid w:val="00E779EA"/>
    <w:rsid w:val="00E811A6"/>
    <w:rsid w:val="00E8190D"/>
    <w:rsid w:val="00E83616"/>
    <w:rsid w:val="00E90622"/>
    <w:rsid w:val="00E90A9E"/>
    <w:rsid w:val="00E944DC"/>
    <w:rsid w:val="00EB64EC"/>
    <w:rsid w:val="00EB7806"/>
    <w:rsid w:val="00EC20CC"/>
    <w:rsid w:val="00ED64C8"/>
    <w:rsid w:val="00EE0878"/>
    <w:rsid w:val="00EE1971"/>
    <w:rsid w:val="00F079B8"/>
    <w:rsid w:val="00F123C4"/>
    <w:rsid w:val="00F15FFD"/>
    <w:rsid w:val="00F23223"/>
    <w:rsid w:val="00F46B22"/>
    <w:rsid w:val="00F531D6"/>
    <w:rsid w:val="00F62502"/>
    <w:rsid w:val="00F85161"/>
    <w:rsid w:val="00F858D8"/>
    <w:rsid w:val="00F9264F"/>
    <w:rsid w:val="00FB528B"/>
    <w:rsid w:val="00FD00C9"/>
    <w:rsid w:val="00FD533E"/>
    <w:rsid w:val="00FD7C98"/>
    <w:rsid w:val="00FF0A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B66348-0222-4921-BB6E-9A34DA89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60CC0"/>
    <w:rPr>
      <w:color w:val="808080"/>
    </w:rPr>
  </w:style>
  <w:style w:type="paragraph" w:styleId="a4">
    <w:name w:val="header"/>
    <w:basedOn w:val="a"/>
    <w:link w:val="a5"/>
    <w:uiPriority w:val="99"/>
    <w:unhideWhenUsed/>
    <w:rsid w:val="00405B57"/>
    <w:pPr>
      <w:tabs>
        <w:tab w:val="center" w:pos="4153"/>
        <w:tab w:val="right" w:pos="8306"/>
      </w:tabs>
      <w:snapToGrid w:val="0"/>
    </w:pPr>
    <w:rPr>
      <w:sz w:val="20"/>
      <w:szCs w:val="20"/>
    </w:rPr>
  </w:style>
  <w:style w:type="character" w:customStyle="1" w:styleId="a5">
    <w:name w:val="頁首 字元"/>
    <w:basedOn w:val="a0"/>
    <w:link w:val="a4"/>
    <w:uiPriority w:val="99"/>
    <w:rsid w:val="00405B57"/>
    <w:rPr>
      <w:sz w:val="20"/>
      <w:szCs w:val="20"/>
    </w:rPr>
  </w:style>
  <w:style w:type="paragraph" w:styleId="a6">
    <w:name w:val="footer"/>
    <w:basedOn w:val="a"/>
    <w:link w:val="a7"/>
    <w:uiPriority w:val="99"/>
    <w:unhideWhenUsed/>
    <w:rsid w:val="00405B57"/>
    <w:pPr>
      <w:tabs>
        <w:tab w:val="center" w:pos="4153"/>
        <w:tab w:val="right" w:pos="8306"/>
      </w:tabs>
      <w:snapToGrid w:val="0"/>
    </w:pPr>
    <w:rPr>
      <w:sz w:val="20"/>
      <w:szCs w:val="20"/>
    </w:rPr>
  </w:style>
  <w:style w:type="character" w:customStyle="1" w:styleId="a7">
    <w:name w:val="頁尾 字元"/>
    <w:basedOn w:val="a0"/>
    <w:link w:val="a6"/>
    <w:uiPriority w:val="99"/>
    <w:rsid w:val="00405B5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99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10</Pages>
  <Words>2009</Words>
  <Characters>11454</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dc:creator>
  <cp:keywords/>
  <dc:description/>
  <cp:lastModifiedBy>闕棟鴻</cp:lastModifiedBy>
  <cp:revision>3</cp:revision>
  <dcterms:created xsi:type="dcterms:W3CDTF">2023-05-18T14:00:00Z</dcterms:created>
  <dcterms:modified xsi:type="dcterms:W3CDTF">2023-05-19T08:34:00Z</dcterms:modified>
</cp:coreProperties>
</file>