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F2" w:rsidRDefault="00105E48">
      <w:pPr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112</w:t>
      </w:r>
      <w:r>
        <w:rPr>
          <w:rFonts w:ascii="Times New Roman" w:eastAsia="標楷體" w:hAnsi="Times New Roman"/>
          <w:b/>
          <w:sz w:val="32"/>
          <w:szCs w:val="32"/>
        </w:rPr>
        <w:t>年第</w:t>
      </w:r>
      <w:r>
        <w:rPr>
          <w:rFonts w:ascii="Times New Roman" w:eastAsia="標楷體" w:hAnsi="Times New Roman"/>
          <w:b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/>
          <w:b/>
          <w:sz w:val="32"/>
          <w:szCs w:val="32"/>
        </w:rPr>
        <w:t>季</w:t>
      </w:r>
      <w:r>
        <w:rPr>
          <w:rFonts w:ascii="Times New Roman" w:eastAsia="標楷體" w:hAnsi="Times New Roman"/>
          <w:b/>
          <w:sz w:val="32"/>
          <w:szCs w:val="32"/>
        </w:rPr>
        <w:t xml:space="preserve">  </w:t>
      </w:r>
      <w:r>
        <w:rPr>
          <w:rFonts w:ascii="Times New Roman" w:eastAsia="標楷體" w:hAnsi="Times New Roman"/>
          <w:b/>
          <w:sz w:val="32"/>
          <w:szCs w:val="32"/>
        </w:rPr>
        <w:t>能源署性別主流化後續推動建議回復表</w:t>
      </w:r>
    </w:p>
    <w:p w:rsidR="00E119F2" w:rsidRDefault="00105E48">
      <w:pPr>
        <w:ind w:right="-58"/>
        <w:jc w:val="center"/>
      </w:pP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                                                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　計畫</w:t>
      </w:r>
    </w:p>
    <w:p w:rsidR="00E119F2" w:rsidRDefault="00E119F2">
      <w:pPr>
        <w:ind w:right="-58"/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E119F2" w:rsidRDefault="00105E48">
      <w:pPr>
        <w:jc w:val="right"/>
      </w:pPr>
      <w:r>
        <w:rPr>
          <w:rFonts w:ascii="Times New Roman" w:eastAsia="標楷體" w:hAnsi="Times New Roman"/>
          <w:szCs w:val="24"/>
        </w:rPr>
        <w:t>建議日期：</w:t>
      </w:r>
      <w:r>
        <w:rPr>
          <w:rFonts w:ascii="Times New Roman" w:eastAsia="標楷體" w:hAnsi="Times New Roman"/>
          <w:szCs w:val="24"/>
        </w:rPr>
        <w:t>112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  <w:u w:val="single"/>
        </w:rPr>
        <w:t xml:space="preserve">  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  <w:u w:val="single"/>
        </w:rPr>
        <w:t xml:space="preserve">  </w:t>
      </w:r>
      <w:r>
        <w:rPr>
          <w:rFonts w:ascii="Times New Roman" w:eastAsia="標楷體" w:hAnsi="Times New Roman"/>
          <w:szCs w:val="24"/>
        </w:rPr>
        <w:t>日</w:t>
      </w:r>
    </w:p>
    <w:tbl>
      <w:tblPr>
        <w:tblW w:w="14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4347"/>
        <w:gridCol w:w="4347"/>
        <w:gridCol w:w="4347"/>
      </w:tblGrid>
      <w:tr w:rsidR="00E119F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F2" w:rsidRDefault="00105E48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月份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F2" w:rsidRDefault="00105E48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填報內容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F2" w:rsidRDefault="00105E48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後續推動建議內容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F2" w:rsidRDefault="00105E48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回覆說明</w:t>
            </w:r>
          </w:p>
        </w:tc>
      </w:tr>
      <w:tr w:rsidR="00E119F2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F2" w:rsidRDefault="00105E48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說明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F2" w:rsidRDefault="00105E4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【各計畫每季填報內容】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F2" w:rsidRDefault="00105E4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【性平研究團隊填寫】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F2" w:rsidRDefault="00105E4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【由各計畫針對建議內容進行回覆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如比照辦理或有窒礙難行之處亦請說明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，俾利瞭解各計畫於執行上之難處】</w:t>
            </w:r>
          </w:p>
        </w:tc>
      </w:tr>
    </w:tbl>
    <w:p w:rsidR="00E119F2" w:rsidRDefault="00105E48">
      <w:pPr>
        <w:snapToGrid w:val="0"/>
        <w:jc w:val="both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/>
        </w:rPr>
        <w:t>註</w:t>
      </w:r>
      <w:proofErr w:type="gramEnd"/>
      <w:r>
        <w:rPr>
          <w:rFonts w:ascii="Times New Roman" w:eastAsia="標楷體" w:hAnsi="Times New Roman"/>
        </w:rPr>
        <w:t>：</w:t>
      </w:r>
    </w:p>
    <w:p w:rsidR="00E119F2" w:rsidRDefault="00105E48">
      <w:pPr>
        <w:pStyle w:val="a8"/>
        <w:numPr>
          <w:ilvl w:val="0"/>
          <w:numId w:val="1"/>
        </w:numPr>
        <w:snapToGrid w:val="0"/>
        <w:ind w:left="238" w:hanging="238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請針對性別主流化後續推動建議內容進行回復說明，本回復表填寫完畢後，請直接以電子郵件方式回復至台</w:t>
      </w:r>
      <w:proofErr w:type="gramStart"/>
      <w:r>
        <w:rPr>
          <w:rFonts w:ascii="Times New Roman" w:eastAsia="標楷體" w:hAnsi="Times New Roman"/>
        </w:rPr>
        <w:t>綜院性平</w:t>
      </w:r>
      <w:proofErr w:type="gramEnd"/>
      <w:r>
        <w:rPr>
          <w:rFonts w:ascii="Times New Roman" w:eastAsia="標楷體" w:hAnsi="Times New Roman"/>
        </w:rPr>
        <w:t>團隊。</w:t>
      </w:r>
    </w:p>
    <w:p w:rsidR="00E119F2" w:rsidRDefault="00105E48">
      <w:pPr>
        <w:pStyle w:val="a8"/>
        <w:numPr>
          <w:ilvl w:val="0"/>
          <w:numId w:val="1"/>
        </w:numPr>
        <w:snapToGrid w:val="0"/>
        <w:ind w:left="238" w:hanging="238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若有任何填報相關疑問，請洽台</w:t>
      </w:r>
      <w:proofErr w:type="gramStart"/>
      <w:r>
        <w:rPr>
          <w:rFonts w:ascii="Times New Roman" w:eastAsia="標楷體" w:hAnsi="Times New Roman"/>
        </w:rPr>
        <w:t>綜院性平</w:t>
      </w:r>
      <w:proofErr w:type="gramEnd"/>
      <w:r>
        <w:rPr>
          <w:rFonts w:ascii="Times New Roman" w:eastAsia="標楷體" w:hAnsi="Times New Roman"/>
        </w:rPr>
        <w:t>團隊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胡筱翎小姐或蔡宜龍先生，聯繫資訊如下：</w:t>
      </w:r>
    </w:p>
    <w:p w:rsidR="00E119F2" w:rsidRDefault="00105E48">
      <w:pPr>
        <w:pStyle w:val="a8"/>
        <w:numPr>
          <w:ilvl w:val="0"/>
          <w:numId w:val="2"/>
        </w:numPr>
        <w:snapToGrid w:val="0"/>
        <w:jc w:val="both"/>
      </w:pPr>
      <w:r>
        <w:rPr>
          <w:rFonts w:ascii="Times New Roman" w:eastAsia="標楷體" w:hAnsi="Times New Roman"/>
        </w:rPr>
        <w:t>胡筱翎小姐：</w:t>
      </w:r>
      <w:r>
        <w:rPr>
          <w:rFonts w:ascii="Times New Roman" w:eastAsia="標楷體" w:hAnsi="Times New Roman"/>
        </w:rPr>
        <w:t>(02)8772-3573</w:t>
      </w:r>
      <w:r>
        <w:rPr>
          <w:rFonts w:ascii="Times New Roman" w:eastAsia="標楷體" w:hAnsi="Times New Roman"/>
        </w:rPr>
        <w:t>分機</w:t>
      </w:r>
      <w:r>
        <w:rPr>
          <w:rFonts w:ascii="Times New Roman" w:eastAsia="標楷體" w:hAnsi="Times New Roman"/>
        </w:rPr>
        <w:t>119</w:t>
      </w:r>
      <w:r>
        <w:rPr>
          <w:rFonts w:ascii="Times New Roman" w:eastAsia="標楷體" w:hAnsi="Times New Roman"/>
        </w:rPr>
        <w:t>、</w:t>
      </w:r>
      <w:hyperlink r:id="rId8" w:history="1">
        <w:r>
          <w:rPr>
            <w:rStyle w:val="a3"/>
            <w:rFonts w:ascii="Times New Roman" w:eastAsia="標楷體" w:hAnsi="Times New Roman"/>
          </w:rPr>
          <w:t>hsiaoling.hu@tri.org.tw</w:t>
        </w:r>
      </w:hyperlink>
      <w:r>
        <w:t>；</w:t>
      </w:r>
      <w:r>
        <w:rPr>
          <w:rFonts w:ascii="Times New Roman" w:eastAsia="標楷體" w:hAnsi="Times New Roman"/>
        </w:rPr>
        <w:t>蔡宜龍先生：</w:t>
      </w:r>
      <w:r>
        <w:rPr>
          <w:rFonts w:ascii="Times New Roman" w:eastAsia="標楷體" w:hAnsi="Times New Roman"/>
        </w:rPr>
        <w:t>(02)8772-3573</w:t>
      </w:r>
      <w:r>
        <w:rPr>
          <w:rFonts w:ascii="Times New Roman" w:eastAsia="標楷體" w:hAnsi="Times New Roman"/>
        </w:rPr>
        <w:t>分機</w:t>
      </w:r>
      <w:r>
        <w:rPr>
          <w:rFonts w:ascii="Times New Roman" w:eastAsia="標楷體" w:hAnsi="Times New Roman"/>
        </w:rPr>
        <w:t>123</w:t>
      </w:r>
      <w:r>
        <w:rPr>
          <w:rFonts w:ascii="Times New Roman" w:eastAsia="標楷體" w:hAnsi="Times New Roman"/>
        </w:rPr>
        <w:t>、</w:t>
      </w:r>
      <w:hyperlink r:id="rId9" w:history="1">
        <w:r>
          <w:rPr>
            <w:rStyle w:val="a3"/>
            <w:rFonts w:ascii="Times New Roman" w:eastAsia="標楷體" w:hAnsi="Times New Roman"/>
          </w:rPr>
          <w:t>ilung.tsai@tri.org.tw</w:t>
        </w:r>
      </w:hyperlink>
      <w:r>
        <w:rPr>
          <w:rFonts w:ascii="Times New Roman" w:eastAsia="標楷體" w:hAnsi="Times New Roman"/>
        </w:rPr>
        <w:t>。</w:t>
      </w:r>
    </w:p>
    <w:p w:rsidR="00E119F2" w:rsidRDefault="00E119F2"/>
    <w:sectPr w:rsidR="00E119F2">
      <w:footerReference w:type="default" r:id="rId10"/>
      <w:pgSz w:w="16838" w:h="11906" w:orient="landscape"/>
      <w:pgMar w:top="1800" w:right="1440" w:bottom="1800" w:left="1440" w:header="851" w:footer="992" w:gutter="0"/>
      <w:cols w:space="720"/>
      <w:docGrid w:type="line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5E48">
      <w:r>
        <w:separator/>
      </w:r>
    </w:p>
  </w:endnote>
  <w:endnote w:type="continuationSeparator" w:id="0">
    <w:p w:rsidR="00000000" w:rsidRDefault="0010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E8" w:rsidRDefault="00105E48">
    <w:pPr>
      <w:pStyle w:val="a6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noProof/>
        <w:lang w:val="zh-TW"/>
      </w:rPr>
      <w:t>1</w:t>
    </w:r>
    <w:r>
      <w:rPr>
        <w:rFonts w:ascii="Times New Roman" w:hAnsi="Times New Roman"/>
        <w:lang w:val="zh-TW"/>
      </w:rPr>
      <w:fldChar w:fldCharType="end"/>
    </w:r>
  </w:p>
  <w:p w:rsidR="009118E8" w:rsidRDefault="00105E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5E48">
      <w:r>
        <w:rPr>
          <w:color w:val="000000"/>
        </w:rPr>
        <w:separator/>
      </w:r>
    </w:p>
  </w:footnote>
  <w:footnote w:type="continuationSeparator" w:id="0">
    <w:p w:rsidR="00000000" w:rsidRDefault="00105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768BF"/>
    <w:multiLevelType w:val="multilevel"/>
    <w:tmpl w:val="80E67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2C3877"/>
    <w:multiLevelType w:val="multilevel"/>
    <w:tmpl w:val="EEA6F59E"/>
    <w:lvl w:ilvl="0">
      <w:numFmt w:val="bullet"/>
      <w:lvlText w:val=""/>
      <w:lvlJc w:val="left"/>
      <w:pPr>
        <w:ind w:left="718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198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78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58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38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18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98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78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58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19F2"/>
    <w:rsid w:val="00105E48"/>
    <w:rsid w:val="00E1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List Paragraph"/>
    <w:basedOn w:val="a"/>
    <w:pPr>
      <w:ind w:left="480"/>
    </w:pPr>
  </w:style>
  <w:style w:type="character" w:customStyle="1" w:styleId="1">
    <w:name w:val="未解析的提及項目1"/>
    <w:basedOn w:val="a0"/>
    <w:rPr>
      <w:color w:val="808080"/>
      <w:shd w:val="clear" w:color="auto" w:fill="E6E6E6"/>
    </w:rPr>
  </w:style>
  <w:style w:type="character" w:customStyle="1" w:styleId="a9">
    <w:name w:val="未解析的提及"/>
    <w:basedOn w:val="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List Paragraph"/>
    <w:basedOn w:val="a"/>
    <w:pPr>
      <w:ind w:left="480"/>
    </w:pPr>
  </w:style>
  <w:style w:type="character" w:customStyle="1" w:styleId="1">
    <w:name w:val="未解析的提及項目1"/>
    <w:basedOn w:val="a0"/>
    <w:rPr>
      <w:color w:val="808080"/>
      <w:shd w:val="clear" w:color="auto" w:fill="E6E6E6"/>
    </w:rPr>
  </w:style>
  <w:style w:type="character" w:customStyle="1" w:styleId="a9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iaoling.hu@tri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lung.tsai@tri.org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huangshs</dc:creator>
  <cp:lastModifiedBy>藍得彰</cp:lastModifiedBy>
  <cp:revision>2</cp:revision>
  <dcterms:created xsi:type="dcterms:W3CDTF">2023-09-11T09:37:00Z</dcterms:created>
  <dcterms:modified xsi:type="dcterms:W3CDTF">2023-09-11T09:37:00Z</dcterms:modified>
</cp:coreProperties>
</file>