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63" w:rsidRPr="001B3108" w:rsidRDefault="00AE6C63" w:rsidP="00AE6C63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1B3108">
        <w:rPr>
          <w:rFonts w:ascii="Times New Roman" w:eastAsia="標楷體" w:hAnsi="Times New Roman" w:cs="Times New Roman"/>
          <w:b/>
          <w:sz w:val="36"/>
        </w:rPr>
        <w:t>電業簡明月報、年報格式</w:t>
      </w:r>
      <w:r w:rsidR="00CE59D4">
        <w:rPr>
          <w:rFonts w:ascii="Times New Roman" w:eastAsia="標楷體" w:hAnsi="Times New Roman" w:cs="Times New Roman" w:hint="eastAsia"/>
          <w:b/>
          <w:sz w:val="36"/>
        </w:rPr>
        <w:t>及</w:t>
      </w:r>
      <w:r w:rsidR="00DA689E">
        <w:rPr>
          <w:rFonts w:ascii="Times New Roman" w:eastAsia="標楷體" w:hAnsi="Times New Roman" w:cs="Times New Roman" w:hint="eastAsia"/>
          <w:b/>
          <w:sz w:val="36"/>
        </w:rPr>
        <w:t>應</w:t>
      </w:r>
      <w:r w:rsidR="00CE59D4" w:rsidRPr="001B3108">
        <w:rPr>
          <w:rFonts w:ascii="Times New Roman" w:eastAsia="標楷體" w:hAnsi="Times New Roman" w:cs="Times New Roman"/>
          <w:b/>
          <w:sz w:val="36"/>
        </w:rPr>
        <w:t>公開資訊</w:t>
      </w:r>
      <w:r w:rsidRPr="001B3108">
        <w:rPr>
          <w:rFonts w:ascii="Times New Roman" w:eastAsia="標楷體" w:hAnsi="Times New Roman" w:cs="Times New Roman"/>
          <w:b/>
          <w:sz w:val="36"/>
        </w:rPr>
        <w:t>總說明</w:t>
      </w:r>
    </w:p>
    <w:p w:rsidR="00AE6C63" w:rsidRPr="001B3108" w:rsidRDefault="00AE6C63" w:rsidP="00AE6C63">
      <w:pPr>
        <w:pStyle w:val="a3"/>
        <w:ind w:left="0" w:firstLine="0"/>
      </w:pPr>
    </w:p>
    <w:p w:rsidR="00AE6C63" w:rsidRPr="001B3108" w:rsidRDefault="00AE6C63" w:rsidP="00E433ED">
      <w:pPr>
        <w:pStyle w:val="a3"/>
        <w:snapToGrid w:val="0"/>
        <w:spacing w:beforeLines="50" w:before="180" w:afterLines="50" w:after="180" w:line="440" w:lineRule="atLeast"/>
        <w:ind w:left="0" w:firstLine="480"/>
      </w:pPr>
      <w:r w:rsidRPr="001B3108">
        <w:t>為保障人民知的權利，增進人民對電業的瞭解、信賴及監督，促進公民參與，爰於電業法修正後第</w:t>
      </w:r>
      <w:r w:rsidRPr="001B3108">
        <w:t>66</w:t>
      </w:r>
      <w:r w:rsidRPr="001B3108">
        <w:t>條，規範電業應按期揭露業務、營運等相關資訊。本次電業資訊公開簡明月報、年報格式之公告，乃依據電業法第</w:t>
      </w:r>
      <w:r w:rsidRPr="001B3108">
        <w:t>66</w:t>
      </w:r>
      <w:r w:rsidRPr="001B3108">
        <w:t>條所載明電業應落實資訊公開之原則</w:t>
      </w:r>
      <w:r w:rsidR="0092500C" w:rsidRPr="001B3108">
        <w:t>。</w:t>
      </w:r>
      <w:r w:rsidRPr="001B3108">
        <w:t>故相較於修法前，電業須提供更完整之資訊，以落實電力市場之資訊透明。</w:t>
      </w:r>
    </w:p>
    <w:p w:rsidR="00AE6C63" w:rsidRPr="001B3108" w:rsidRDefault="00AE6C63" w:rsidP="00E433ED">
      <w:pPr>
        <w:pStyle w:val="a3"/>
        <w:snapToGrid w:val="0"/>
        <w:spacing w:beforeLines="50" w:before="180" w:afterLines="50" w:after="180" w:line="440" w:lineRule="atLeast"/>
        <w:ind w:left="0" w:firstLine="480"/>
      </w:pPr>
      <w:r w:rsidRPr="001B3108">
        <w:t>以下電業所提繳之簡明月報及年報資訊，其所揭露之訊息組成，僅需單獨揭露電業相關資訊。</w:t>
      </w:r>
    </w:p>
    <w:p w:rsidR="00AE6C63" w:rsidRPr="001B3108" w:rsidRDefault="00AE6C63" w:rsidP="00E433ED">
      <w:pPr>
        <w:pStyle w:val="a3"/>
        <w:numPr>
          <w:ilvl w:val="0"/>
          <w:numId w:val="2"/>
        </w:numPr>
        <w:snapToGrid w:val="0"/>
        <w:spacing w:beforeLines="50" w:before="180" w:afterLines="50" w:after="180" w:line="440" w:lineRule="atLeast"/>
        <w:rPr>
          <w:b/>
          <w:sz w:val="32"/>
        </w:rPr>
      </w:pPr>
      <w:r w:rsidRPr="001B3108">
        <w:rPr>
          <w:b/>
          <w:sz w:val="32"/>
        </w:rPr>
        <w:t>簡明月報格式說明</w:t>
      </w:r>
    </w:p>
    <w:p w:rsidR="00AE6C63" w:rsidRPr="001B3108" w:rsidRDefault="00AE6C63" w:rsidP="00E433ED">
      <w:pPr>
        <w:pStyle w:val="a3"/>
        <w:numPr>
          <w:ilvl w:val="0"/>
          <w:numId w:val="1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發電業、輸配電業、售電業應按月提交簡明月報。月報內容期間為每月</w:t>
      </w:r>
      <w:r w:rsidRPr="001B3108">
        <w:t>1</w:t>
      </w:r>
      <w:r w:rsidRPr="001B3108">
        <w:t>日至每月最後一日，並且於</w:t>
      </w:r>
      <w:r w:rsidRPr="001B3108">
        <w:rPr>
          <w:u w:val="single"/>
        </w:rPr>
        <w:t>次月的</w:t>
      </w:r>
      <w:r w:rsidRPr="001B3108">
        <w:rPr>
          <w:u w:val="single"/>
        </w:rPr>
        <w:t>20</w:t>
      </w:r>
      <w:r w:rsidRPr="001B3108">
        <w:rPr>
          <w:u w:val="single"/>
        </w:rPr>
        <w:t>日</w:t>
      </w:r>
      <w:r w:rsidRPr="001B3108">
        <w:rPr>
          <w:u w:val="single"/>
        </w:rPr>
        <w:t>(</w:t>
      </w:r>
      <w:r w:rsidRPr="001B3108">
        <w:rPr>
          <w:u w:val="single"/>
        </w:rPr>
        <w:t>含</w:t>
      </w:r>
      <w:r w:rsidRPr="001B3108">
        <w:rPr>
          <w:u w:val="single"/>
        </w:rPr>
        <w:t>)</w:t>
      </w:r>
      <w:r w:rsidRPr="001B3108">
        <w:rPr>
          <w:u w:val="single"/>
        </w:rPr>
        <w:t>之前繳交</w:t>
      </w:r>
      <w:r w:rsidRPr="001B3108">
        <w:t>。</w:t>
      </w:r>
    </w:p>
    <w:p w:rsidR="00AE6C63" w:rsidRPr="001B3108" w:rsidRDefault="00AE6C63" w:rsidP="00E433ED">
      <w:pPr>
        <w:pStyle w:val="a3"/>
        <w:numPr>
          <w:ilvl w:val="0"/>
          <w:numId w:val="1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簡明月報內容包括營運綜合摘要分析報告、業務報告及財務報告：</w:t>
      </w:r>
    </w:p>
    <w:p w:rsidR="00AE6C63" w:rsidRPr="001B3108" w:rsidRDefault="00AE6C63" w:rsidP="00E433ED">
      <w:pPr>
        <w:pStyle w:val="a3"/>
        <w:numPr>
          <w:ilvl w:val="0"/>
          <w:numId w:val="3"/>
        </w:numPr>
        <w:snapToGrid w:val="0"/>
        <w:spacing w:beforeLines="50" w:before="180" w:afterLines="50" w:after="180" w:line="440" w:lineRule="atLeast"/>
      </w:pPr>
      <w:r w:rsidRPr="001B3108">
        <w:t>營運綜合摘要分析報告：就公司簡介、業務狀況、財務狀況、重大營運事件等項目簡略說明。</w:t>
      </w:r>
    </w:p>
    <w:p w:rsidR="00AE6C63" w:rsidRPr="001B3108" w:rsidRDefault="00AE6C63" w:rsidP="00E433ED">
      <w:pPr>
        <w:pStyle w:val="a3"/>
        <w:numPr>
          <w:ilvl w:val="0"/>
          <w:numId w:val="3"/>
        </w:numPr>
        <w:snapToGrid w:val="0"/>
        <w:spacing w:beforeLines="50" w:before="180" w:afterLines="50" w:after="180" w:line="440" w:lineRule="atLeast"/>
      </w:pPr>
      <w:r w:rsidRPr="001B3108">
        <w:t>業務報告：各電業依其業務狀況進行說明。</w:t>
      </w:r>
    </w:p>
    <w:p w:rsidR="00AE6C63" w:rsidRPr="001B3108" w:rsidRDefault="00AE6C63" w:rsidP="00E433ED">
      <w:pPr>
        <w:pStyle w:val="a3"/>
        <w:numPr>
          <w:ilvl w:val="0"/>
          <w:numId w:val="4"/>
        </w:numPr>
        <w:snapToGrid w:val="0"/>
        <w:spacing w:beforeLines="50" w:before="180" w:afterLines="50" w:after="180" w:line="440" w:lineRule="atLeast"/>
      </w:pPr>
      <w:r w:rsidRPr="001B3108">
        <w:t>發電業應包括供電報告、售電報告。</w:t>
      </w:r>
    </w:p>
    <w:p w:rsidR="00AE6C63" w:rsidRPr="001B3108" w:rsidRDefault="00AE6C63" w:rsidP="00E433ED">
      <w:pPr>
        <w:pStyle w:val="a3"/>
        <w:numPr>
          <w:ilvl w:val="0"/>
          <w:numId w:val="4"/>
        </w:numPr>
        <w:snapToGrid w:val="0"/>
        <w:spacing w:beforeLines="50" w:before="180" w:afterLines="50" w:after="180" w:line="440" w:lineRule="atLeast"/>
      </w:pPr>
      <w:r w:rsidRPr="001B3108">
        <w:t>輸配電業包括輸配電報告。</w:t>
      </w:r>
    </w:p>
    <w:p w:rsidR="00AE6C63" w:rsidRPr="001B3108" w:rsidRDefault="00AE6C63" w:rsidP="00E433ED">
      <w:pPr>
        <w:pStyle w:val="a3"/>
        <w:numPr>
          <w:ilvl w:val="0"/>
          <w:numId w:val="4"/>
        </w:numPr>
        <w:snapToGrid w:val="0"/>
        <w:spacing w:beforeLines="50" w:before="180" w:afterLines="50" w:after="180" w:line="440" w:lineRule="atLeast"/>
      </w:pPr>
      <w:r w:rsidRPr="001B3108">
        <w:t>售電業應包括購售電報告。</w:t>
      </w:r>
    </w:p>
    <w:p w:rsidR="005B03DB" w:rsidRPr="001B3108" w:rsidRDefault="00AE6C63" w:rsidP="00E433ED">
      <w:pPr>
        <w:pStyle w:val="a3"/>
        <w:numPr>
          <w:ilvl w:val="0"/>
          <w:numId w:val="3"/>
        </w:numPr>
        <w:snapToGrid w:val="0"/>
        <w:spacing w:beforeLines="50" w:before="180" w:afterLines="50" w:after="180" w:line="440" w:lineRule="atLeast"/>
      </w:pPr>
      <w:r w:rsidRPr="001B3108">
        <w:t>財務報告：</w:t>
      </w:r>
      <w:r w:rsidR="00F94E88" w:rsidRPr="001B3108">
        <w:t>每月之</w:t>
      </w:r>
      <w:r w:rsidRPr="001B3108">
        <w:t>收支實績比較表。</w:t>
      </w:r>
    </w:p>
    <w:p w:rsidR="00A95518" w:rsidRPr="001B3108" w:rsidRDefault="00A95518" w:rsidP="00E433ED">
      <w:pPr>
        <w:pStyle w:val="a3"/>
        <w:snapToGrid w:val="0"/>
        <w:spacing w:beforeLines="50" w:before="180" w:afterLines="50" w:after="180" w:line="440" w:lineRule="atLeast"/>
        <w:ind w:left="1320" w:firstLine="0"/>
      </w:pPr>
    </w:p>
    <w:p w:rsidR="00E433ED" w:rsidRDefault="00E433ED">
      <w:pPr>
        <w:widowControl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b/>
          <w:sz w:val="32"/>
        </w:rPr>
        <w:br w:type="page"/>
      </w:r>
    </w:p>
    <w:p w:rsidR="00AE6C63" w:rsidRPr="001B3108" w:rsidRDefault="00AE6C63" w:rsidP="00E466E7">
      <w:pPr>
        <w:pStyle w:val="a3"/>
        <w:numPr>
          <w:ilvl w:val="0"/>
          <w:numId w:val="2"/>
        </w:numPr>
        <w:snapToGrid w:val="0"/>
        <w:spacing w:beforeLines="50" w:before="180" w:afterLines="50" w:after="180" w:line="440" w:lineRule="atLeast"/>
        <w:rPr>
          <w:b/>
          <w:sz w:val="32"/>
        </w:rPr>
      </w:pPr>
      <w:r w:rsidRPr="001B3108">
        <w:rPr>
          <w:b/>
          <w:sz w:val="32"/>
        </w:rPr>
        <w:lastRenderedPageBreak/>
        <w:t>年報格式說明</w:t>
      </w:r>
    </w:p>
    <w:p w:rsidR="00AE6C63" w:rsidRPr="001B3108" w:rsidRDefault="00AE6C63" w:rsidP="00E466E7">
      <w:pPr>
        <w:pStyle w:val="a3"/>
        <w:numPr>
          <w:ilvl w:val="0"/>
          <w:numId w:val="5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發電業、輸配電業、售電業於每屆</w:t>
      </w:r>
      <w:r w:rsidRPr="001B3108">
        <w:rPr>
          <w:u w:val="single"/>
        </w:rPr>
        <w:t>營業年度終了後三個月內</w:t>
      </w:r>
      <w:r w:rsidRPr="001B3108">
        <w:t>編具年報，年報內容期間為每年</w:t>
      </w:r>
      <w:r w:rsidRPr="001B3108">
        <w:t>1</w:t>
      </w:r>
      <w:r w:rsidRPr="001B3108">
        <w:t>月至</w:t>
      </w:r>
      <w:r w:rsidRPr="001B3108">
        <w:t>12</w:t>
      </w:r>
      <w:r w:rsidRPr="001B3108">
        <w:t>月。</w:t>
      </w:r>
    </w:p>
    <w:p w:rsidR="00AE6C63" w:rsidRPr="001B3108" w:rsidRDefault="00AE6C63" w:rsidP="00E466E7">
      <w:pPr>
        <w:pStyle w:val="a3"/>
        <w:numPr>
          <w:ilvl w:val="0"/>
          <w:numId w:val="5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年報內容應包括營運綜合摘要分析報告、業務報告及財務報告：</w:t>
      </w:r>
    </w:p>
    <w:p w:rsidR="00AE6C63" w:rsidRPr="001B3108" w:rsidRDefault="00AE6C63" w:rsidP="00E466E7">
      <w:pPr>
        <w:pStyle w:val="a3"/>
        <w:numPr>
          <w:ilvl w:val="0"/>
          <w:numId w:val="6"/>
        </w:numPr>
        <w:snapToGrid w:val="0"/>
        <w:spacing w:beforeLines="50" w:before="180" w:afterLines="50" w:after="180" w:line="440" w:lineRule="atLeast"/>
      </w:pPr>
      <w:r w:rsidRPr="001B3108">
        <w:t>營運綜合摘要分析報告：就公司簡介、業務狀況、財務狀況、</w:t>
      </w:r>
      <w:r w:rsidR="00796C42" w:rsidRPr="001B3108">
        <w:t>組織系統圖</w:t>
      </w:r>
      <w:r w:rsidR="00F86B3C" w:rsidRPr="001B3108">
        <w:t>（</w:t>
      </w:r>
      <w:r w:rsidR="00796C42" w:rsidRPr="001B3108">
        <w:t>內容自擬</w:t>
      </w:r>
      <w:r w:rsidR="00F86B3C" w:rsidRPr="001B3108">
        <w:t>）</w:t>
      </w:r>
      <w:r w:rsidR="00796C42" w:rsidRPr="001B3108">
        <w:t>、</w:t>
      </w:r>
      <w:r w:rsidRPr="001B3108">
        <w:t>年度重大營運事件等項目簡略說明。</w:t>
      </w:r>
    </w:p>
    <w:p w:rsidR="00AE6C63" w:rsidRPr="001B3108" w:rsidRDefault="00AE6C63" w:rsidP="00E466E7">
      <w:pPr>
        <w:pStyle w:val="a3"/>
        <w:numPr>
          <w:ilvl w:val="0"/>
          <w:numId w:val="6"/>
        </w:numPr>
        <w:snapToGrid w:val="0"/>
        <w:spacing w:beforeLines="50" w:before="180" w:afterLines="50" w:after="180" w:line="440" w:lineRule="atLeast"/>
      </w:pPr>
      <w:r w:rsidRPr="001B3108">
        <w:t>業務報告：各電業依其業務狀況進行說明。</w:t>
      </w:r>
    </w:p>
    <w:p w:rsidR="00AE6C63" w:rsidRPr="001B3108" w:rsidRDefault="00AE6C63" w:rsidP="00E466E7">
      <w:pPr>
        <w:pStyle w:val="a3"/>
        <w:numPr>
          <w:ilvl w:val="0"/>
          <w:numId w:val="7"/>
        </w:numPr>
        <w:snapToGrid w:val="0"/>
        <w:spacing w:beforeLines="50" w:before="180" w:afterLines="50" w:after="180" w:line="440" w:lineRule="atLeast"/>
      </w:pPr>
      <w:r w:rsidRPr="001B3108">
        <w:t>發電業應包括供電報告、售電報告。</w:t>
      </w:r>
    </w:p>
    <w:p w:rsidR="00AE6C63" w:rsidRPr="001B3108" w:rsidRDefault="00AE6C63" w:rsidP="00E466E7">
      <w:pPr>
        <w:pStyle w:val="a3"/>
        <w:numPr>
          <w:ilvl w:val="0"/>
          <w:numId w:val="7"/>
        </w:numPr>
        <w:snapToGrid w:val="0"/>
        <w:spacing w:beforeLines="50" w:before="180" w:afterLines="50" w:after="180" w:line="440" w:lineRule="atLeast"/>
      </w:pPr>
      <w:r w:rsidRPr="001B3108">
        <w:t>輸配電業包括輸配電報告、輸配電設備報告。</w:t>
      </w:r>
    </w:p>
    <w:p w:rsidR="00AE6C63" w:rsidRPr="001B3108" w:rsidRDefault="00AE6C63" w:rsidP="00E466E7">
      <w:pPr>
        <w:pStyle w:val="a3"/>
        <w:numPr>
          <w:ilvl w:val="0"/>
          <w:numId w:val="7"/>
        </w:numPr>
        <w:snapToGrid w:val="0"/>
        <w:spacing w:beforeLines="50" w:before="180" w:afterLines="50" w:after="180" w:line="440" w:lineRule="atLeast"/>
      </w:pPr>
      <w:r w:rsidRPr="001B3108">
        <w:t>售電業應包括購售電報告、未來</w:t>
      </w:r>
      <w:r w:rsidRPr="001B3108">
        <w:t>10</w:t>
      </w:r>
      <w:r w:rsidRPr="001B3108">
        <w:t>年購售電計劃。</w:t>
      </w:r>
    </w:p>
    <w:p w:rsidR="005C532F" w:rsidRPr="001B3108" w:rsidRDefault="00AE6C63" w:rsidP="00E466E7">
      <w:pPr>
        <w:pStyle w:val="a3"/>
        <w:numPr>
          <w:ilvl w:val="0"/>
          <w:numId w:val="6"/>
        </w:numPr>
        <w:snapToGrid w:val="0"/>
        <w:spacing w:beforeLines="50" w:before="180" w:afterLines="50" w:after="180" w:line="440" w:lineRule="atLeast"/>
      </w:pPr>
      <w:r w:rsidRPr="001B3108">
        <w:t>財務報告：</w:t>
      </w:r>
    </w:p>
    <w:p w:rsidR="00543B8F" w:rsidRPr="001B3108" w:rsidRDefault="00543B8F" w:rsidP="00E466E7">
      <w:pPr>
        <w:pStyle w:val="a3"/>
        <w:numPr>
          <w:ilvl w:val="0"/>
          <w:numId w:val="14"/>
        </w:numPr>
        <w:snapToGrid w:val="0"/>
        <w:spacing w:beforeLines="50" w:before="180" w:afterLines="50" w:after="180" w:line="440" w:lineRule="atLeast"/>
      </w:pPr>
      <w:r w:rsidRPr="001B3108">
        <w:t>年度之收支實績比較表：電業均需填報當年度收支實績比較表。若為發電業</w:t>
      </w:r>
      <w:r w:rsidR="00BE4302" w:rsidRPr="001B3108">
        <w:t>，另</w:t>
      </w:r>
      <w:r w:rsidRPr="001B3108">
        <w:t>須編製扣除再生能源收入之調整後收支實績表（再生能源發電業、扣除再生能源收入後純益未達實收資本額</w:t>
      </w:r>
      <w:r w:rsidRPr="001B3108">
        <w:t>10%</w:t>
      </w:r>
      <w:r w:rsidRPr="001B3108">
        <w:t>之發電業，免附調整後收支實績表）。</w:t>
      </w:r>
    </w:p>
    <w:p w:rsidR="00543B8F" w:rsidRPr="001B3108" w:rsidRDefault="00543B8F" w:rsidP="00E466E7">
      <w:pPr>
        <w:pStyle w:val="a3"/>
        <w:numPr>
          <w:ilvl w:val="0"/>
          <w:numId w:val="14"/>
        </w:numPr>
        <w:snapToGrid w:val="0"/>
        <w:spacing w:beforeLines="50" w:before="180" w:afterLines="50" w:after="180" w:line="440" w:lineRule="atLeast"/>
      </w:pPr>
      <w:r w:rsidRPr="001B3108">
        <w:t>其它財務報表：依電業組織型態劃分為股份有限公司、非股份有限公司（僅再生能源發電業）。</w:t>
      </w:r>
    </w:p>
    <w:p w:rsidR="005C532F" w:rsidRPr="001B3108" w:rsidRDefault="00543B8F" w:rsidP="00543B8F">
      <w:pPr>
        <w:pStyle w:val="a3"/>
        <w:numPr>
          <w:ilvl w:val="0"/>
          <w:numId w:val="17"/>
        </w:numPr>
      </w:pPr>
      <w:r w:rsidRPr="001B3108">
        <w:rPr>
          <w:b/>
        </w:rPr>
        <w:t>股份有限公司</w:t>
      </w:r>
      <w:r w:rsidRPr="001B3108">
        <w:t>：</w:t>
      </w:r>
      <w:r w:rsidR="00ED67F6" w:rsidRPr="001B3108">
        <w:t>財務報表繳交類別如下：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6226"/>
      </w:tblGrid>
      <w:tr w:rsidR="00ED67F6" w:rsidRPr="001B3108" w:rsidTr="007F1155">
        <w:trPr>
          <w:jc w:val="center"/>
        </w:trPr>
        <w:tc>
          <w:tcPr>
            <w:tcW w:w="1559" w:type="dxa"/>
            <w:shd w:val="clear" w:color="auto" w:fill="F2F2F2" w:themeFill="background1" w:themeFillShade="F2"/>
          </w:tcPr>
          <w:p w:rsidR="00ED67F6" w:rsidRPr="00E466E7" w:rsidRDefault="00ED67F6" w:rsidP="00E466E7">
            <w:pPr>
              <w:pStyle w:val="a3"/>
              <w:snapToGrid w:val="0"/>
              <w:ind w:left="0" w:firstLine="0"/>
              <w:jc w:val="center"/>
              <w:rPr>
                <w:sz w:val="24"/>
              </w:rPr>
            </w:pPr>
            <w:r w:rsidRPr="00E466E7">
              <w:rPr>
                <w:sz w:val="24"/>
              </w:rPr>
              <w:t>公司類型</w:t>
            </w:r>
          </w:p>
        </w:tc>
        <w:tc>
          <w:tcPr>
            <w:tcW w:w="6226" w:type="dxa"/>
            <w:shd w:val="clear" w:color="auto" w:fill="F2F2F2" w:themeFill="background1" w:themeFillShade="F2"/>
          </w:tcPr>
          <w:p w:rsidR="00ED67F6" w:rsidRPr="00E466E7" w:rsidRDefault="00ED67F6" w:rsidP="00E466E7">
            <w:pPr>
              <w:pStyle w:val="a3"/>
              <w:snapToGrid w:val="0"/>
              <w:ind w:left="0" w:firstLine="0"/>
              <w:jc w:val="center"/>
              <w:rPr>
                <w:sz w:val="24"/>
              </w:rPr>
            </w:pPr>
            <w:r w:rsidRPr="00E466E7">
              <w:rPr>
                <w:sz w:val="24"/>
              </w:rPr>
              <w:t>須繳交財務報表</w:t>
            </w:r>
          </w:p>
        </w:tc>
      </w:tr>
      <w:tr w:rsidR="00ED67F6" w:rsidRPr="001B3108" w:rsidTr="007F1155">
        <w:trPr>
          <w:jc w:val="center"/>
        </w:trPr>
        <w:tc>
          <w:tcPr>
            <w:tcW w:w="1559" w:type="dxa"/>
            <w:vAlign w:val="center"/>
          </w:tcPr>
          <w:p w:rsidR="00ED67F6" w:rsidRPr="00E466E7" w:rsidRDefault="00ED67F6" w:rsidP="007F1155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</w:rPr>
            </w:pPr>
            <w:bookmarkStart w:id="0" w:name="_GoBack" w:colFirst="0" w:colLast="0"/>
            <w:r w:rsidRPr="00E466E7">
              <w:rPr>
                <w:sz w:val="24"/>
              </w:rPr>
              <w:t>公開發行公司</w:t>
            </w:r>
          </w:p>
        </w:tc>
        <w:tc>
          <w:tcPr>
            <w:tcW w:w="6226" w:type="dxa"/>
          </w:tcPr>
          <w:p w:rsidR="00ED67F6" w:rsidRPr="00E466E7" w:rsidRDefault="00ED67F6" w:rsidP="00E466E7">
            <w:pPr>
              <w:pStyle w:val="a3"/>
              <w:numPr>
                <w:ilvl w:val="0"/>
                <w:numId w:val="16"/>
              </w:numPr>
              <w:snapToGrid w:val="0"/>
              <w:spacing w:line="240" w:lineRule="auto"/>
              <w:ind w:left="284" w:hanging="284"/>
              <w:rPr>
                <w:sz w:val="24"/>
              </w:rPr>
            </w:pPr>
            <w:r w:rsidRPr="00E466E7">
              <w:rPr>
                <w:sz w:val="24"/>
              </w:rPr>
              <w:t>最近五年度財務報告：簡明資產負債表、簡明綜合損益表、財務分析表。</w:t>
            </w:r>
          </w:p>
          <w:p w:rsidR="00ED67F6" w:rsidRPr="00E466E7" w:rsidRDefault="00ED67F6" w:rsidP="00E466E7">
            <w:pPr>
              <w:pStyle w:val="a3"/>
              <w:numPr>
                <w:ilvl w:val="0"/>
                <w:numId w:val="16"/>
              </w:numPr>
              <w:snapToGrid w:val="0"/>
              <w:spacing w:line="240" w:lineRule="auto"/>
              <w:ind w:left="284" w:hanging="284"/>
              <w:rPr>
                <w:sz w:val="24"/>
              </w:rPr>
            </w:pPr>
            <w:r w:rsidRPr="00E466E7">
              <w:rPr>
                <w:sz w:val="24"/>
              </w:rPr>
              <w:t>年度財務報告：資產負債表、綜合損益表、權益變動表、現金流量表及附註或附表。</w:t>
            </w:r>
          </w:p>
          <w:p w:rsidR="00ED67F6" w:rsidRPr="00E466E7" w:rsidRDefault="00ED67F6" w:rsidP="00E466E7">
            <w:pPr>
              <w:pStyle w:val="a3"/>
              <w:numPr>
                <w:ilvl w:val="0"/>
                <w:numId w:val="16"/>
              </w:numPr>
              <w:snapToGrid w:val="0"/>
              <w:spacing w:line="240" w:lineRule="auto"/>
              <w:ind w:left="284" w:hanging="284"/>
              <w:rPr>
                <w:sz w:val="24"/>
              </w:rPr>
            </w:pPr>
            <w:r w:rsidRPr="00E466E7">
              <w:rPr>
                <w:sz w:val="24"/>
              </w:rPr>
              <w:t>關係企業關係概況（僅再生能源發電業繳交）。</w:t>
            </w:r>
          </w:p>
        </w:tc>
      </w:tr>
      <w:tr w:rsidR="00ED67F6" w:rsidRPr="001B3108" w:rsidTr="007F1155">
        <w:trPr>
          <w:jc w:val="center"/>
        </w:trPr>
        <w:tc>
          <w:tcPr>
            <w:tcW w:w="1559" w:type="dxa"/>
            <w:vAlign w:val="center"/>
          </w:tcPr>
          <w:p w:rsidR="00ED67F6" w:rsidRPr="00E466E7" w:rsidRDefault="00ED67F6" w:rsidP="007F1155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466E7">
              <w:rPr>
                <w:sz w:val="24"/>
              </w:rPr>
              <w:t>非公開發行公司</w:t>
            </w:r>
          </w:p>
        </w:tc>
        <w:tc>
          <w:tcPr>
            <w:tcW w:w="6226" w:type="dxa"/>
          </w:tcPr>
          <w:p w:rsidR="00ED67F6" w:rsidRPr="00E466E7" w:rsidRDefault="00ED67F6" w:rsidP="00E466E7">
            <w:pPr>
              <w:pStyle w:val="a3"/>
              <w:numPr>
                <w:ilvl w:val="0"/>
                <w:numId w:val="16"/>
              </w:numPr>
              <w:snapToGrid w:val="0"/>
              <w:spacing w:line="240" w:lineRule="auto"/>
              <w:ind w:left="284" w:hanging="284"/>
              <w:rPr>
                <w:sz w:val="24"/>
              </w:rPr>
            </w:pPr>
            <w:r w:rsidRPr="00E466E7">
              <w:rPr>
                <w:sz w:val="24"/>
              </w:rPr>
              <w:t>年度財務報告：資產負債表、綜合損益表、權益變動表、現金流量表及附註或附表。</w:t>
            </w:r>
          </w:p>
          <w:p w:rsidR="00ED67F6" w:rsidRPr="00E466E7" w:rsidRDefault="00ED67F6" w:rsidP="00E466E7">
            <w:pPr>
              <w:pStyle w:val="a3"/>
              <w:numPr>
                <w:ilvl w:val="0"/>
                <w:numId w:val="16"/>
              </w:numPr>
              <w:snapToGrid w:val="0"/>
              <w:spacing w:line="240" w:lineRule="auto"/>
              <w:ind w:left="284" w:hanging="284"/>
              <w:rPr>
                <w:sz w:val="24"/>
              </w:rPr>
            </w:pPr>
            <w:r w:rsidRPr="00E466E7">
              <w:rPr>
                <w:sz w:val="24"/>
              </w:rPr>
              <w:t>關係企業關係概況（僅再生能源發電業繳交）。</w:t>
            </w:r>
          </w:p>
        </w:tc>
      </w:tr>
      <w:bookmarkEnd w:id="0"/>
    </w:tbl>
    <w:p w:rsidR="00ED67F6" w:rsidRPr="001B3108" w:rsidRDefault="00ED67F6" w:rsidP="00ED67F6">
      <w:pPr>
        <w:pStyle w:val="a3"/>
        <w:ind w:left="2280" w:firstLine="0"/>
      </w:pPr>
    </w:p>
    <w:p w:rsidR="00D974FD" w:rsidRPr="001B3108" w:rsidRDefault="005C532F" w:rsidP="00E433ED">
      <w:pPr>
        <w:pStyle w:val="a3"/>
        <w:numPr>
          <w:ilvl w:val="0"/>
          <w:numId w:val="17"/>
        </w:numPr>
        <w:snapToGrid w:val="0"/>
        <w:spacing w:beforeLines="50" w:before="180" w:afterLines="50" w:after="180" w:line="440" w:lineRule="atLeast"/>
      </w:pPr>
      <w:r w:rsidRPr="001B3108">
        <w:rPr>
          <w:b/>
        </w:rPr>
        <w:lastRenderedPageBreak/>
        <w:t>非股份有限公司</w:t>
      </w:r>
      <w:r w:rsidRPr="001B3108">
        <w:t>（僅</w:t>
      </w:r>
      <w:r w:rsidR="001A7629" w:rsidRPr="001B3108">
        <w:t>限</w:t>
      </w:r>
      <w:r w:rsidRPr="001B3108">
        <w:t>再生能源發電業）：</w:t>
      </w:r>
      <w:r w:rsidR="00361900" w:rsidRPr="001B3108">
        <w:t>依其組織型態之相關規定</w:t>
      </w:r>
      <w:r w:rsidRPr="001B3108">
        <w:t>（如：合作社法、農會法、商業會計法等）</w:t>
      </w:r>
      <w:r w:rsidR="00361900" w:rsidRPr="001B3108">
        <w:t>繳交財務報表。</w:t>
      </w:r>
    </w:p>
    <w:p w:rsidR="00AE6C63" w:rsidRPr="001B3108" w:rsidRDefault="00EE239E" w:rsidP="00E433ED">
      <w:pPr>
        <w:pStyle w:val="a3"/>
        <w:numPr>
          <w:ilvl w:val="0"/>
          <w:numId w:val="5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電業之組織型態為股份有限公司且</w:t>
      </w:r>
      <w:r w:rsidR="00AE6C63" w:rsidRPr="001B3108">
        <w:t>實收資本額達三千萬</w:t>
      </w:r>
      <w:r w:rsidR="00293B7E" w:rsidRPr="001B3108">
        <w:t>元以上者，其財務報告</w:t>
      </w:r>
      <w:r w:rsidR="00AE6C63" w:rsidRPr="001B3108">
        <w:t>須經會計師查核簽證。</w:t>
      </w:r>
    </w:p>
    <w:p w:rsidR="00EC781F" w:rsidRPr="001B3108" w:rsidRDefault="00EC781F" w:rsidP="00E433ED">
      <w:pPr>
        <w:pStyle w:val="a3"/>
        <w:numPr>
          <w:ilvl w:val="0"/>
          <w:numId w:val="5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依據「公開發行公司財務報告及營運情形公告申報特殊適用範圍辦法」第</w:t>
      </w:r>
      <w:r w:rsidRPr="001B3108">
        <w:t>3</w:t>
      </w:r>
      <w:r w:rsidRPr="001B3108">
        <w:t>條第</w:t>
      </w:r>
      <w:r w:rsidRPr="001B3108">
        <w:t>2</w:t>
      </w:r>
      <w:r w:rsidRPr="001B3108">
        <w:t>款規定：「國內未上市、未上櫃公司及興櫃外國公司因作業時間確有不及，致無法於每會計年度終了後三個月內公告並申報年度財務報告，得延長至每會計年度終了後四個月內公告申報。」電業得以依電業法規定於</w:t>
      </w:r>
      <w:r w:rsidRPr="001B3108">
        <w:rPr>
          <w:u w:val="single"/>
        </w:rPr>
        <w:t>營業年度終了三個月內，依會計師簽證報告初稿填報年報財務資料</w:t>
      </w:r>
      <w:r w:rsidRPr="001B3108">
        <w:t>，並於</w:t>
      </w:r>
      <w:r w:rsidRPr="001B3108">
        <w:rPr>
          <w:u w:val="single"/>
        </w:rPr>
        <w:t>營業年度終了四個月內，依會計師簽證報告修正完成</w:t>
      </w:r>
      <w:r w:rsidRPr="001B3108">
        <w:t>。</w:t>
      </w:r>
    </w:p>
    <w:p w:rsidR="00E839A0" w:rsidRPr="001B3108" w:rsidRDefault="001E521B" w:rsidP="00E433ED">
      <w:pPr>
        <w:pStyle w:val="a3"/>
        <w:numPr>
          <w:ilvl w:val="0"/>
          <w:numId w:val="5"/>
        </w:numPr>
        <w:snapToGrid w:val="0"/>
        <w:spacing w:beforeLines="50" w:before="180" w:afterLines="50" w:after="180" w:line="440" w:lineRule="atLeast"/>
        <w:ind w:left="840" w:hangingChars="300" w:hanging="840"/>
      </w:pPr>
      <w:r w:rsidRPr="001B3108">
        <w:t>依據「政府資訊公開法」第</w:t>
      </w:r>
      <w:r w:rsidRPr="001B3108">
        <w:t>18</w:t>
      </w:r>
      <w:r w:rsidRPr="001B3108">
        <w:t>條第</w:t>
      </w:r>
      <w:r w:rsidRPr="001B3108">
        <w:t>7</w:t>
      </w:r>
      <w:r w:rsidRPr="001B3108">
        <w:t>款規定</w:t>
      </w:r>
      <w:r w:rsidRPr="001B3108">
        <w:rPr>
          <w:rFonts w:eastAsia="新細明體"/>
        </w:rPr>
        <w:t>：</w:t>
      </w:r>
      <w:r w:rsidRPr="001B3108">
        <w:t>「個人、法人或團體營業上秘密或經營事業有關之資訊，其公開或提供有侵害該個人、法人或團體之權利、競爭地位或其他正當利益者。」得不予公開。故考量電業之營業秘密，部份</w:t>
      </w:r>
      <w:r w:rsidR="00605ABB" w:rsidRPr="001B3108">
        <w:t>加註星號「</w:t>
      </w:r>
      <w:r w:rsidR="00860F94" w:rsidRPr="001B3108">
        <w:t>＊</w:t>
      </w:r>
      <w:r w:rsidR="00605ABB" w:rsidRPr="001B3108">
        <w:t>」之呈報項目，</w:t>
      </w:r>
      <w:r w:rsidRPr="001B3108">
        <w:t>將不予公開或</w:t>
      </w:r>
      <w:r w:rsidR="0035344D" w:rsidRPr="001B3108">
        <w:t>另</w:t>
      </w:r>
      <w:r w:rsidRPr="001B3108">
        <w:t>採</w:t>
      </w:r>
      <w:r w:rsidR="00B0656B" w:rsidRPr="001B3108">
        <w:t>去識別化方式</w:t>
      </w:r>
      <w:r w:rsidRPr="001B3108">
        <w:t>揭露。</w:t>
      </w:r>
    </w:p>
    <w:sectPr w:rsidR="00E839A0" w:rsidRPr="001B3108" w:rsidSect="00A95518">
      <w:footerReference w:type="default" r:id="rId7"/>
      <w:pgSz w:w="11906" w:h="16838"/>
      <w:pgMar w:top="1440" w:right="1080" w:bottom="1440" w:left="1080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BF" w:rsidRDefault="00723CBF" w:rsidP="000F0259">
      <w:r>
        <w:separator/>
      </w:r>
    </w:p>
  </w:endnote>
  <w:endnote w:type="continuationSeparator" w:id="0">
    <w:p w:rsidR="00723CBF" w:rsidRDefault="00723CBF" w:rsidP="000F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1738"/>
      <w:docPartObj>
        <w:docPartGallery w:val="Page Numbers (Bottom of Page)"/>
        <w:docPartUnique/>
      </w:docPartObj>
    </w:sdtPr>
    <w:sdtEndPr/>
    <w:sdtContent>
      <w:p w:rsidR="000F0259" w:rsidRDefault="000F02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BF" w:rsidRPr="00723CBF">
          <w:rPr>
            <w:noProof/>
            <w:lang w:val="zh-TW"/>
          </w:rPr>
          <w:t>I</w:t>
        </w:r>
        <w:r>
          <w:fldChar w:fldCharType="end"/>
        </w:r>
      </w:p>
    </w:sdtContent>
  </w:sdt>
  <w:p w:rsidR="000F0259" w:rsidRDefault="000F02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BF" w:rsidRDefault="00723CBF" w:rsidP="000F0259">
      <w:r>
        <w:separator/>
      </w:r>
    </w:p>
  </w:footnote>
  <w:footnote w:type="continuationSeparator" w:id="0">
    <w:p w:rsidR="00723CBF" w:rsidRDefault="00723CBF" w:rsidP="000F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46"/>
    <w:multiLevelType w:val="hybridMultilevel"/>
    <w:tmpl w:val="89D05656"/>
    <w:lvl w:ilvl="0" w:tplc="C1706D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34D54"/>
    <w:multiLevelType w:val="hybridMultilevel"/>
    <w:tmpl w:val="975C4B26"/>
    <w:lvl w:ilvl="0" w:tplc="04090011">
      <w:start w:val="1"/>
      <w:numFmt w:val="upperLetter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2E8B51B8"/>
    <w:multiLevelType w:val="hybridMultilevel"/>
    <w:tmpl w:val="A46A29B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A2D19AD"/>
    <w:multiLevelType w:val="hybridMultilevel"/>
    <w:tmpl w:val="92647FD0"/>
    <w:lvl w:ilvl="0" w:tplc="04090011">
      <w:start w:val="1"/>
      <w:numFmt w:val="upperLetter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 w15:restartNumberingAfterBreak="0">
    <w:nsid w:val="3C2C2227"/>
    <w:multiLevelType w:val="hybridMultilevel"/>
    <w:tmpl w:val="E31C4B10"/>
    <w:lvl w:ilvl="0" w:tplc="04090011">
      <w:start w:val="1"/>
      <w:numFmt w:val="upperLetter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40955B31"/>
    <w:multiLevelType w:val="hybridMultilevel"/>
    <w:tmpl w:val="53F2F8BC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42C67078"/>
    <w:multiLevelType w:val="hybridMultilevel"/>
    <w:tmpl w:val="F0E87304"/>
    <w:lvl w:ilvl="0" w:tplc="04090011">
      <w:start w:val="1"/>
      <w:numFmt w:val="upperLetter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47A135A4"/>
    <w:multiLevelType w:val="hybridMultilevel"/>
    <w:tmpl w:val="418AB8E2"/>
    <w:lvl w:ilvl="0" w:tplc="04090011">
      <w:start w:val="1"/>
      <w:numFmt w:val="upperLetter"/>
      <w:lvlText w:val="%1.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484848F2"/>
    <w:multiLevelType w:val="hybridMultilevel"/>
    <w:tmpl w:val="3A10F89A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512C448A"/>
    <w:multiLevelType w:val="hybridMultilevel"/>
    <w:tmpl w:val="3F2275B4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56680A8E"/>
    <w:multiLevelType w:val="hybridMultilevel"/>
    <w:tmpl w:val="287C7B30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5EF23EED"/>
    <w:multiLevelType w:val="hybridMultilevel"/>
    <w:tmpl w:val="9AF2D3F6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628F5584"/>
    <w:multiLevelType w:val="hybridMultilevel"/>
    <w:tmpl w:val="F6AA7B56"/>
    <w:lvl w:ilvl="0" w:tplc="5C50FBBC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6ADC3D6C"/>
    <w:multiLevelType w:val="hybridMultilevel"/>
    <w:tmpl w:val="15363DD2"/>
    <w:lvl w:ilvl="0" w:tplc="E5AA4A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455CCF"/>
    <w:multiLevelType w:val="hybridMultilevel"/>
    <w:tmpl w:val="883CCDEE"/>
    <w:lvl w:ilvl="0" w:tplc="FBB62A94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C63C02"/>
    <w:multiLevelType w:val="hybridMultilevel"/>
    <w:tmpl w:val="8294F416"/>
    <w:lvl w:ilvl="0" w:tplc="ADD67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413797"/>
    <w:multiLevelType w:val="hybridMultilevel"/>
    <w:tmpl w:val="DB82860E"/>
    <w:lvl w:ilvl="0" w:tplc="0FAEFAE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63"/>
    <w:rsid w:val="0002642D"/>
    <w:rsid w:val="00047AC1"/>
    <w:rsid w:val="000709F2"/>
    <w:rsid w:val="000732A9"/>
    <w:rsid w:val="000F0259"/>
    <w:rsid w:val="001A7629"/>
    <w:rsid w:val="001B0B47"/>
    <w:rsid w:val="001B3108"/>
    <w:rsid w:val="001C78AC"/>
    <w:rsid w:val="001E521B"/>
    <w:rsid w:val="00205D93"/>
    <w:rsid w:val="00264449"/>
    <w:rsid w:val="002768F3"/>
    <w:rsid w:val="00293B7E"/>
    <w:rsid w:val="0035344D"/>
    <w:rsid w:val="00361900"/>
    <w:rsid w:val="00397814"/>
    <w:rsid w:val="003A4E08"/>
    <w:rsid w:val="003B6E19"/>
    <w:rsid w:val="00411739"/>
    <w:rsid w:val="00421E66"/>
    <w:rsid w:val="00487DF5"/>
    <w:rsid w:val="00543B8F"/>
    <w:rsid w:val="005B03DB"/>
    <w:rsid w:val="005C3B79"/>
    <w:rsid w:val="005C532F"/>
    <w:rsid w:val="00605ABB"/>
    <w:rsid w:val="00615326"/>
    <w:rsid w:val="0064310C"/>
    <w:rsid w:val="006B0EBF"/>
    <w:rsid w:val="006B3AD0"/>
    <w:rsid w:val="006F3AD7"/>
    <w:rsid w:val="00720DFB"/>
    <w:rsid w:val="0072243F"/>
    <w:rsid w:val="00723CBF"/>
    <w:rsid w:val="0078110F"/>
    <w:rsid w:val="007913DE"/>
    <w:rsid w:val="00791746"/>
    <w:rsid w:val="00796C42"/>
    <w:rsid w:val="007A64D7"/>
    <w:rsid w:val="007B5EFC"/>
    <w:rsid w:val="007D1C0D"/>
    <w:rsid w:val="007F1155"/>
    <w:rsid w:val="00817E7F"/>
    <w:rsid w:val="00853C35"/>
    <w:rsid w:val="00860F94"/>
    <w:rsid w:val="008A6C7C"/>
    <w:rsid w:val="00905A37"/>
    <w:rsid w:val="00910579"/>
    <w:rsid w:val="0092500C"/>
    <w:rsid w:val="00960C5F"/>
    <w:rsid w:val="009C24D3"/>
    <w:rsid w:val="009D7659"/>
    <w:rsid w:val="009F0C15"/>
    <w:rsid w:val="00A31B81"/>
    <w:rsid w:val="00A53B7C"/>
    <w:rsid w:val="00A95518"/>
    <w:rsid w:val="00AB4B9E"/>
    <w:rsid w:val="00AE6C63"/>
    <w:rsid w:val="00AF7E99"/>
    <w:rsid w:val="00B00FF7"/>
    <w:rsid w:val="00B0656B"/>
    <w:rsid w:val="00B27541"/>
    <w:rsid w:val="00B70255"/>
    <w:rsid w:val="00B86347"/>
    <w:rsid w:val="00BE01BF"/>
    <w:rsid w:val="00BE4302"/>
    <w:rsid w:val="00C420EB"/>
    <w:rsid w:val="00C77CE0"/>
    <w:rsid w:val="00CB5B9E"/>
    <w:rsid w:val="00CE59D4"/>
    <w:rsid w:val="00D26B47"/>
    <w:rsid w:val="00D466D3"/>
    <w:rsid w:val="00D974FD"/>
    <w:rsid w:val="00DA689E"/>
    <w:rsid w:val="00DB2151"/>
    <w:rsid w:val="00DE4730"/>
    <w:rsid w:val="00E433ED"/>
    <w:rsid w:val="00E466E7"/>
    <w:rsid w:val="00E839A0"/>
    <w:rsid w:val="00E84D8A"/>
    <w:rsid w:val="00E86286"/>
    <w:rsid w:val="00EC781F"/>
    <w:rsid w:val="00ED5313"/>
    <w:rsid w:val="00ED67F6"/>
    <w:rsid w:val="00EE239E"/>
    <w:rsid w:val="00EE2607"/>
    <w:rsid w:val="00F311F8"/>
    <w:rsid w:val="00F86B3C"/>
    <w:rsid w:val="00F94E88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334EE-0EB3-456D-B6C3-0CD0976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AE6C63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F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259"/>
    <w:rPr>
      <w:sz w:val="20"/>
      <w:szCs w:val="20"/>
    </w:rPr>
  </w:style>
  <w:style w:type="table" w:styleId="a8">
    <w:name w:val="Table Grid"/>
    <w:basedOn w:val="a1"/>
    <w:uiPriority w:val="39"/>
    <w:rsid w:val="00ED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>MOEABOE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d32987</dc:creator>
  <cp:lastModifiedBy>d9470</cp:lastModifiedBy>
  <cp:revision>2</cp:revision>
  <cp:lastPrinted>2017-11-22T09:40:00Z</cp:lastPrinted>
  <dcterms:created xsi:type="dcterms:W3CDTF">2017-12-11T06:29:00Z</dcterms:created>
  <dcterms:modified xsi:type="dcterms:W3CDTF">2017-12-11T06:29:00Z</dcterms:modified>
</cp:coreProperties>
</file>