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標楷體" w:hAnsi="Times New Roman" w:cs="Times New Roman"/>
          <w:color w:val="auto"/>
          <w:kern w:val="2"/>
          <w:sz w:val="24"/>
          <w:szCs w:val="22"/>
          <w:lang w:val="zh-TW"/>
        </w:rPr>
        <w:id w:val="-905298710"/>
        <w:docPartObj>
          <w:docPartGallery w:val="Table of Contents"/>
          <w:docPartUnique/>
        </w:docPartObj>
      </w:sdtPr>
      <w:sdtEndPr>
        <w:rPr>
          <w:b/>
          <w:bCs/>
        </w:rPr>
      </w:sdtEndPr>
      <w:sdtContent>
        <w:p w:rsidR="00EC7015" w:rsidRPr="002D7319" w:rsidRDefault="00EC7015" w:rsidP="002F42EE">
          <w:pPr>
            <w:pStyle w:val="ae"/>
            <w:spacing w:before="0" w:line="240" w:lineRule="atLeast"/>
            <w:jc w:val="center"/>
            <w:rPr>
              <w:rFonts w:ascii="Times New Roman" w:eastAsia="標楷體" w:hAnsi="Times New Roman" w:cs="Times New Roman"/>
              <w:color w:val="auto"/>
              <w:kern w:val="2"/>
              <w:sz w:val="24"/>
              <w:szCs w:val="22"/>
              <w:lang w:val="zh-TW"/>
            </w:rPr>
          </w:pPr>
          <w:r w:rsidRPr="002D7319">
            <w:rPr>
              <w:rFonts w:ascii="Times New Roman" w:eastAsia="標楷體" w:hAnsi="Times New Roman" w:cs="Times New Roman"/>
              <w:sz w:val="44"/>
              <w:szCs w:val="28"/>
              <w:lang w:val="zh-TW"/>
            </w:rPr>
            <w:t>【輸配電業】</w:t>
          </w:r>
        </w:p>
        <w:p w:rsidR="0066261B" w:rsidRPr="002D7319" w:rsidRDefault="00EC7015" w:rsidP="00835838">
          <w:pPr>
            <w:pStyle w:val="ae"/>
            <w:snapToGrid w:val="0"/>
            <w:spacing w:before="0" w:line="240" w:lineRule="atLeast"/>
            <w:jc w:val="center"/>
            <w:rPr>
              <w:rFonts w:ascii="Times New Roman" w:eastAsia="標楷體" w:hAnsi="Times New Roman" w:cs="Times New Roman"/>
              <w:sz w:val="44"/>
              <w:szCs w:val="28"/>
            </w:rPr>
          </w:pPr>
          <w:r w:rsidRPr="002D7319">
            <w:rPr>
              <w:rFonts w:ascii="Times New Roman" w:eastAsia="標楷體" w:hAnsi="Times New Roman" w:cs="Times New Roman"/>
              <w:sz w:val="44"/>
              <w:szCs w:val="28"/>
              <w:lang w:val="zh-TW"/>
            </w:rPr>
            <w:t>目錄</w:t>
          </w:r>
        </w:p>
        <w:p w:rsidR="00D36F7E" w:rsidRPr="00D36F7E" w:rsidRDefault="00935656" w:rsidP="00835838">
          <w:pPr>
            <w:pStyle w:val="12"/>
            <w:rPr>
              <w:sz w:val="24"/>
              <w:szCs w:val="22"/>
            </w:rPr>
          </w:pPr>
          <w:r w:rsidRPr="00D36F7E">
            <w:rPr>
              <w:szCs w:val="28"/>
            </w:rPr>
            <w:fldChar w:fldCharType="begin"/>
          </w:r>
          <w:r w:rsidR="0066261B" w:rsidRPr="00D36F7E">
            <w:rPr>
              <w:szCs w:val="28"/>
            </w:rPr>
            <w:instrText xml:space="preserve"> TOC \o "1-3" \h \z \u </w:instrText>
          </w:r>
          <w:r w:rsidRPr="00D36F7E">
            <w:rPr>
              <w:szCs w:val="28"/>
            </w:rPr>
            <w:fldChar w:fldCharType="separate"/>
          </w:r>
          <w:hyperlink w:anchor="_Toc497749279" w:history="1">
            <w:r w:rsidR="00D36F7E" w:rsidRPr="00D36F7E">
              <w:rPr>
                <w:rStyle w:val="ad"/>
              </w:rPr>
              <w:t>壹、簡明月報</w:t>
            </w:r>
            <w:r w:rsidR="00D36F7E" w:rsidRPr="00D36F7E">
              <w:rPr>
                <w:webHidden/>
              </w:rPr>
              <w:tab/>
            </w:r>
            <w:r w:rsidR="00D36F7E" w:rsidRPr="00D36F7E">
              <w:rPr>
                <w:webHidden/>
              </w:rPr>
              <w:fldChar w:fldCharType="begin"/>
            </w:r>
            <w:r w:rsidR="00D36F7E" w:rsidRPr="00D36F7E">
              <w:rPr>
                <w:webHidden/>
              </w:rPr>
              <w:instrText xml:space="preserve"> PAGEREF _Toc497749279 \h </w:instrText>
            </w:r>
            <w:r w:rsidR="00D36F7E" w:rsidRPr="00D36F7E">
              <w:rPr>
                <w:webHidden/>
              </w:rPr>
            </w:r>
            <w:r w:rsidR="00D36F7E" w:rsidRPr="00D36F7E">
              <w:rPr>
                <w:webHidden/>
              </w:rPr>
              <w:fldChar w:fldCharType="separate"/>
            </w:r>
            <w:r w:rsidR="008B0123">
              <w:rPr>
                <w:webHidden/>
              </w:rPr>
              <w:t>1</w:t>
            </w:r>
            <w:r w:rsidR="00D36F7E" w:rsidRPr="00D36F7E">
              <w:rPr>
                <w:webHidden/>
              </w:rPr>
              <w:fldChar w:fldCharType="end"/>
            </w:r>
          </w:hyperlink>
        </w:p>
        <w:p w:rsidR="00D36F7E" w:rsidRPr="00D36F7E" w:rsidRDefault="005F3AA1">
          <w:pPr>
            <w:pStyle w:val="21"/>
            <w:rPr>
              <w:sz w:val="24"/>
              <w:szCs w:val="22"/>
            </w:rPr>
          </w:pPr>
          <w:hyperlink w:anchor="_Toc497749280" w:history="1">
            <w:r w:rsidR="00D36F7E" w:rsidRPr="00D36F7E">
              <w:rPr>
                <w:rStyle w:val="ad"/>
              </w:rPr>
              <w:t>一、輸配電業之每月輸配電報告</w:t>
            </w:r>
            <w:r w:rsidR="00D36F7E" w:rsidRPr="00D36F7E">
              <w:rPr>
                <w:webHidden/>
              </w:rPr>
              <w:tab/>
            </w:r>
            <w:r w:rsidR="00D36F7E" w:rsidRPr="00D36F7E">
              <w:rPr>
                <w:webHidden/>
              </w:rPr>
              <w:fldChar w:fldCharType="begin"/>
            </w:r>
            <w:r w:rsidR="00D36F7E" w:rsidRPr="00D36F7E">
              <w:rPr>
                <w:webHidden/>
              </w:rPr>
              <w:instrText xml:space="preserve"> PAGEREF _Toc497749280 \h </w:instrText>
            </w:r>
            <w:r w:rsidR="00D36F7E" w:rsidRPr="00D36F7E">
              <w:rPr>
                <w:webHidden/>
              </w:rPr>
            </w:r>
            <w:r w:rsidR="00D36F7E" w:rsidRPr="00D36F7E">
              <w:rPr>
                <w:webHidden/>
              </w:rPr>
              <w:fldChar w:fldCharType="separate"/>
            </w:r>
            <w:r w:rsidR="008B0123">
              <w:rPr>
                <w:webHidden/>
              </w:rPr>
              <w:t>1</w:t>
            </w:r>
            <w:r w:rsidR="00D36F7E" w:rsidRPr="00D36F7E">
              <w:rPr>
                <w:webHidden/>
              </w:rPr>
              <w:fldChar w:fldCharType="end"/>
            </w:r>
          </w:hyperlink>
        </w:p>
        <w:p w:rsidR="00D36F7E" w:rsidRPr="00D36F7E" w:rsidRDefault="005F3AA1">
          <w:pPr>
            <w:pStyle w:val="32"/>
            <w:tabs>
              <w:tab w:val="right" w:leader="dot" w:pos="8296"/>
            </w:tabs>
            <w:rPr>
              <w:rFonts w:ascii="Times New Roman" w:eastAsia="標楷體" w:hAnsi="Times New Roman" w:cs="Times New Roman"/>
              <w:noProof/>
            </w:rPr>
          </w:pPr>
          <w:hyperlink w:anchor="_Toc497749281" w:history="1">
            <w:r w:rsidR="00D36F7E" w:rsidRPr="00D36F7E">
              <w:rPr>
                <w:rStyle w:val="ad"/>
                <w:rFonts w:ascii="Times New Roman" w:eastAsia="標楷體" w:hAnsi="Times New Roman" w:cs="Times New Roman"/>
                <w:noProof/>
              </w:rPr>
              <w:t>表</w:t>
            </w:r>
            <w:r w:rsidR="00D36F7E" w:rsidRPr="00D36F7E">
              <w:rPr>
                <w:rStyle w:val="ad"/>
                <w:rFonts w:ascii="Times New Roman" w:eastAsia="標楷體" w:hAnsi="Times New Roman" w:cs="Times New Roman"/>
                <w:noProof/>
              </w:rPr>
              <w:t xml:space="preserve">1-1 </w:t>
            </w:r>
            <w:r w:rsidR="00D36F7E" w:rsidRPr="00D36F7E">
              <w:rPr>
                <w:rStyle w:val="ad"/>
                <w:rFonts w:ascii="Times New Roman" w:eastAsia="標楷體" w:hAnsi="Times New Roman" w:cs="Times New Roman"/>
                <w:noProof/>
              </w:rPr>
              <w:t>系統負載</w:t>
            </w:r>
            <w:r w:rsidR="00D36F7E" w:rsidRPr="00D36F7E">
              <w:rPr>
                <w:rFonts w:ascii="Times New Roman" w:eastAsia="標楷體" w:hAnsi="Times New Roman" w:cs="Times New Roman"/>
                <w:noProof/>
                <w:webHidden/>
              </w:rPr>
              <w:tab/>
            </w:r>
            <w:r w:rsidR="00D36F7E" w:rsidRPr="00D36F7E">
              <w:rPr>
                <w:rFonts w:ascii="Times New Roman" w:eastAsia="標楷體" w:hAnsi="Times New Roman" w:cs="Times New Roman"/>
                <w:noProof/>
                <w:webHidden/>
              </w:rPr>
              <w:fldChar w:fldCharType="begin"/>
            </w:r>
            <w:r w:rsidR="00D36F7E" w:rsidRPr="00D36F7E">
              <w:rPr>
                <w:rFonts w:ascii="Times New Roman" w:eastAsia="標楷體" w:hAnsi="Times New Roman" w:cs="Times New Roman"/>
                <w:noProof/>
                <w:webHidden/>
              </w:rPr>
              <w:instrText xml:space="preserve"> PAGEREF _Toc497749281 \h </w:instrText>
            </w:r>
            <w:r w:rsidR="00D36F7E" w:rsidRPr="00D36F7E">
              <w:rPr>
                <w:rFonts w:ascii="Times New Roman" w:eastAsia="標楷體" w:hAnsi="Times New Roman" w:cs="Times New Roman"/>
                <w:noProof/>
                <w:webHidden/>
              </w:rPr>
            </w:r>
            <w:r w:rsidR="00D36F7E" w:rsidRPr="00D36F7E">
              <w:rPr>
                <w:rFonts w:ascii="Times New Roman" w:eastAsia="標楷體" w:hAnsi="Times New Roman" w:cs="Times New Roman"/>
                <w:noProof/>
                <w:webHidden/>
              </w:rPr>
              <w:fldChar w:fldCharType="separate"/>
            </w:r>
            <w:r w:rsidR="008B0123">
              <w:rPr>
                <w:rFonts w:ascii="Times New Roman" w:eastAsia="標楷體" w:hAnsi="Times New Roman" w:cs="Times New Roman"/>
                <w:noProof/>
                <w:webHidden/>
              </w:rPr>
              <w:t>2</w:t>
            </w:r>
            <w:r w:rsidR="00D36F7E" w:rsidRPr="00D36F7E">
              <w:rPr>
                <w:rFonts w:ascii="Times New Roman" w:eastAsia="標楷體" w:hAnsi="Times New Roman" w:cs="Times New Roman"/>
                <w:noProof/>
                <w:webHidden/>
              </w:rPr>
              <w:fldChar w:fldCharType="end"/>
            </w:r>
          </w:hyperlink>
        </w:p>
        <w:p w:rsidR="00D36F7E" w:rsidRPr="00D36F7E" w:rsidRDefault="005F3AA1">
          <w:pPr>
            <w:pStyle w:val="32"/>
            <w:tabs>
              <w:tab w:val="right" w:leader="dot" w:pos="8296"/>
            </w:tabs>
            <w:rPr>
              <w:rFonts w:ascii="Times New Roman" w:eastAsia="標楷體" w:hAnsi="Times New Roman" w:cs="Times New Roman"/>
              <w:noProof/>
            </w:rPr>
          </w:pPr>
          <w:hyperlink w:anchor="_Toc497749282" w:history="1">
            <w:r w:rsidR="00D36F7E" w:rsidRPr="00D36F7E">
              <w:rPr>
                <w:rStyle w:val="ad"/>
                <w:rFonts w:ascii="Times New Roman" w:eastAsia="標楷體" w:hAnsi="Times New Roman" w:cs="Times New Roman"/>
                <w:noProof/>
              </w:rPr>
              <w:t>表</w:t>
            </w:r>
            <w:r w:rsidR="00D36F7E" w:rsidRPr="00D36F7E">
              <w:rPr>
                <w:rStyle w:val="ad"/>
                <w:rFonts w:ascii="Times New Roman" w:eastAsia="標楷體" w:hAnsi="Times New Roman" w:cs="Times New Roman"/>
                <w:noProof/>
              </w:rPr>
              <w:t xml:space="preserve">1-2 </w:t>
            </w:r>
            <w:r w:rsidR="00D36F7E" w:rsidRPr="00D36F7E">
              <w:rPr>
                <w:rStyle w:val="ad"/>
                <w:rFonts w:ascii="Times New Roman" w:eastAsia="標楷體" w:hAnsi="Times New Roman" w:cs="Times New Roman"/>
                <w:noProof/>
              </w:rPr>
              <w:t>每日備轉容量彙整</w:t>
            </w:r>
            <w:r w:rsidR="00D36F7E" w:rsidRPr="00D36F7E">
              <w:rPr>
                <w:rFonts w:ascii="Times New Roman" w:eastAsia="標楷體" w:hAnsi="Times New Roman" w:cs="Times New Roman"/>
                <w:noProof/>
                <w:webHidden/>
              </w:rPr>
              <w:tab/>
            </w:r>
            <w:r w:rsidR="00D36F7E" w:rsidRPr="00D36F7E">
              <w:rPr>
                <w:rFonts w:ascii="Times New Roman" w:eastAsia="標楷體" w:hAnsi="Times New Roman" w:cs="Times New Roman"/>
                <w:noProof/>
                <w:webHidden/>
              </w:rPr>
              <w:fldChar w:fldCharType="begin"/>
            </w:r>
            <w:r w:rsidR="00D36F7E" w:rsidRPr="00D36F7E">
              <w:rPr>
                <w:rFonts w:ascii="Times New Roman" w:eastAsia="標楷體" w:hAnsi="Times New Roman" w:cs="Times New Roman"/>
                <w:noProof/>
                <w:webHidden/>
              </w:rPr>
              <w:instrText xml:space="preserve"> PAGEREF _Toc497749282 \h </w:instrText>
            </w:r>
            <w:r w:rsidR="00D36F7E" w:rsidRPr="00D36F7E">
              <w:rPr>
                <w:rFonts w:ascii="Times New Roman" w:eastAsia="標楷體" w:hAnsi="Times New Roman" w:cs="Times New Roman"/>
                <w:noProof/>
                <w:webHidden/>
              </w:rPr>
            </w:r>
            <w:r w:rsidR="00D36F7E" w:rsidRPr="00D36F7E">
              <w:rPr>
                <w:rFonts w:ascii="Times New Roman" w:eastAsia="標楷體" w:hAnsi="Times New Roman" w:cs="Times New Roman"/>
                <w:noProof/>
                <w:webHidden/>
              </w:rPr>
              <w:fldChar w:fldCharType="separate"/>
            </w:r>
            <w:r w:rsidR="008B0123">
              <w:rPr>
                <w:rFonts w:ascii="Times New Roman" w:eastAsia="標楷體" w:hAnsi="Times New Roman" w:cs="Times New Roman"/>
                <w:noProof/>
                <w:webHidden/>
              </w:rPr>
              <w:t>3</w:t>
            </w:r>
            <w:r w:rsidR="00D36F7E" w:rsidRPr="00D36F7E">
              <w:rPr>
                <w:rFonts w:ascii="Times New Roman" w:eastAsia="標楷體" w:hAnsi="Times New Roman" w:cs="Times New Roman"/>
                <w:noProof/>
                <w:webHidden/>
              </w:rPr>
              <w:fldChar w:fldCharType="end"/>
            </w:r>
          </w:hyperlink>
        </w:p>
        <w:p w:rsidR="00D36F7E" w:rsidRPr="00D36F7E" w:rsidRDefault="005F3AA1">
          <w:pPr>
            <w:pStyle w:val="32"/>
            <w:tabs>
              <w:tab w:val="right" w:leader="dot" w:pos="8296"/>
            </w:tabs>
            <w:rPr>
              <w:rFonts w:ascii="Times New Roman" w:eastAsia="標楷體" w:hAnsi="Times New Roman" w:cs="Times New Roman"/>
              <w:noProof/>
            </w:rPr>
          </w:pPr>
          <w:hyperlink w:anchor="_Toc497749283" w:history="1">
            <w:r w:rsidR="00D36F7E" w:rsidRPr="00D36F7E">
              <w:rPr>
                <w:rStyle w:val="ad"/>
                <w:rFonts w:ascii="Times New Roman" w:eastAsia="標楷體" w:hAnsi="Times New Roman" w:cs="Times New Roman"/>
                <w:noProof/>
              </w:rPr>
              <w:t>表</w:t>
            </w:r>
            <w:r w:rsidR="00D36F7E" w:rsidRPr="00D36F7E">
              <w:rPr>
                <w:rStyle w:val="ad"/>
                <w:rFonts w:ascii="Times New Roman" w:eastAsia="標楷體" w:hAnsi="Times New Roman" w:cs="Times New Roman"/>
                <w:noProof/>
              </w:rPr>
              <w:t xml:space="preserve">1-3 </w:t>
            </w:r>
            <w:r w:rsidR="00D36F7E" w:rsidRPr="00D36F7E">
              <w:rPr>
                <w:rStyle w:val="ad"/>
                <w:rFonts w:ascii="Times New Roman" w:eastAsia="標楷體" w:hAnsi="Times New Roman" w:cs="Times New Roman"/>
                <w:noProof/>
              </w:rPr>
              <w:t>未來兩個月電力供需預測</w:t>
            </w:r>
            <w:r w:rsidR="00D36F7E" w:rsidRPr="00D36F7E">
              <w:rPr>
                <w:rFonts w:ascii="Times New Roman" w:eastAsia="標楷體" w:hAnsi="Times New Roman" w:cs="Times New Roman"/>
                <w:noProof/>
                <w:webHidden/>
              </w:rPr>
              <w:tab/>
            </w:r>
            <w:r w:rsidR="00D36F7E" w:rsidRPr="00D36F7E">
              <w:rPr>
                <w:rFonts w:ascii="Times New Roman" w:eastAsia="標楷體" w:hAnsi="Times New Roman" w:cs="Times New Roman"/>
                <w:noProof/>
                <w:webHidden/>
              </w:rPr>
              <w:fldChar w:fldCharType="begin"/>
            </w:r>
            <w:r w:rsidR="00D36F7E" w:rsidRPr="00D36F7E">
              <w:rPr>
                <w:rFonts w:ascii="Times New Roman" w:eastAsia="標楷體" w:hAnsi="Times New Roman" w:cs="Times New Roman"/>
                <w:noProof/>
                <w:webHidden/>
              </w:rPr>
              <w:instrText xml:space="preserve"> PAGEREF _Toc497749283 \h </w:instrText>
            </w:r>
            <w:r w:rsidR="00D36F7E" w:rsidRPr="00D36F7E">
              <w:rPr>
                <w:rFonts w:ascii="Times New Roman" w:eastAsia="標楷體" w:hAnsi="Times New Roman" w:cs="Times New Roman"/>
                <w:noProof/>
                <w:webHidden/>
              </w:rPr>
            </w:r>
            <w:r w:rsidR="00D36F7E" w:rsidRPr="00D36F7E">
              <w:rPr>
                <w:rFonts w:ascii="Times New Roman" w:eastAsia="標楷體" w:hAnsi="Times New Roman" w:cs="Times New Roman"/>
                <w:noProof/>
                <w:webHidden/>
              </w:rPr>
              <w:fldChar w:fldCharType="separate"/>
            </w:r>
            <w:r w:rsidR="008B0123">
              <w:rPr>
                <w:rFonts w:ascii="Times New Roman" w:eastAsia="標楷體" w:hAnsi="Times New Roman" w:cs="Times New Roman"/>
                <w:noProof/>
                <w:webHidden/>
              </w:rPr>
              <w:t>5</w:t>
            </w:r>
            <w:r w:rsidR="00D36F7E" w:rsidRPr="00D36F7E">
              <w:rPr>
                <w:rFonts w:ascii="Times New Roman" w:eastAsia="標楷體" w:hAnsi="Times New Roman" w:cs="Times New Roman"/>
                <w:noProof/>
                <w:webHidden/>
              </w:rPr>
              <w:fldChar w:fldCharType="end"/>
            </w:r>
          </w:hyperlink>
        </w:p>
        <w:p w:rsidR="00D36F7E" w:rsidRPr="00D36F7E" w:rsidRDefault="005F3AA1">
          <w:pPr>
            <w:pStyle w:val="32"/>
            <w:tabs>
              <w:tab w:val="right" w:leader="dot" w:pos="8296"/>
            </w:tabs>
            <w:rPr>
              <w:rFonts w:ascii="Times New Roman" w:eastAsia="標楷體" w:hAnsi="Times New Roman" w:cs="Times New Roman"/>
              <w:noProof/>
            </w:rPr>
          </w:pPr>
          <w:hyperlink w:anchor="_Toc497749284" w:history="1">
            <w:r w:rsidR="00D36F7E" w:rsidRPr="00D36F7E">
              <w:rPr>
                <w:rStyle w:val="ad"/>
                <w:rFonts w:ascii="Times New Roman" w:eastAsia="標楷體" w:hAnsi="Times New Roman" w:cs="Times New Roman"/>
                <w:noProof/>
              </w:rPr>
              <w:t>表</w:t>
            </w:r>
            <w:r w:rsidR="00D36F7E" w:rsidRPr="00D36F7E">
              <w:rPr>
                <w:rStyle w:val="ad"/>
                <w:rFonts w:ascii="Times New Roman" w:eastAsia="標楷體" w:hAnsi="Times New Roman" w:cs="Times New Roman"/>
                <w:noProof/>
              </w:rPr>
              <w:t xml:space="preserve">1-4 </w:t>
            </w:r>
            <w:r w:rsidR="00D36F7E" w:rsidRPr="00D36F7E">
              <w:rPr>
                <w:rStyle w:val="ad"/>
                <w:rFonts w:ascii="Times New Roman" w:eastAsia="標楷體" w:hAnsi="Times New Roman" w:cs="Times New Roman"/>
                <w:noProof/>
              </w:rPr>
              <w:t>系統穩定度</w:t>
            </w:r>
            <w:r w:rsidR="00D36F7E" w:rsidRPr="00D36F7E">
              <w:rPr>
                <w:rFonts w:ascii="Times New Roman" w:eastAsia="標楷體" w:hAnsi="Times New Roman" w:cs="Times New Roman"/>
                <w:noProof/>
                <w:webHidden/>
              </w:rPr>
              <w:tab/>
            </w:r>
            <w:r w:rsidR="00D36F7E" w:rsidRPr="00D36F7E">
              <w:rPr>
                <w:rFonts w:ascii="Times New Roman" w:eastAsia="標楷體" w:hAnsi="Times New Roman" w:cs="Times New Roman"/>
                <w:noProof/>
                <w:webHidden/>
              </w:rPr>
              <w:fldChar w:fldCharType="begin"/>
            </w:r>
            <w:r w:rsidR="00D36F7E" w:rsidRPr="00D36F7E">
              <w:rPr>
                <w:rFonts w:ascii="Times New Roman" w:eastAsia="標楷體" w:hAnsi="Times New Roman" w:cs="Times New Roman"/>
                <w:noProof/>
                <w:webHidden/>
              </w:rPr>
              <w:instrText xml:space="preserve"> PAGEREF _Toc497749284 \h </w:instrText>
            </w:r>
            <w:r w:rsidR="00D36F7E" w:rsidRPr="00D36F7E">
              <w:rPr>
                <w:rFonts w:ascii="Times New Roman" w:eastAsia="標楷體" w:hAnsi="Times New Roman" w:cs="Times New Roman"/>
                <w:noProof/>
                <w:webHidden/>
              </w:rPr>
            </w:r>
            <w:r w:rsidR="00D36F7E" w:rsidRPr="00D36F7E">
              <w:rPr>
                <w:rFonts w:ascii="Times New Roman" w:eastAsia="標楷體" w:hAnsi="Times New Roman" w:cs="Times New Roman"/>
                <w:noProof/>
                <w:webHidden/>
              </w:rPr>
              <w:fldChar w:fldCharType="separate"/>
            </w:r>
            <w:r w:rsidR="008B0123">
              <w:rPr>
                <w:rFonts w:ascii="Times New Roman" w:eastAsia="標楷體" w:hAnsi="Times New Roman" w:cs="Times New Roman"/>
                <w:noProof/>
                <w:webHidden/>
              </w:rPr>
              <w:t>6</w:t>
            </w:r>
            <w:r w:rsidR="00D36F7E" w:rsidRPr="00D36F7E">
              <w:rPr>
                <w:rFonts w:ascii="Times New Roman" w:eastAsia="標楷體" w:hAnsi="Times New Roman" w:cs="Times New Roman"/>
                <w:noProof/>
                <w:webHidden/>
              </w:rPr>
              <w:fldChar w:fldCharType="end"/>
            </w:r>
          </w:hyperlink>
        </w:p>
        <w:p w:rsidR="00D36F7E" w:rsidRPr="00D36F7E" w:rsidRDefault="005F3AA1">
          <w:pPr>
            <w:pStyle w:val="32"/>
            <w:tabs>
              <w:tab w:val="right" w:leader="dot" w:pos="8296"/>
            </w:tabs>
            <w:rPr>
              <w:rFonts w:ascii="Times New Roman" w:eastAsia="標楷體" w:hAnsi="Times New Roman" w:cs="Times New Roman"/>
              <w:noProof/>
            </w:rPr>
          </w:pPr>
          <w:hyperlink w:anchor="_Toc497749285" w:history="1">
            <w:r w:rsidR="00D36F7E" w:rsidRPr="00D36F7E">
              <w:rPr>
                <w:rStyle w:val="ad"/>
                <w:rFonts w:ascii="Times New Roman" w:eastAsia="標楷體" w:hAnsi="Times New Roman" w:cs="Times New Roman"/>
                <w:noProof/>
              </w:rPr>
              <w:t>表</w:t>
            </w:r>
            <w:r w:rsidR="00D36F7E" w:rsidRPr="00D36F7E">
              <w:rPr>
                <w:rStyle w:val="ad"/>
                <w:rFonts w:ascii="Times New Roman" w:eastAsia="標楷體" w:hAnsi="Times New Roman" w:cs="Times New Roman"/>
                <w:noProof/>
              </w:rPr>
              <w:t xml:space="preserve">1-5 </w:t>
            </w:r>
            <w:r w:rsidR="00D36F7E" w:rsidRPr="00D36F7E">
              <w:rPr>
                <w:rStyle w:val="ad"/>
                <w:rFonts w:ascii="Times New Roman" w:eastAsia="標楷體" w:hAnsi="Times New Roman" w:cs="Times New Roman"/>
                <w:noProof/>
              </w:rPr>
              <w:t>線路損失率</w:t>
            </w:r>
            <w:r w:rsidR="00D36F7E" w:rsidRPr="00D36F7E">
              <w:rPr>
                <w:rFonts w:ascii="Times New Roman" w:eastAsia="標楷體" w:hAnsi="Times New Roman" w:cs="Times New Roman"/>
                <w:noProof/>
                <w:webHidden/>
              </w:rPr>
              <w:tab/>
            </w:r>
            <w:r w:rsidR="00D36F7E" w:rsidRPr="00D36F7E">
              <w:rPr>
                <w:rFonts w:ascii="Times New Roman" w:eastAsia="標楷體" w:hAnsi="Times New Roman" w:cs="Times New Roman"/>
                <w:noProof/>
                <w:webHidden/>
              </w:rPr>
              <w:fldChar w:fldCharType="begin"/>
            </w:r>
            <w:r w:rsidR="00D36F7E" w:rsidRPr="00D36F7E">
              <w:rPr>
                <w:rFonts w:ascii="Times New Roman" w:eastAsia="標楷體" w:hAnsi="Times New Roman" w:cs="Times New Roman"/>
                <w:noProof/>
                <w:webHidden/>
              </w:rPr>
              <w:instrText xml:space="preserve"> PAGEREF _Toc497749285 \h </w:instrText>
            </w:r>
            <w:r w:rsidR="00D36F7E" w:rsidRPr="00D36F7E">
              <w:rPr>
                <w:rFonts w:ascii="Times New Roman" w:eastAsia="標楷體" w:hAnsi="Times New Roman" w:cs="Times New Roman"/>
                <w:noProof/>
                <w:webHidden/>
              </w:rPr>
            </w:r>
            <w:r w:rsidR="00D36F7E" w:rsidRPr="00D36F7E">
              <w:rPr>
                <w:rFonts w:ascii="Times New Roman" w:eastAsia="標楷體" w:hAnsi="Times New Roman" w:cs="Times New Roman"/>
                <w:noProof/>
                <w:webHidden/>
              </w:rPr>
              <w:fldChar w:fldCharType="separate"/>
            </w:r>
            <w:r w:rsidR="008B0123">
              <w:rPr>
                <w:rFonts w:ascii="Times New Roman" w:eastAsia="標楷體" w:hAnsi="Times New Roman" w:cs="Times New Roman"/>
                <w:noProof/>
                <w:webHidden/>
              </w:rPr>
              <w:t>7</w:t>
            </w:r>
            <w:r w:rsidR="00D36F7E" w:rsidRPr="00D36F7E">
              <w:rPr>
                <w:rFonts w:ascii="Times New Roman" w:eastAsia="標楷體" w:hAnsi="Times New Roman" w:cs="Times New Roman"/>
                <w:noProof/>
                <w:webHidden/>
              </w:rPr>
              <w:fldChar w:fldCharType="end"/>
            </w:r>
          </w:hyperlink>
        </w:p>
        <w:p w:rsidR="00D36F7E" w:rsidRPr="00D36F7E" w:rsidRDefault="005F3AA1">
          <w:pPr>
            <w:pStyle w:val="21"/>
            <w:rPr>
              <w:sz w:val="24"/>
              <w:szCs w:val="22"/>
            </w:rPr>
          </w:pPr>
          <w:hyperlink w:anchor="_Toc497749286" w:history="1">
            <w:r w:rsidR="00D36F7E" w:rsidRPr="00D36F7E">
              <w:rPr>
                <w:rStyle w:val="ad"/>
              </w:rPr>
              <w:t>二、收支實績比較表</w:t>
            </w:r>
            <w:r w:rsidR="00D36F7E" w:rsidRPr="00D36F7E">
              <w:rPr>
                <w:webHidden/>
              </w:rPr>
              <w:tab/>
            </w:r>
            <w:r w:rsidR="00D36F7E" w:rsidRPr="00D36F7E">
              <w:rPr>
                <w:webHidden/>
              </w:rPr>
              <w:fldChar w:fldCharType="begin"/>
            </w:r>
            <w:r w:rsidR="00D36F7E" w:rsidRPr="00D36F7E">
              <w:rPr>
                <w:webHidden/>
              </w:rPr>
              <w:instrText xml:space="preserve"> PAGEREF _Toc497749286 \h </w:instrText>
            </w:r>
            <w:r w:rsidR="00D36F7E" w:rsidRPr="00D36F7E">
              <w:rPr>
                <w:webHidden/>
              </w:rPr>
            </w:r>
            <w:r w:rsidR="00D36F7E" w:rsidRPr="00D36F7E">
              <w:rPr>
                <w:webHidden/>
              </w:rPr>
              <w:fldChar w:fldCharType="separate"/>
            </w:r>
            <w:r w:rsidR="008B0123">
              <w:rPr>
                <w:webHidden/>
              </w:rPr>
              <w:t>8</w:t>
            </w:r>
            <w:r w:rsidR="00D36F7E" w:rsidRPr="00D36F7E">
              <w:rPr>
                <w:webHidden/>
              </w:rPr>
              <w:fldChar w:fldCharType="end"/>
            </w:r>
          </w:hyperlink>
        </w:p>
        <w:p w:rsidR="00D36F7E" w:rsidRPr="00D36F7E" w:rsidRDefault="005F3AA1" w:rsidP="00835838">
          <w:pPr>
            <w:pStyle w:val="12"/>
            <w:rPr>
              <w:sz w:val="24"/>
              <w:szCs w:val="22"/>
            </w:rPr>
          </w:pPr>
          <w:hyperlink w:anchor="_Toc497749287" w:history="1">
            <w:r w:rsidR="00D36F7E" w:rsidRPr="00D36F7E">
              <w:rPr>
                <w:rStyle w:val="ad"/>
              </w:rPr>
              <w:t>貳、年報</w:t>
            </w:r>
            <w:r w:rsidR="00D36F7E" w:rsidRPr="00D36F7E">
              <w:rPr>
                <w:webHidden/>
              </w:rPr>
              <w:tab/>
            </w:r>
            <w:r w:rsidR="00D36F7E" w:rsidRPr="00D36F7E">
              <w:rPr>
                <w:webHidden/>
              </w:rPr>
              <w:fldChar w:fldCharType="begin"/>
            </w:r>
            <w:r w:rsidR="00D36F7E" w:rsidRPr="00D36F7E">
              <w:rPr>
                <w:webHidden/>
              </w:rPr>
              <w:instrText xml:space="preserve"> PAGEREF _Toc497749287 \h </w:instrText>
            </w:r>
            <w:r w:rsidR="00D36F7E" w:rsidRPr="00D36F7E">
              <w:rPr>
                <w:webHidden/>
              </w:rPr>
            </w:r>
            <w:r w:rsidR="00D36F7E" w:rsidRPr="00D36F7E">
              <w:rPr>
                <w:webHidden/>
              </w:rPr>
              <w:fldChar w:fldCharType="separate"/>
            </w:r>
            <w:r w:rsidR="008B0123">
              <w:rPr>
                <w:webHidden/>
              </w:rPr>
              <w:t>9</w:t>
            </w:r>
            <w:r w:rsidR="00D36F7E" w:rsidRPr="00D36F7E">
              <w:rPr>
                <w:webHidden/>
              </w:rPr>
              <w:fldChar w:fldCharType="end"/>
            </w:r>
          </w:hyperlink>
        </w:p>
        <w:p w:rsidR="00D36F7E" w:rsidRPr="00D36F7E" w:rsidRDefault="005F3AA1">
          <w:pPr>
            <w:pStyle w:val="21"/>
            <w:rPr>
              <w:sz w:val="24"/>
              <w:szCs w:val="22"/>
            </w:rPr>
          </w:pPr>
          <w:hyperlink w:anchor="_Toc497749288" w:history="1">
            <w:r w:rsidR="00D36F7E" w:rsidRPr="00D36F7E">
              <w:rPr>
                <w:rStyle w:val="ad"/>
              </w:rPr>
              <w:t>一、輸配電業之年度輸配電報告</w:t>
            </w:r>
            <w:r w:rsidR="00D36F7E" w:rsidRPr="00D36F7E">
              <w:rPr>
                <w:webHidden/>
              </w:rPr>
              <w:tab/>
            </w:r>
            <w:r w:rsidR="00D36F7E" w:rsidRPr="00D36F7E">
              <w:rPr>
                <w:webHidden/>
              </w:rPr>
              <w:fldChar w:fldCharType="begin"/>
            </w:r>
            <w:r w:rsidR="00D36F7E" w:rsidRPr="00D36F7E">
              <w:rPr>
                <w:webHidden/>
              </w:rPr>
              <w:instrText xml:space="preserve"> PAGEREF _Toc497749288 \h </w:instrText>
            </w:r>
            <w:r w:rsidR="00D36F7E" w:rsidRPr="00D36F7E">
              <w:rPr>
                <w:webHidden/>
              </w:rPr>
            </w:r>
            <w:r w:rsidR="00D36F7E" w:rsidRPr="00D36F7E">
              <w:rPr>
                <w:webHidden/>
              </w:rPr>
              <w:fldChar w:fldCharType="separate"/>
            </w:r>
            <w:r w:rsidR="008B0123">
              <w:rPr>
                <w:webHidden/>
              </w:rPr>
              <w:t>9</w:t>
            </w:r>
            <w:r w:rsidR="00D36F7E" w:rsidRPr="00D36F7E">
              <w:rPr>
                <w:webHidden/>
              </w:rPr>
              <w:fldChar w:fldCharType="end"/>
            </w:r>
          </w:hyperlink>
        </w:p>
        <w:p w:rsidR="00D36F7E" w:rsidRPr="00D36F7E" w:rsidRDefault="005F3AA1">
          <w:pPr>
            <w:pStyle w:val="32"/>
            <w:tabs>
              <w:tab w:val="right" w:leader="dot" w:pos="8296"/>
            </w:tabs>
            <w:rPr>
              <w:rFonts w:ascii="Times New Roman" w:eastAsia="標楷體" w:hAnsi="Times New Roman" w:cs="Times New Roman"/>
              <w:noProof/>
            </w:rPr>
          </w:pPr>
          <w:hyperlink w:anchor="_Toc497749289" w:history="1">
            <w:r w:rsidR="00D36F7E" w:rsidRPr="00D36F7E">
              <w:rPr>
                <w:rStyle w:val="ad"/>
                <w:rFonts w:ascii="Times New Roman" w:eastAsia="標楷體" w:hAnsi="Times New Roman" w:cs="Times New Roman"/>
                <w:noProof/>
              </w:rPr>
              <w:t>表</w:t>
            </w:r>
            <w:r w:rsidR="00D36F7E" w:rsidRPr="00D36F7E">
              <w:rPr>
                <w:rStyle w:val="ad"/>
                <w:rFonts w:ascii="Times New Roman" w:eastAsia="標楷體" w:hAnsi="Times New Roman" w:cs="Times New Roman"/>
                <w:noProof/>
              </w:rPr>
              <w:t xml:space="preserve">2-1 </w:t>
            </w:r>
            <w:r w:rsidR="00D36F7E" w:rsidRPr="00D36F7E">
              <w:rPr>
                <w:rStyle w:val="ad"/>
                <w:rFonts w:ascii="Times New Roman" w:eastAsia="標楷體" w:hAnsi="Times New Roman" w:cs="Times New Roman"/>
                <w:noProof/>
              </w:rPr>
              <w:t>系統負載</w:t>
            </w:r>
            <w:r w:rsidR="00D36F7E" w:rsidRPr="00D36F7E">
              <w:rPr>
                <w:rFonts w:ascii="Times New Roman" w:eastAsia="標楷體" w:hAnsi="Times New Roman" w:cs="Times New Roman"/>
                <w:noProof/>
                <w:webHidden/>
              </w:rPr>
              <w:tab/>
            </w:r>
            <w:r w:rsidR="00D36F7E" w:rsidRPr="00D36F7E">
              <w:rPr>
                <w:rFonts w:ascii="Times New Roman" w:eastAsia="標楷體" w:hAnsi="Times New Roman" w:cs="Times New Roman"/>
                <w:noProof/>
                <w:webHidden/>
              </w:rPr>
              <w:fldChar w:fldCharType="begin"/>
            </w:r>
            <w:r w:rsidR="00D36F7E" w:rsidRPr="00D36F7E">
              <w:rPr>
                <w:rFonts w:ascii="Times New Roman" w:eastAsia="標楷體" w:hAnsi="Times New Roman" w:cs="Times New Roman"/>
                <w:noProof/>
                <w:webHidden/>
              </w:rPr>
              <w:instrText xml:space="preserve"> PAGEREF _Toc497749289 \h </w:instrText>
            </w:r>
            <w:r w:rsidR="00D36F7E" w:rsidRPr="00D36F7E">
              <w:rPr>
                <w:rFonts w:ascii="Times New Roman" w:eastAsia="標楷體" w:hAnsi="Times New Roman" w:cs="Times New Roman"/>
                <w:noProof/>
                <w:webHidden/>
              </w:rPr>
            </w:r>
            <w:r w:rsidR="00D36F7E" w:rsidRPr="00D36F7E">
              <w:rPr>
                <w:rFonts w:ascii="Times New Roman" w:eastAsia="標楷體" w:hAnsi="Times New Roman" w:cs="Times New Roman"/>
                <w:noProof/>
                <w:webHidden/>
              </w:rPr>
              <w:fldChar w:fldCharType="separate"/>
            </w:r>
            <w:r w:rsidR="008B0123">
              <w:rPr>
                <w:rFonts w:ascii="Times New Roman" w:eastAsia="標楷體" w:hAnsi="Times New Roman" w:cs="Times New Roman"/>
                <w:noProof/>
                <w:webHidden/>
              </w:rPr>
              <w:t>10</w:t>
            </w:r>
            <w:r w:rsidR="00D36F7E" w:rsidRPr="00D36F7E">
              <w:rPr>
                <w:rFonts w:ascii="Times New Roman" w:eastAsia="標楷體" w:hAnsi="Times New Roman" w:cs="Times New Roman"/>
                <w:noProof/>
                <w:webHidden/>
              </w:rPr>
              <w:fldChar w:fldCharType="end"/>
            </w:r>
          </w:hyperlink>
        </w:p>
        <w:p w:rsidR="00D36F7E" w:rsidRPr="00D36F7E" w:rsidRDefault="005F3AA1">
          <w:pPr>
            <w:pStyle w:val="32"/>
            <w:tabs>
              <w:tab w:val="right" w:leader="dot" w:pos="8296"/>
            </w:tabs>
            <w:rPr>
              <w:rFonts w:ascii="Times New Roman" w:eastAsia="標楷體" w:hAnsi="Times New Roman" w:cs="Times New Roman"/>
              <w:noProof/>
            </w:rPr>
          </w:pPr>
          <w:hyperlink w:anchor="_Toc497749290" w:history="1">
            <w:r w:rsidR="00D36F7E" w:rsidRPr="00D36F7E">
              <w:rPr>
                <w:rStyle w:val="ad"/>
                <w:rFonts w:ascii="Times New Roman" w:eastAsia="標楷體" w:hAnsi="Times New Roman" w:cs="Times New Roman"/>
                <w:noProof/>
              </w:rPr>
              <w:t>表</w:t>
            </w:r>
            <w:r w:rsidR="00D36F7E" w:rsidRPr="00D36F7E">
              <w:rPr>
                <w:rStyle w:val="ad"/>
                <w:rFonts w:ascii="Times New Roman" w:eastAsia="標楷體" w:hAnsi="Times New Roman" w:cs="Times New Roman"/>
                <w:noProof/>
              </w:rPr>
              <w:t xml:space="preserve">2-2 </w:t>
            </w:r>
            <w:r w:rsidR="00D36F7E" w:rsidRPr="00D36F7E">
              <w:rPr>
                <w:rStyle w:val="ad"/>
                <w:rFonts w:ascii="Times New Roman" w:eastAsia="標楷體" w:hAnsi="Times New Roman" w:cs="Times New Roman"/>
                <w:noProof/>
              </w:rPr>
              <w:t>每月備轉容量彙整</w:t>
            </w:r>
            <w:r w:rsidR="00D36F7E" w:rsidRPr="00D36F7E">
              <w:rPr>
                <w:rFonts w:ascii="Times New Roman" w:eastAsia="標楷體" w:hAnsi="Times New Roman" w:cs="Times New Roman"/>
                <w:noProof/>
                <w:webHidden/>
              </w:rPr>
              <w:tab/>
            </w:r>
            <w:r w:rsidR="00D36F7E" w:rsidRPr="00D36F7E">
              <w:rPr>
                <w:rFonts w:ascii="Times New Roman" w:eastAsia="標楷體" w:hAnsi="Times New Roman" w:cs="Times New Roman"/>
                <w:noProof/>
                <w:webHidden/>
              </w:rPr>
              <w:fldChar w:fldCharType="begin"/>
            </w:r>
            <w:r w:rsidR="00D36F7E" w:rsidRPr="00D36F7E">
              <w:rPr>
                <w:rFonts w:ascii="Times New Roman" w:eastAsia="標楷體" w:hAnsi="Times New Roman" w:cs="Times New Roman"/>
                <w:noProof/>
                <w:webHidden/>
              </w:rPr>
              <w:instrText xml:space="preserve"> PAGEREF _Toc497749290 \h </w:instrText>
            </w:r>
            <w:r w:rsidR="00D36F7E" w:rsidRPr="00D36F7E">
              <w:rPr>
                <w:rFonts w:ascii="Times New Roman" w:eastAsia="標楷體" w:hAnsi="Times New Roman" w:cs="Times New Roman"/>
                <w:noProof/>
                <w:webHidden/>
              </w:rPr>
            </w:r>
            <w:r w:rsidR="00D36F7E" w:rsidRPr="00D36F7E">
              <w:rPr>
                <w:rFonts w:ascii="Times New Roman" w:eastAsia="標楷體" w:hAnsi="Times New Roman" w:cs="Times New Roman"/>
                <w:noProof/>
                <w:webHidden/>
              </w:rPr>
              <w:fldChar w:fldCharType="separate"/>
            </w:r>
            <w:r w:rsidR="008B0123">
              <w:rPr>
                <w:rFonts w:ascii="Times New Roman" w:eastAsia="標楷體" w:hAnsi="Times New Roman" w:cs="Times New Roman"/>
                <w:noProof/>
                <w:webHidden/>
              </w:rPr>
              <w:t>11</w:t>
            </w:r>
            <w:r w:rsidR="00D36F7E" w:rsidRPr="00D36F7E">
              <w:rPr>
                <w:rFonts w:ascii="Times New Roman" w:eastAsia="標楷體" w:hAnsi="Times New Roman" w:cs="Times New Roman"/>
                <w:noProof/>
                <w:webHidden/>
              </w:rPr>
              <w:fldChar w:fldCharType="end"/>
            </w:r>
          </w:hyperlink>
        </w:p>
        <w:p w:rsidR="00D36F7E" w:rsidRPr="00D36F7E" w:rsidRDefault="005F3AA1">
          <w:pPr>
            <w:pStyle w:val="32"/>
            <w:tabs>
              <w:tab w:val="right" w:leader="dot" w:pos="8296"/>
            </w:tabs>
            <w:rPr>
              <w:rFonts w:ascii="Times New Roman" w:eastAsia="標楷體" w:hAnsi="Times New Roman" w:cs="Times New Roman"/>
              <w:noProof/>
            </w:rPr>
          </w:pPr>
          <w:hyperlink w:anchor="_Toc497749291" w:history="1">
            <w:r w:rsidR="00D36F7E" w:rsidRPr="00D36F7E">
              <w:rPr>
                <w:rStyle w:val="ad"/>
                <w:rFonts w:ascii="Times New Roman" w:eastAsia="標楷體" w:hAnsi="Times New Roman" w:cs="Times New Roman"/>
                <w:noProof/>
              </w:rPr>
              <w:t>表</w:t>
            </w:r>
            <w:r w:rsidR="00D36F7E" w:rsidRPr="00D36F7E">
              <w:rPr>
                <w:rStyle w:val="ad"/>
                <w:rFonts w:ascii="Times New Roman" w:eastAsia="標楷體" w:hAnsi="Times New Roman" w:cs="Times New Roman"/>
                <w:noProof/>
              </w:rPr>
              <w:t xml:space="preserve">2-3 </w:t>
            </w:r>
            <w:r w:rsidR="00D36F7E" w:rsidRPr="00D36F7E">
              <w:rPr>
                <w:rStyle w:val="ad"/>
                <w:rFonts w:ascii="Times New Roman" w:eastAsia="標楷體" w:hAnsi="Times New Roman" w:cs="Times New Roman"/>
                <w:noProof/>
              </w:rPr>
              <w:t>系統可靠度</w:t>
            </w:r>
            <w:r w:rsidR="00D36F7E" w:rsidRPr="00D36F7E">
              <w:rPr>
                <w:rFonts w:ascii="Times New Roman" w:eastAsia="標楷體" w:hAnsi="Times New Roman" w:cs="Times New Roman"/>
                <w:noProof/>
                <w:webHidden/>
              </w:rPr>
              <w:tab/>
            </w:r>
            <w:r w:rsidR="00D36F7E" w:rsidRPr="00D36F7E">
              <w:rPr>
                <w:rFonts w:ascii="Times New Roman" w:eastAsia="標楷體" w:hAnsi="Times New Roman" w:cs="Times New Roman"/>
                <w:noProof/>
                <w:webHidden/>
              </w:rPr>
              <w:fldChar w:fldCharType="begin"/>
            </w:r>
            <w:r w:rsidR="00D36F7E" w:rsidRPr="00D36F7E">
              <w:rPr>
                <w:rFonts w:ascii="Times New Roman" w:eastAsia="標楷體" w:hAnsi="Times New Roman" w:cs="Times New Roman"/>
                <w:noProof/>
                <w:webHidden/>
              </w:rPr>
              <w:instrText xml:space="preserve"> PAGEREF _Toc497749291 \h </w:instrText>
            </w:r>
            <w:r w:rsidR="00D36F7E" w:rsidRPr="00D36F7E">
              <w:rPr>
                <w:rFonts w:ascii="Times New Roman" w:eastAsia="標楷體" w:hAnsi="Times New Roman" w:cs="Times New Roman"/>
                <w:noProof/>
                <w:webHidden/>
              </w:rPr>
            </w:r>
            <w:r w:rsidR="00D36F7E" w:rsidRPr="00D36F7E">
              <w:rPr>
                <w:rFonts w:ascii="Times New Roman" w:eastAsia="標楷體" w:hAnsi="Times New Roman" w:cs="Times New Roman"/>
                <w:noProof/>
                <w:webHidden/>
              </w:rPr>
              <w:fldChar w:fldCharType="separate"/>
            </w:r>
            <w:r w:rsidR="008B0123">
              <w:rPr>
                <w:rFonts w:ascii="Times New Roman" w:eastAsia="標楷體" w:hAnsi="Times New Roman" w:cs="Times New Roman"/>
                <w:noProof/>
                <w:webHidden/>
              </w:rPr>
              <w:t>13</w:t>
            </w:r>
            <w:r w:rsidR="00D36F7E" w:rsidRPr="00D36F7E">
              <w:rPr>
                <w:rFonts w:ascii="Times New Roman" w:eastAsia="標楷體" w:hAnsi="Times New Roman" w:cs="Times New Roman"/>
                <w:noProof/>
                <w:webHidden/>
              </w:rPr>
              <w:fldChar w:fldCharType="end"/>
            </w:r>
          </w:hyperlink>
        </w:p>
        <w:p w:rsidR="00D36F7E" w:rsidRPr="00D36F7E" w:rsidRDefault="005F3AA1">
          <w:pPr>
            <w:pStyle w:val="32"/>
            <w:tabs>
              <w:tab w:val="right" w:leader="dot" w:pos="8296"/>
            </w:tabs>
            <w:rPr>
              <w:rFonts w:ascii="Times New Roman" w:eastAsia="標楷體" w:hAnsi="Times New Roman" w:cs="Times New Roman"/>
              <w:noProof/>
            </w:rPr>
          </w:pPr>
          <w:hyperlink w:anchor="_Toc497749292" w:history="1">
            <w:r w:rsidR="00D36F7E" w:rsidRPr="00D36F7E">
              <w:rPr>
                <w:rStyle w:val="ad"/>
                <w:rFonts w:ascii="Times New Roman" w:eastAsia="標楷體" w:hAnsi="Times New Roman" w:cs="Times New Roman"/>
                <w:noProof/>
              </w:rPr>
              <w:t>表</w:t>
            </w:r>
            <w:r w:rsidR="00D36F7E" w:rsidRPr="00D36F7E">
              <w:rPr>
                <w:rStyle w:val="ad"/>
                <w:rFonts w:ascii="Times New Roman" w:eastAsia="標楷體" w:hAnsi="Times New Roman" w:cs="Times New Roman"/>
                <w:noProof/>
              </w:rPr>
              <w:t xml:space="preserve">2-4 </w:t>
            </w:r>
            <w:r w:rsidR="00D36F7E" w:rsidRPr="00D36F7E">
              <w:rPr>
                <w:rStyle w:val="ad"/>
                <w:rFonts w:ascii="Times New Roman" w:eastAsia="標楷體" w:hAnsi="Times New Roman" w:cs="Times New Roman"/>
                <w:noProof/>
              </w:rPr>
              <w:t>系統穩定度</w:t>
            </w:r>
            <w:r w:rsidR="00D36F7E" w:rsidRPr="00D36F7E">
              <w:rPr>
                <w:rFonts w:ascii="Times New Roman" w:eastAsia="標楷體" w:hAnsi="Times New Roman" w:cs="Times New Roman"/>
                <w:noProof/>
                <w:webHidden/>
              </w:rPr>
              <w:tab/>
            </w:r>
            <w:r w:rsidR="00D36F7E" w:rsidRPr="00D36F7E">
              <w:rPr>
                <w:rFonts w:ascii="Times New Roman" w:eastAsia="標楷體" w:hAnsi="Times New Roman" w:cs="Times New Roman"/>
                <w:noProof/>
                <w:webHidden/>
              </w:rPr>
              <w:fldChar w:fldCharType="begin"/>
            </w:r>
            <w:r w:rsidR="00D36F7E" w:rsidRPr="00D36F7E">
              <w:rPr>
                <w:rFonts w:ascii="Times New Roman" w:eastAsia="標楷體" w:hAnsi="Times New Roman" w:cs="Times New Roman"/>
                <w:noProof/>
                <w:webHidden/>
              </w:rPr>
              <w:instrText xml:space="preserve"> PAGEREF _Toc497749292 \h </w:instrText>
            </w:r>
            <w:r w:rsidR="00D36F7E" w:rsidRPr="00D36F7E">
              <w:rPr>
                <w:rFonts w:ascii="Times New Roman" w:eastAsia="標楷體" w:hAnsi="Times New Roman" w:cs="Times New Roman"/>
                <w:noProof/>
                <w:webHidden/>
              </w:rPr>
            </w:r>
            <w:r w:rsidR="00D36F7E" w:rsidRPr="00D36F7E">
              <w:rPr>
                <w:rFonts w:ascii="Times New Roman" w:eastAsia="標楷體" w:hAnsi="Times New Roman" w:cs="Times New Roman"/>
                <w:noProof/>
                <w:webHidden/>
              </w:rPr>
              <w:fldChar w:fldCharType="separate"/>
            </w:r>
            <w:r w:rsidR="008B0123">
              <w:rPr>
                <w:rFonts w:ascii="Times New Roman" w:eastAsia="標楷體" w:hAnsi="Times New Roman" w:cs="Times New Roman"/>
                <w:noProof/>
                <w:webHidden/>
              </w:rPr>
              <w:t>14</w:t>
            </w:r>
            <w:r w:rsidR="00D36F7E" w:rsidRPr="00D36F7E">
              <w:rPr>
                <w:rFonts w:ascii="Times New Roman" w:eastAsia="標楷體" w:hAnsi="Times New Roman" w:cs="Times New Roman"/>
                <w:noProof/>
                <w:webHidden/>
              </w:rPr>
              <w:fldChar w:fldCharType="end"/>
            </w:r>
          </w:hyperlink>
        </w:p>
        <w:p w:rsidR="00D36F7E" w:rsidRPr="00D36F7E" w:rsidRDefault="005F3AA1">
          <w:pPr>
            <w:pStyle w:val="32"/>
            <w:tabs>
              <w:tab w:val="right" w:leader="dot" w:pos="8296"/>
            </w:tabs>
            <w:rPr>
              <w:rFonts w:ascii="Times New Roman" w:eastAsia="標楷體" w:hAnsi="Times New Roman" w:cs="Times New Roman"/>
              <w:noProof/>
            </w:rPr>
          </w:pPr>
          <w:hyperlink w:anchor="_Toc497749293" w:history="1">
            <w:r w:rsidR="00D36F7E" w:rsidRPr="00D36F7E">
              <w:rPr>
                <w:rStyle w:val="ad"/>
                <w:rFonts w:ascii="Times New Roman" w:eastAsia="標楷體" w:hAnsi="Times New Roman" w:cs="Times New Roman"/>
                <w:noProof/>
              </w:rPr>
              <w:t>表</w:t>
            </w:r>
            <w:r w:rsidR="00D36F7E" w:rsidRPr="00D36F7E">
              <w:rPr>
                <w:rStyle w:val="ad"/>
                <w:rFonts w:ascii="Times New Roman" w:eastAsia="標楷體" w:hAnsi="Times New Roman" w:cs="Times New Roman"/>
                <w:noProof/>
              </w:rPr>
              <w:t xml:space="preserve">2-5 </w:t>
            </w:r>
            <w:r w:rsidR="00D36F7E" w:rsidRPr="00D36F7E">
              <w:rPr>
                <w:rStyle w:val="ad"/>
                <w:rFonts w:ascii="Times New Roman" w:eastAsia="標楷體" w:hAnsi="Times New Roman" w:cs="Times New Roman"/>
                <w:noProof/>
              </w:rPr>
              <w:t>線路損失率</w:t>
            </w:r>
            <w:r w:rsidR="00D36F7E" w:rsidRPr="00D36F7E">
              <w:rPr>
                <w:rFonts w:ascii="Times New Roman" w:eastAsia="標楷體" w:hAnsi="Times New Roman" w:cs="Times New Roman"/>
                <w:noProof/>
                <w:webHidden/>
              </w:rPr>
              <w:tab/>
            </w:r>
            <w:r w:rsidR="00D36F7E" w:rsidRPr="00D36F7E">
              <w:rPr>
                <w:rFonts w:ascii="Times New Roman" w:eastAsia="標楷體" w:hAnsi="Times New Roman" w:cs="Times New Roman"/>
                <w:noProof/>
                <w:webHidden/>
              </w:rPr>
              <w:fldChar w:fldCharType="begin"/>
            </w:r>
            <w:r w:rsidR="00D36F7E" w:rsidRPr="00D36F7E">
              <w:rPr>
                <w:rFonts w:ascii="Times New Roman" w:eastAsia="標楷體" w:hAnsi="Times New Roman" w:cs="Times New Roman"/>
                <w:noProof/>
                <w:webHidden/>
              </w:rPr>
              <w:instrText xml:space="preserve"> PAGEREF _Toc497749293 \h </w:instrText>
            </w:r>
            <w:r w:rsidR="00D36F7E" w:rsidRPr="00D36F7E">
              <w:rPr>
                <w:rFonts w:ascii="Times New Roman" w:eastAsia="標楷體" w:hAnsi="Times New Roman" w:cs="Times New Roman"/>
                <w:noProof/>
                <w:webHidden/>
              </w:rPr>
            </w:r>
            <w:r w:rsidR="00D36F7E" w:rsidRPr="00D36F7E">
              <w:rPr>
                <w:rFonts w:ascii="Times New Roman" w:eastAsia="標楷體" w:hAnsi="Times New Roman" w:cs="Times New Roman"/>
                <w:noProof/>
                <w:webHidden/>
              </w:rPr>
              <w:fldChar w:fldCharType="separate"/>
            </w:r>
            <w:r w:rsidR="008B0123">
              <w:rPr>
                <w:rFonts w:ascii="Times New Roman" w:eastAsia="標楷體" w:hAnsi="Times New Roman" w:cs="Times New Roman"/>
                <w:noProof/>
                <w:webHidden/>
              </w:rPr>
              <w:t>16</w:t>
            </w:r>
            <w:r w:rsidR="00D36F7E" w:rsidRPr="00D36F7E">
              <w:rPr>
                <w:rFonts w:ascii="Times New Roman" w:eastAsia="標楷體" w:hAnsi="Times New Roman" w:cs="Times New Roman"/>
                <w:noProof/>
                <w:webHidden/>
              </w:rPr>
              <w:fldChar w:fldCharType="end"/>
            </w:r>
          </w:hyperlink>
        </w:p>
        <w:p w:rsidR="00D36F7E" w:rsidRPr="00D36F7E" w:rsidRDefault="005F3AA1">
          <w:pPr>
            <w:pStyle w:val="32"/>
            <w:tabs>
              <w:tab w:val="right" w:leader="dot" w:pos="8296"/>
            </w:tabs>
            <w:rPr>
              <w:rFonts w:ascii="Times New Roman" w:eastAsia="標楷體" w:hAnsi="Times New Roman" w:cs="Times New Roman"/>
              <w:noProof/>
            </w:rPr>
          </w:pPr>
          <w:hyperlink w:anchor="_Toc497749294" w:history="1">
            <w:r w:rsidR="00D36F7E" w:rsidRPr="00D36F7E">
              <w:rPr>
                <w:rStyle w:val="ad"/>
                <w:rFonts w:ascii="Times New Roman" w:eastAsia="標楷體" w:hAnsi="Times New Roman" w:cs="Times New Roman"/>
                <w:noProof/>
              </w:rPr>
              <w:t>表</w:t>
            </w:r>
            <w:r w:rsidR="00D36F7E" w:rsidRPr="00D36F7E">
              <w:rPr>
                <w:rStyle w:val="ad"/>
                <w:rFonts w:ascii="Times New Roman" w:eastAsia="標楷體" w:hAnsi="Times New Roman" w:cs="Times New Roman"/>
                <w:noProof/>
              </w:rPr>
              <w:t xml:space="preserve">2-6 </w:t>
            </w:r>
            <w:r w:rsidR="00D36F7E" w:rsidRPr="00D36F7E">
              <w:rPr>
                <w:rStyle w:val="ad"/>
                <w:rFonts w:ascii="Times New Roman" w:eastAsia="標楷體" w:hAnsi="Times New Roman" w:cs="Times New Roman"/>
                <w:noProof/>
              </w:rPr>
              <w:t>瓶頸線路</w:t>
            </w:r>
            <w:r w:rsidR="00D36F7E" w:rsidRPr="00D36F7E">
              <w:rPr>
                <w:rFonts w:ascii="Times New Roman" w:eastAsia="標楷體" w:hAnsi="Times New Roman" w:cs="Times New Roman"/>
                <w:noProof/>
                <w:webHidden/>
              </w:rPr>
              <w:tab/>
            </w:r>
            <w:r w:rsidR="00D36F7E" w:rsidRPr="00D36F7E">
              <w:rPr>
                <w:rFonts w:ascii="Times New Roman" w:eastAsia="標楷體" w:hAnsi="Times New Roman" w:cs="Times New Roman"/>
                <w:noProof/>
                <w:webHidden/>
              </w:rPr>
              <w:fldChar w:fldCharType="begin"/>
            </w:r>
            <w:r w:rsidR="00D36F7E" w:rsidRPr="00D36F7E">
              <w:rPr>
                <w:rFonts w:ascii="Times New Roman" w:eastAsia="標楷體" w:hAnsi="Times New Roman" w:cs="Times New Roman"/>
                <w:noProof/>
                <w:webHidden/>
              </w:rPr>
              <w:instrText xml:space="preserve"> PAGEREF _Toc497749294 \h </w:instrText>
            </w:r>
            <w:r w:rsidR="00D36F7E" w:rsidRPr="00D36F7E">
              <w:rPr>
                <w:rFonts w:ascii="Times New Roman" w:eastAsia="標楷體" w:hAnsi="Times New Roman" w:cs="Times New Roman"/>
                <w:noProof/>
                <w:webHidden/>
              </w:rPr>
            </w:r>
            <w:r w:rsidR="00D36F7E" w:rsidRPr="00D36F7E">
              <w:rPr>
                <w:rFonts w:ascii="Times New Roman" w:eastAsia="標楷體" w:hAnsi="Times New Roman" w:cs="Times New Roman"/>
                <w:noProof/>
                <w:webHidden/>
              </w:rPr>
              <w:fldChar w:fldCharType="separate"/>
            </w:r>
            <w:r w:rsidR="008B0123">
              <w:rPr>
                <w:rFonts w:ascii="Times New Roman" w:eastAsia="標楷體" w:hAnsi="Times New Roman" w:cs="Times New Roman"/>
                <w:noProof/>
                <w:webHidden/>
              </w:rPr>
              <w:t>17</w:t>
            </w:r>
            <w:r w:rsidR="00D36F7E" w:rsidRPr="00D36F7E">
              <w:rPr>
                <w:rFonts w:ascii="Times New Roman" w:eastAsia="標楷體" w:hAnsi="Times New Roman" w:cs="Times New Roman"/>
                <w:noProof/>
                <w:webHidden/>
              </w:rPr>
              <w:fldChar w:fldCharType="end"/>
            </w:r>
          </w:hyperlink>
        </w:p>
        <w:p w:rsidR="00D36F7E" w:rsidRPr="00D36F7E" w:rsidRDefault="005F3AA1">
          <w:pPr>
            <w:pStyle w:val="32"/>
            <w:tabs>
              <w:tab w:val="right" w:leader="dot" w:pos="8296"/>
            </w:tabs>
            <w:rPr>
              <w:rFonts w:ascii="Times New Roman" w:eastAsia="標楷體" w:hAnsi="Times New Roman" w:cs="Times New Roman"/>
              <w:noProof/>
            </w:rPr>
          </w:pPr>
          <w:hyperlink w:anchor="_Toc497749295" w:history="1">
            <w:r w:rsidR="00D36F7E" w:rsidRPr="00D36F7E">
              <w:rPr>
                <w:rStyle w:val="ad"/>
                <w:rFonts w:ascii="Times New Roman" w:eastAsia="標楷體" w:hAnsi="Times New Roman" w:cs="Times New Roman"/>
                <w:noProof/>
              </w:rPr>
              <w:t>表</w:t>
            </w:r>
            <w:r w:rsidR="00D36F7E" w:rsidRPr="00D36F7E">
              <w:rPr>
                <w:rStyle w:val="ad"/>
                <w:rFonts w:ascii="Times New Roman" w:eastAsia="標楷體" w:hAnsi="Times New Roman" w:cs="Times New Roman"/>
                <w:noProof/>
              </w:rPr>
              <w:t xml:space="preserve">2-7 </w:t>
            </w:r>
            <w:r w:rsidR="00D36F7E" w:rsidRPr="00D36F7E">
              <w:rPr>
                <w:rStyle w:val="ad"/>
                <w:rFonts w:ascii="Times New Roman" w:eastAsia="標楷體" w:hAnsi="Times New Roman" w:cs="Times New Roman"/>
                <w:noProof/>
              </w:rPr>
              <w:t>尖峰電力供需</w:t>
            </w:r>
            <w:r w:rsidR="00D36F7E" w:rsidRPr="00D36F7E">
              <w:rPr>
                <w:rFonts w:ascii="Times New Roman" w:eastAsia="標楷體" w:hAnsi="Times New Roman" w:cs="Times New Roman"/>
                <w:noProof/>
                <w:webHidden/>
              </w:rPr>
              <w:tab/>
            </w:r>
            <w:r w:rsidR="00D36F7E" w:rsidRPr="00D36F7E">
              <w:rPr>
                <w:rFonts w:ascii="Times New Roman" w:eastAsia="標楷體" w:hAnsi="Times New Roman" w:cs="Times New Roman"/>
                <w:noProof/>
                <w:webHidden/>
              </w:rPr>
              <w:fldChar w:fldCharType="begin"/>
            </w:r>
            <w:r w:rsidR="00D36F7E" w:rsidRPr="00D36F7E">
              <w:rPr>
                <w:rFonts w:ascii="Times New Roman" w:eastAsia="標楷體" w:hAnsi="Times New Roman" w:cs="Times New Roman"/>
                <w:noProof/>
                <w:webHidden/>
              </w:rPr>
              <w:instrText xml:space="preserve"> PAGEREF _Toc497749295 \h </w:instrText>
            </w:r>
            <w:r w:rsidR="00D36F7E" w:rsidRPr="00D36F7E">
              <w:rPr>
                <w:rFonts w:ascii="Times New Roman" w:eastAsia="標楷體" w:hAnsi="Times New Roman" w:cs="Times New Roman"/>
                <w:noProof/>
                <w:webHidden/>
              </w:rPr>
            </w:r>
            <w:r w:rsidR="00D36F7E" w:rsidRPr="00D36F7E">
              <w:rPr>
                <w:rFonts w:ascii="Times New Roman" w:eastAsia="標楷體" w:hAnsi="Times New Roman" w:cs="Times New Roman"/>
                <w:noProof/>
                <w:webHidden/>
              </w:rPr>
              <w:fldChar w:fldCharType="separate"/>
            </w:r>
            <w:r w:rsidR="008B0123">
              <w:rPr>
                <w:rFonts w:ascii="Times New Roman" w:eastAsia="標楷體" w:hAnsi="Times New Roman" w:cs="Times New Roman"/>
                <w:noProof/>
                <w:webHidden/>
              </w:rPr>
              <w:t>18</w:t>
            </w:r>
            <w:r w:rsidR="00D36F7E" w:rsidRPr="00D36F7E">
              <w:rPr>
                <w:rFonts w:ascii="Times New Roman" w:eastAsia="標楷體" w:hAnsi="Times New Roman" w:cs="Times New Roman"/>
                <w:noProof/>
                <w:webHidden/>
              </w:rPr>
              <w:fldChar w:fldCharType="end"/>
            </w:r>
          </w:hyperlink>
        </w:p>
        <w:p w:rsidR="00D36F7E" w:rsidRPr="00D36F7E" w:rsidRDefault="005F3AA1">
          <w:pPr>
            <w:pStyle w:val="21"/>
            <w:rPr>
              <w:sz w:val="24"/>
              <w:szCs w:val="22"/>
            </w:rPr>
          </w:pPr>
          <w:hyperlink w:anchor="_Toc497749296" w:history="1">
            <w:r w:rsidR="00D36F7E" w:rsidRPr="00D36F7E">
              <w:rPr>
                <w:rStyle w:val="ad"/>
              </w:rPr>
              <w:t>二、輸配電業之年度輸配電設備報告</w:t>
            </w:r>
            <w:r w:rsidR="00D36F7E" w:rsidRPr="00D36F7E">
              <w:rPr>
                <w:webHidden/>
              </w:rPr>
              <w:tab/>
            </w:r>
            <w:r w:rsidR="00D36F7E" w:rsidRPr="00D36F7E">
              <w:rPr>
                <w:webHidden/>
              </w:rPr>
              <w:fldChar w:fldCharType="begin"/>
            </w:r>
            <w:r w:rsidR="00D36F7E" w:rsidRPr="00D36F7E">
              <w:rPr>
                <w:webHidden/>
              </w:rPr>
              <w:instrText xml:space="preserve"> PAGEREF _Toc497749296 \h </w:instrText>
            </w:r>
            <w:r w:rsidR="00D36F7E" w:rsidRPr="00D36F7E">
              <w:rPr>
                <w:webHidden/>
              </w:rPr>
            </w:r>
            <w:r w:rsidR="00D36F7E" w:rsidRPr="00D36F7E">
              <w:rPr>
                <w:webHidden/>
              </w:rPr>
              <w:fldChar w:fldCharType="separate"/>
            </w:r>
            <w:r w:rsidR="008B0123">
              <w:rPr>
                <w:webHidden/>
              </w:rPr>
              <w:t>19</w:t>
            </w:r>
            <w:r w:rsidR="00D36F7E" w:rsidRPr="00D36F7E">
              <w:rPr>
                <w:webHidden/>
              </w:rPr>
              <w:fldChar w:fldCharType="end"/>
            </w:r>
          </w:hyperlink>
        </w:p>
        <w:p w:rsidR="00D36F7E" w:rsidRPr="00D36F7E" w:rsidRDefault="005F3AA1">
          <w:pPr>
            <w:pStyle w:val="32"/>
            <w:tabs>
              <w:tab w:val="right" w:leader="dot" w:pos="8296"/>
            </w:tabs>
            <w:rPr>
              <w:rFonts w:ascii="Times New Roman" w:eastAsia="標楷體" w:hAnsi="Times New Roman" w:cs="Times New Roman"/>
              <w:noProof/>
            </w:rPr>
          </w:pPr>
          <w:hyperlink w:anchor="_Toc497749297" w:history="1">
            <w:r w:rsidR="00D36F7E" w:rsidRPr="00D36F7E">
              <w:rPr>
                <w:rStyle w:val="ad"/>
                <w:rFonts w:ascii="Times New Roman" w:eastAsia="標楷體" w:hAnsi="Times New Roman" w:cs="Times New Roman"/>
                <w:noProof/>
                <w:kern w:val="0"/>
              </w:rPr>
              <w:t>表</w:t>
            </w:r>
            <w:r w:rsidR="00D36F7E" w:rsidRPr="00D36F7E">
              <w:rPr>
                <w:rStyle w:val="ad"/>
                <w:rFonts w:ascii="Times New Roman" w:eastAsia="標楷體" w:hAnsi="Times New Roman" w:cs="Times New Roman"/>
                <w:noProof/>
              </w:rPr>
              <w:t>3</w:t>
            </w:r>
            <w:r w:rsidR="00D36F7E" w:rsidRPr="00D36F7E">
              <w:rPr>
                <w:rStyle w:val="ad"/>
                <w:rFonts w:ascii="Times New Roman" w:eastAsia="標楷體" w:hAnsi="Times New Roman" w:cs="Times New Roman"/>
                <w:noProof/>
                <w:kern w:val="0"/>
              </w:rPr>
              <w:t xml:space="preserve">-1 </w:t>
            </w:r>
            <w:r w:rsidR="00D36F7E" w:rsidRPr="00D36F7E">
              <w:rPr>
                <w:rStyle w:val="ad"/>
                <w:rFonts w:ascii="Times New Roman" w:eastAsia="標楷體" w:hAnsi="Times New Roman" w:cs="Times New Roman"/>
                <w:noProof/>
                <w:kern w:val="0"/>
              </w:rPr>
              <w:t>輸配電設備概況</w:t>
            </w:r>
            <w:r w:rsidR="00D36F7E" w:rsidRPr="00D36F7E">
              <w:rPr>
                <w:rFonts w:ascii="Times New Roman" w:eastAsia="標楷體" w:hAnsi="Times New Roman" w:cs="Times New Roman"/>
                <w:noProof/>
                <w:webHidden/>
              </w:rPr>
              <w:tab/>
            </w:r>
            <w:r w:rsidR="00D36F7E" w:rsidRPr="00D36F7E">
              <w:rPr>
                <w:rFonts w:ascii="Times New Roman" w:eastAsia="標楷體" w:hAnsi="Times New Roman" w:cs="Times New Roman"/>
                <w:noProof/>
                <w:webHidden/>
              </w:rPr>
              <w:fldChar w:fldCharType="begin"/>
            </w:r>
            <w:r w:rsidR="00D36F7E" w:rsidRPr="00D36F7E">
              <w:rPr>
                <w:rFonts w:ascii="Times New Roman" w:eastAsia="標楷體" w:hAnsi="Times New Roman" w:cs="Times New Roman"/>
                <w:noProof/>
                <w:webHidden/>
              </w:rPr>
              <w:instrText xml:space="preserve"> PAGEREF _Toc497749297 \h </w:instrText>
            </w:r>
            <w:r w:rsidR="00D36F7E" w:rsidRPr="00D36F7E">
              <w:rPr>
                <w:rFonts w:ascii="Times New Roman" w:eastAsia="標楷體" w:hAnsi="Times New Roman" w:cs="Times New Roman"/>
                <w:noProof/>
                <w:webHidden/>
              </w:rPr>
            </w:r>
            <w:r w:rsidR="00D36F7E" w:rsidRPr="00D36F7E">
              <w:rPr>
                <w:rFonts w:ascii="Times New Roman" w:eastAsia="標楷體" w:hAnsi="Times New Roman" w:cs="Times New Roman"/>
                <w:noProof/>
                <w:webHidden/>
              </w:rPr>
              <w:fldChar w:fldCharType="separate"/>
            </w:r>
            <w:r w:rsidR="008B0123">
              <w:rPr>
                <w:rFonts w:ascii="Times New Roman" w:eastAsia="標楷體" w:hAnsi="Times New Roman" w:cs="Times New Roman"/>
                <w:noProof/>
                <w:webHidden/>
              </w:rPr>
              <w:t>20</w:t>
            </w:r>
            <w:r w:rsidR="00D36F7E" w:rsidRPr="00D36F7E">
              <w:rPr>
                <w:rFonts w:ascii="Times New Roman" w:eastAsia="標楷體" w:hAnsi="Times New Roman" w:cs="Times New Roman"/>
                <w:noProof/>
                <w:webHidden/>
              </w:rPr>
              <w:fldChar w:fldCharType="end"/>
            </w:r>
          </w:hyperlink>
        </w:p>
        <w:p w:rsidR="00D36F7E" w:rsidRPr="00D36F7E" w:rsidRDefault="005F3AA1">
          <w:pPr>
            <w:pStyle w:val="32"/>
            <w:tabs>
              <w:tab w:val="right" w:leader="dot" w:pos="8296"/>
            </w:tabs>
            <w:rPr>
              <w:rFonts w:ascii="Times New Roman" w:eastAsia="標楷體" w:hAnsi="Times New Roman" w:cs="Times New Roman"/>
              <w:noProof/>
            </w:rPr>
          </w:pPr>
          <w:hyperlink w:anchor="_Toc497749298" w:history="1">
            <w:r w:rsidR="00D36F7E" w:rsidRPr="00D36F7E">
              <w:rPr>
                <w:rStyle w:val="ad"/>
                <w:rFonts w:ascii="Times New Roman" w:eastAsia="標楷體" w:hAnsi="Times New Roman" w:cs="Times New Roman"/>
                <w:noProof/>
                <w:kern w:val="0"/>
              </w:rPr>
              <w:t>表</w:t>
            </w:r>
            <w:r w:rsidR="00D36F7E" w:rsidRPr="00D36F7E">
              <w:rPr>
                <w:rStyle w:val="ad"/>
                <w:rFonts w:ascii="Times New Roman" w:eastAsia="標楷體" w:hAnsi="Times New Roman" w:cs="Times New Roman"/>
                <w:noProof/>
                <w:kern w:val="0"/>
              </w:rPr>
              <w:t xml:space="preserve">3-2 </w:t>
            </w:r>
            <w:r w:rsidR="00D36F7E" w:rsidRPr="00D36F7E">
              <w:rPr>
                <w:rStyle w:val="ad"/>
                <w:rFonts w:ascii="Times New Roman" w:eastAsia="標楷體" w:hAnsi="Times New Roman" w:cs="Times New Roman"/>
                <w:noProof/>
                <w:kern w:val="0"/>
              </w:rPr>
              <w:t>變電所負載實績</w:t>
            </w:r>
            <w:r w:rsidR="00D36F7E" w:rsidRPr="00D36F7E">
              <w:rPr>
                <w:rFonts w:ascii="Times New Roman" w:eastAsia="標楷體" w:hAnsi="Times New Roman" w:cs="Times New Roman"/>
                <w:noProof/>
                <w:webHidden/>
              </w:rPr>
              <w:tab/>
            </w:r>
            <w:r w:rsidR="00D36F7E" w:rsidRPr="00D36F7E">
              <w:rPr>
                <w:rFonts w:ascii="Times New Roman" w:eastAsia="標楷體" w:hAnsi="Times New Roman" w:cs="Times New Roman"/>
                <w:noProof/>
                <w:webHidden/>
              </w:rPr>
              <w:fldChar w:fldCharType="begin"/>
            </w:r>
            <w:r w:rsidR="00D36F7E" w:rsidRPr="00D36F7E">
              <w:rPr>
                <w:rFonts w:ascii="Times New Roman" w:eastAsia="標楷體" w:hAnsi="Times New Roman" w:cs="Times New Roman"/>
                <w:noProof/>
                <w:webHidden/>
              </w:rPr>
              <w:instrText xml:space="preserve"> PAGEREF _Toc497749298 \h </w:instrText>
            </w:r>
            <w:r w:rsidR="00D36F7E" w:rsidRPr="00D36F7E">
              <w:rPr>
                <w:rFonts w:ascii="Times New Roman" w:eastAsia="標楷體" w:hAnsi="Times New Roman" w:cs="Times New Roman"/>
                <w:noProof/>
                <w:webHidden/>
              </w:rPr>
            </w:r>
            <w:r w:rsidR="00D36F7E" w:rsidRPr="00D36F7E">
              <w:rPr>
                <w:rFonts w:ascii="Times New Roman" w:eastAsia="標楷體" w:hAnsi="Times New Roman" w:cs="Times New Roman"/>
                <w:noProof/>
                <w:webHidden/>
              </w:rPr>
              <w:fldChar w:fldCharType="separate"/>
            </w:r>
            <w:r w:rsidR="008B0123">
              <w:rPr>
                <w:rFonts w:ascii="Times New Roman" w:eastAsia="標楷體" w:hAnsi="Times New Roman" w:cs="Times New Roman"/>
                <w:noProof/>
                <w:webHidden/>
              </w:rPr>
              <w:t>21</w:t>
            </w:r>
            <w:r w:rsidR="00D36F7E" w:rsidRPr="00D36F7E">
              <w:rPr>
                <w:rFonts w:ascii="Times New Roman" w:eastAsia="標楷體" w:hAnsi="Times New Roman" w:cs="Times New Roman"/>
                <w:noProof/>
                <w:webHidden/>
              </w:rPr>
              <w:fldChar w:fldCharType="end"/>
            </w:r>
          </w:hyperlink>
        </w:p>
        <w:p w:rsidR="00D36F7E" w:rsidRPr="00D36F7E" w:rsidRDefault="005F3AA1">
          <w:pPr>
            <w:pStyle w:val="21"/>
            <w:rPr>
              <w:sz w:val="24"/>
              <w:szCs w:val="22"/>
            </w:rPr>
          </w:pPr>
          <w:hyperlink w:anchor="_Toc497749299" w:history="1">
            <w:r w:rsidR="00D36F7E" w:rsidRPr="00D36F7E">
              <w:rPr>
                <w:rStyle w:val="ad"/>
              </w:rPr>
              <w:t>三、收支實績比較表</w:t>
            </w:r>
            <w:r w:rsidR="00D36F7E" w:rsidRPr="00D36F7E">
              <w:rPr>
                <w:webHidden/>
              </w:rPr>
              <w:tab/>
            </w:r>
            <w:r w:rsidR="00D36F7E" w:rsidRPr="00D36F7E">
              <w:rPr>
                <w:webHidden/>
              </w:rPr>
              <w:fldChar w:fldCharType="begin"/>
            </w:r>
            <w:r w:rsidR="00D36F7E" w:rsidRPr="00D36F7E">
              <w:rPr>
                <w:webHidden/>
              </w:rPr>
              <w:instrText xml:space="preserve"> PAGEREF _Toc497749299 \h </w:instrText>
            </w:r>
            <w:r w:rsidR="00D36F7E" w:rsidRPr="00D36F7E">
              <w:rPr>
                <w:webHidden/>
              </w:rPr>
            </w:r>
            <w:r w:rsidR="00D36F7E" w:rsidRPr="00D36F7E">
              <w:rPr>
                <w:webHidden/>
              </w:rPr>
              <w:fldChar w:fldCharType="separate"/>
            </w:r>
            <w:r w:rsidR="008B0123">
              <w:rPr>
                <w:webHidden/>
              </w:rPr>
              <w:t>22</w:t>
            </w:r>
            <w:r w:rsidR="00D36F7E" w:rsidRPr="00D36F7E">
              <w:rPr>
                <w:webHidden/>
              </w:rPr>
              <w:fldChar w:fldCharType="end"/>
            </w:r>
          </w:hyperlink>
        </w:p>
        <w:p w:rsidR="00D36F7E" w:rsidRPr="00D36F7E" w:rsidRDefault="005F3AA1">
          <w:pPr>
            <w:pStyle w:val="21"/>
            <w:rPr>
              <w:sz w:val="24"/>
              <w:szCs w:val="22"/>
            </w:rPr>
          </w:pPr>
          <w:hyperlink w:anchor="_Toc497749300" w:history="1">
            <w:r w:rsidR="00D36F7E" w:rsidRPr="00D36F7E">
              <w:rPr>
                <w:rStyle w:val="ad"/>
              </w:rPr>
              <w:t>四、年度財務報告＊</w:t>
            </w:r>
            <w:r w:rsidR="00D36F7E" w:rsidRPr="00D36F7E">
              <w:rPr>
                <w:webHidden/>
              </w:rPr>
              <w:tab/>
            </w:r>
            <w:r w:rsidR="00D36F7E" w:rsidRPr="00D36F7E">
              <w:rPr>
                <w:webHidden/>
              </w:rPr>
              <w:fldChar w:fldCharType="begin"/>
            </w:r>
            <w:r w:rsidR="00D36F7E" w:rsidRPr="00D36F7E">
              <w:rPr>
                <w:webHidden/>
              </w:rPr>
              <w:instrText xml:space="preserve"> PAGEREF _Toc497749300 \h </w:instrText>
            </w:r>
            <w:r w:rsidR="00D36F7E" w:rsidRPr="00D36F7E">
              <w:rPr>
                <w:webHidden/>
              </w:rPr>
            </w:r>
            <w:r w:rsidR="00D36F7E" w:rsidRPr="00D36F7E">
              <w:rPr>
                <w:webHidden/>
              </w:rPr>
              <w:fldChar w:fldCharType="separate"/>
            </w:r>
            <w:r w:rsidR="008B0123">
              <w:rPr>
                <w:webHidden/>
              </w:rPr>
              <w:t>23</w:t>
            </w:r>
            <w:r w:rsidR="00D36F7E" w:rsidRPr="00D36F7E">
              <w:rPr>
                <w:webHidden/>
              </w:rPr>
              <w:fldChar w:fldCharType="end"/>
            </w:r>
          </w:hyperlink>
        </w:p>
        <w:p w:rsidR="00D36F7E" w:rsidRPr="00D36F7E" w:rsidRDefault="005F3AA1">
          <w:pPr>
            <w:pStyle w:val="21"/>
            <w:rPr>
              <w:sz w:val="24"/>
              <w:szCs w:val="22"/>
            </w:rPr>
          </w:pPr>
          <w:hyperlink w:anchor="_Toc497749301" w:history="1">
            <w:r w:rsidR="00D36F7E" w:rsidRPr="00D36F7E">
              <w:rPr>
                <w:rStyle w:val="ad"/>
              </w:rPr>
              <w:t>五、最近五年度之資產負債表＊</w:t>
            </w:r>
            <w:r w:rsidR="00D36F7E" w:rsidRPr="00D36F7E">
              <w:rPr>
                <w:webHidden/>
              </w:rPr>
              <w:tab/>
            </w:r>
            <w:r w:rsidR="00D36F7E" w:rsidRPr="00D36F7E">
              <w:rPr>
                <w:webHidden/>
              </w:rPr>
              <w:fldChar w:fldCharType="begin"/>
            </w:r>
            <w:r w:rsidR="00D36F7E" w:rsidRPr="00D36F7E">
              <w:rPr>
                <w:webHidden/>
              </w:rPr>
              <w:instrText xml:space="preserve"> PAGEREF _Toc497749301 \h </w:instrText>
            </w:r>
            <w:r w:rsidR="00D36F7E" w:rsidRPr="00D36F7E">
              <w:rPr>
                <w:webHidden/>
              </w:rPr>
            </w:r>
            <w:r w:rsidR="00D36F7E" w:rsidRPr="00D36F7E">
              <w:rPr>
                <w:webHidden/>
              </w:rPr>
              <w:fldChar w:fldCharType="separate"/>
            </w:r>
            <w:r w:rsidR="008B0123">
              <w:rPr>
                <w:webHidden/>
              </w:rPr>
              <w:t>23</w:t>
            </w:r>
            <w:r w:rsidR="00D36F7E" w:rsidRPr="00D36F7E">
              <w:rPr>
                <w:webHidden/>
              </w:rPr>
              <w:fldChar w:fldCharType="end"/>
            </w:r>
          </w:hyperlink>
        </w:p>
        <w:p w:rsidR="00D36F7E" w:rsidRPr="00D36F7E" w:rsidRDefault="005F3AA1">
          <w:pPr>
            <w:pStyle w:val="21"/>
            <w:rPr>
              <w:sz w:val="24"/>
              <w:szCs w:val="22"/>
            </w:rPr>
          </w:pPr>
          <w:hyperlink w:anchor="_Toc497749302" w:history="1">
            <w:r w:rsidR="00D36F7E" w:rsidRPr="00D36F7E">
              <w:rPr>
                <w:rStyle w:val="ad"/>
              </w:rPr>
              <w:t>六、最近五年度之綜合損益表＊</w:t>
            </w:r>
            <w:r w:rsidR="00D36F7E" w:rsidRPr="00D36F7E">
              <w:rPr>
                <w:webHidden/>
              </w:rPr>
              <w:tab/>
            </w:r>
            <w:r w:rsidR="00D36F7E" w:rsidRPr="00D36F7E">
              <w:rPr>
                <w:webHidden/>
              </w:rPr>
              <w:fldChar w:fldCharType="begin"/>
            </w:r>
            <w:r w:rsidR="00D36F7E" w:rsidRPr="00D36F7E">
              <w:rPr>
                <w:webHidden/>
              </w:rPr>
              <w:instrText xml:space="preserve"> PAGEREF _Toc497749302 \h </w:instrText>
            </w:r>
            <w:r w:rsidR="00D36F7E" w:rsidRPr="00D36F7E">
              <w:rPr>
                <w:webHidden/>
              </w:rPr>
            </w:r>
            <w:r w:rsidR="00D36F7E" w:rsidRPr="00D36F7E">
              <w:rPr>
                <w:webHidden/>
              </w:rPr>
              <w:fldChar w:fldCharType="separate"/>
            </w:r>
            <w:r w:rsidR="008B0123">
              <w:rPr>
                <w:webHidden/>
              </w:rPr>
              <w:t>26</w:t>
            </w:r>
            <w:r w:rsidR="00D36F7E" w:rsidRPr="00D36F7E">
              <w:rPr>
                <w:webHidden/>
              </w:rPr>
              <w:fldChar w:fldCharType="end"/>
            </w:r>
          </w:hyperlink>
        </w:p>
        <w:p w:rsidR="00D36F7E" w:rsidRPr="00D36F7E" w:rsidRDefault="005F3AA1">
          <w:pPr>
            <w:pStyle w:val="21"/>
            <w:rPr>
              <w:sz w:val="24"/>
              <w:szCs w:val="22"/>
            </w:rPr>
          </w:pPr>
          <w:hyperlink w:anchor="_Toc497749303" w:history="1">
            <w:r w:rsidR="00D36F7E" w:rsidRPr="00D36F7E">
              <w:rPr>
                <w:rStyle w:val="ad"/>
              </w:rPr>
              <w:t>七、最近五年度之財務分析表＊</w:t>
            </w:r>
            <w:r w:rsidR="00D36F7E" w:rsidRPr="00D36F7E">
              <w:rPr>
                <w:webHidden/>
              </w:rPr>
              <w:tab/>
            </w:r>
            <w:r w:rsidR="00D36F7E" w:rsidRPr="00D36F7E">
              <w:rPr>
                <w:webHidden/>
              </w:rPr>
              <w:fldChar w:fldCharType="begin"/>
            </w:r>
            <w:r w:rsidR="00D36F7E" w:rsidRPr="00D36F7E">
              <w:rPr>
                <w:webHidden/>
              </w:rPr>
              <w:instrText xml:space="preserve"> PAGEREF _Toc497749303 \h </w:instrText>
            </w:r>
            <w:r w:rsidR="00D36F7E" w:rsidRPr="00D36F7E">
              <w:rPr>
                <w:webHidden/>
              </w:rPr>
            </w:r>
            <w:r w:rsidR="00D36F7E" w:rsidRPr="00D36F7E">
              <w:rPr>
                <w:webHidden/>
              </w:rPr>
              <w:fldChar w:fldCharType="separate"/>
            </w:r>
            <w:r w:rsidR="008B0123">
              <w:rPr>
                <w:webHidden/>
              </w:rPr>
              <w:t>28</w:t>
            </w:r>
            <w:r w:rsidR="00D36F7E" w:rsidRPr="00D36F7E">
              <w:rPr>
                <w:webHidden/>
              </w:rPr>
              <w:fldChar w:fldCharType="end"/>
            </w:r>
          </w:hyperlink>
        </w:p>
        <w:p w:rsidR="0066261B" w:rsidRPr="00D36F7E" w:rsidRDefault="00935656" w:rsidP="002F42EE">
          <w:pPr>
            <w:spacing w:line="400" w:lineRule="exact"/>
            <w:rPr>
              <w:rFonts w:ascii="Times New Roman" w:eastAsia="標楷體" w:hAnsi="Times New Roman" w:cs="Times New Roman"/>
            </w:rPr>
          </w:pPr>
          <w:r w:rsidRPr="00D36F7E">
            <w:rPr>
              <w:rFonts w:ascii="Times New Roman" w:eastAsia="標楷體" w:hAnsi="Times New Roman" w:cs="Times New Roman"/>
              <w:b/>
              <w:bCs/>
              <w:sz w:val="32"/>
              <w:szCs w:val="28"/>
              <w:lang w:val="zh-TW"/>
            </w:rPr>
            <w:lastRenderedPageBreak/>
            <w:fldChar w:fldCharType="end"/>
          </w:r>
        </w:p>
      </w:sdtContent>
    </w:sdt>
    <w:p w:rsidR="000D56F8" w:rsidRDefault="000D56F8">
      <w:pPr>
        <w:widowControl/>
        <w:rPr>
          <w:rFonts w:ascii="標楷體" w:eastAsia="標楷體" w:hAnsi="標楷體" w:cs="Times New Roman"/>
          <w:b/>
          <w:bCs/>
          <w:kern w:val="52"/>
          <w:sz w:val="36"/>
          <w:szCs w:val="36"/>
        </w:rPr>
      </w:pPr>
      <w:bookmarkStart w:id="1" w:name="_Toc486945234"/>
      <w:r>
        <w:rPr>
          <w:rFonts w:ascii="標楷體" w:eastAsia="標楷體" w:hAnsi="標楷體" w:cs="Times New Roman"/>
          <w:sz w:val="36"/>
          <w:szCs w:val="36"/>
        </w:rPr>
        <w:br w:type="page"/>
      </w:r>
    </w:p>
    <w:p w:rsidR="000D56F8" w:rsidRDefault="000D56F8" w:rsidP="0015725B">
      <w:pPr>
        <w:pStyle w:val="1"/>
        <w:rPr>
          <w:rFonts w:ascii="標楷體" w:eastAsia="標楷體" w:hAnsi="標楷體" w:cs="Times New Roman"/>
          <w:sz w:val="36"/>
          <w:szCs w:val="36"/>
        </w:rPr>
        <w:sectPr w:rsidR="000D56F8" w:rsidSect="000D56F8">
          <w:footerReference w:type="default" r:id="rId9"/>
          <w:pgSz w:w="11906" w:h="16838"/>
          <w:pgMar w:top="1440" w:right="1800" w:bottom="1440" w:left="1800" w:header="851" w:footer="992" w:gutter="0"/>
          <w:pgNumType w:fmt="upperRoman" w:start="1"/>
          <w:cols w:space="425"/>
          <w:docGrid w:type="lines" w:linePitch="360"/>
        </w:sectPr>
      </w:pPr>
    </w:p>
    <w:p w:rsidR="00D749CC" w:rsidRPr="0015725B" w:rsidRDefault="00D749CC" w:rsidP="00794EB0">
      <w:pPr>
        <w:pStyle w:val="1"/>
        <w:snapToGrid w:val="0"/>
        <w:spacing w:before="0" w:afterLines="50" w:line="420" w:lineRule="atLeast"/>
        <w:rPr>
          <w:rFonts w:ascii="標楷體" w:eastAsia="標楷體" w:hAnsi="標楷體" w:cs="Times New Roman"/>
          <w:sz w:val="36"/>
          <w:szCs w:val="36"/>
        </w:rPr>
      </w:pPr>
      <w:bookmarkStart w:id="2" w:name="_Toc497749279"/>
      <w:r w:rsidRPr="0015725B">
        <w:rPr>
          <w:rFonts w:ascii="標楷體" w:eastAsia="標楷體" w:hAnsi="標楷體" w:cs="Times New Roman" w:hint="eastAsia"/>
          <w:sz w:val="36"/>
          <w:szCs w:val="36"/>
        </w:rPr>
        <w:lastRenderedPageBreak/>
        <w:t>壹、簡明月報</w:t>
      </w:r>
      <w:bookmarkEnd w:id="1"/>
      <w:bookmarkEnd w:id="2"/>
    </w:p>
    <w:p w:rsidR="00D749CC" w:rsidRDefault="00D749CC" w:rsidP="00794EB0">
      <w:pPr>
        <w:snapToGrid w:val="0"/>
        <w:spacing w:afterLines="50" w:after="180" w:line="420" w:lineRule="atLeast"/>
        <w:ind w:firstLine="480"/>
        <w:jc w:val="both"/>
        <w:rPr>
          <w:rFonts w:ascii="Times New Roman" w:eastAsia="標楷體" w:hAnsi="Times New Roman" w:cs="Times New Roman"/>
          <w:sz w:val="28"/>
        </w:rPr>
      </w:pPr>
      <w:r>
        <w:rPr>
          <w:rFonts w:ascii="Times New Roman" w:eastAsia="標楷體" w:hAnsi="Times New Roman" w:cs="Times New Roman" w:hint="eastAsia"/>
          <w:sz w:val="28"/>
        </w:rPr>
        <w:t>簡明</w:t>
      </w:r>
      <w:r w:rsidRPr="009D5107">
        <w:rPr>
          <w:rFonts w:ascii="Times New Roman" w:eastAsia="標楷體" w:hAnsi="Times New Roman" w:cs="Times New Roman" w:hint="eastAsia"/>
          <w:sz w:val="28"/>
        </w:rPr>
        <w:t>月報</w:t>
      </w:r>
      <w:r>
        <w:rPr>
          <w:rFonts w:ascii="Times New Roman" w:eastAsia="標楷體" w:hAnsi="Times New Roman" w:cs="Times New Roman" w:hint="eastAsia"/>
          <w:sz w:val="28"/>
        </w:rPr>
        <w:t>格式包含</w:t>
      </w:r>
      <w:r w:rsidR="009129E7">
        <w:rPr>
          <w:rFonts w:ascii="Times New Roman" w:eastAsia="標楷體" w:hAnsi="Times New Roman" w:cs="Times New Roman" w:hint="eastAsia"/>
          <w:sz w:val="28"/>
        </w:rPr>
        <w:t>輸配</w:t>
      </w:r>
      <w:r w:rsidRPr="009D5107">
        <w:rPr>
          <w:rFonts w:ascii="Times New Roman" w:eastAsia="標楷體" w:hAnsi="Times New Roman" w:cs="Times New Roman"/>
          <w:sz w:val="28"/>
        </w:rPr>
        <w:t>電業當月之</w:t>
      </w:r>
      <w:r w:rsidR="009129E7">
        <w:rPr>
          <w:rFonts w:ascii="Times New Roman" w:eastAsia="標楷體" w:hAnsi="Times New Roman" w:cs="Times New Roman" w:hint="eastAsia"/>
          <w:sz w:val="28"/>
        </w:rPr>
        <w:t>輸配</w:t>
      </w:r>
      <w:r w:rsidRPr="009D5107">
        <w:rPr>
          <w:rFonts w:ascii="Times New Roman" w:eastAsia="標楷體" w:hAnsi="Times New Roman" w:cs="Times New Roman" w:hint="eastAsia"/>
          <w:sz w:val="28"/>
        </w:rPr>
        <w:t>電報告</w:t>
      </w:r>
      <w:r>
        <w:rPr>
          <w:rFonts w:ascii="Times New Roman" w:eastAsia="標楷體" w:hAnsi="Times New Roman" w:cs="Times New Roman" w:hint="eastAsia"/>
          <w:sz w:val="28"/>
        </w:rPr>
        <w:t>以及收支實績比較表。</w:t>
      </w:r>
    </w:p>
    <w:p w:rsidR="00A05914" w:rsidRPr="009D7828" w:rsidRDefault="00D749CC" w:rsidP="00794EB0">
      <w:pPr>
        <w:pStyle w:val="2"/>
        <w:snapToGrid w:val="0"/>
        <w:spacing w:afterLines="50" w:after="180" w:line="420" w:lineRule="atLeast"/>
        <w:rPr>
          <w:rFonts w:ascii="Times New Roman" w:hAnsi="Times New Roman" w:cs="Times New Roman"/>
          <w:b w:val="0"/>
        </w:rPr>
      </w:pPr>
      <w:bookmarkStart w:id="3" w:name="_Toc497749280"/>
      <w:r>
        <w:rPr>
          <w:rFonts w:ascii="Times New Roman" w:hAnsi="Times New Roman" w:cs="Times New Roman" w:hint="eastAsia"/>
        </w:rPr>
        <w:t>一</w:t>
      </w:r>
      <w:r w:rsidR="005A5F90" w:rsidRPr="009D7828">
        <w:rPr>
          <w:rFonts w:ascii="Times New Roman" w:hAnsi="Times New Roman" w:cs="Times New Roman"/>
        </w:rPr>
        <w:t>、輸配電業</w:t>
      </w:r>
      <w:r w:rsidR="00DD011C" w:rsidRPr="009D7828">
        <w:rPr>
          <w:rFonts w:ascii="Times New Roman" w:hAnsi="Times New Roman" w:cs="Times New Roman"/>
        </w:rPr>
        <w:t>之</w:t>
      </w:r>
      <w:r w:rsidR="006A01DB">
        <w:rPr>
          <w:rFonts w:ascii="Times New Roman" w:hAnsi="Times New Roman" w:cs="Times New Roman" w:hint="eastAsia"/>
        </w:rPr>
        <w:t>每月</w:t>
      </w:r>
      <w:r w:rsidR="005A5F90" w:rsidRPr="009D7828">
        <w:rPr>
          <w:rFonts w:ascii="Times New Roman" w:hAnsi="Times New Roman" w:cs="Times New Roman"/>
        </w:rPr>
        <w:t>輸配電報告</w:t>
      </w:r>
      <w:bookmarkEnd w:id="3"/>
    </w:p>
    <w:p w:rsidR="00ED0851" w:rsidRPr="009D7828" w:rsidRDefault="00ED0851" w:rsidP="00794EB0">
      <w:pPr>
        <w:pStyle w:val="a3"/>
        <w:snapToGrid w:val="0"/>
        <w:spacing w:afterLines="50" w:after="180" w:line="420" w:lineRule="atLeast"/>
        <w:ind w:leftChars="0" w:left="0" w:firstLineChars="202" w:firstLine="566"/>
        <w:rPr>
          <w:sz w:val="28"/>
        </w:rPr>
      </w:pPr>
      <w:r w:rsidRPr="009D7828">
        <w:rPr>
          <w:sz w:val="28"/>
        </w:rPr>
        <w:t>主要揭露</w:t>
      </w:r>
      <w:r w:rsidRPr="006A01DB">
        <w:rPr>
          <w:sz w:val="28"/>
        </w:rPr>
        <w:t>系統輸配電情況</w:t>
      </w:r>
      <w:r w:rsidRPr="009D7828">
        <w:rPr>
          <w:sz w:val="28"/>
        </w:rPr>
        <w:t>，包含系統負載、備轉容量、電力供需預測</w:t>
      </w:r>
      <w:r w:rsidR="003A2ED1">
        <w:rPr>
          <w:rFonts w:hint="eastAsia"/>
          <w:sz w:val="28"/>
        </w:rPr>
        <w:t>、系統穩定度</w:t>
      </w:r>
      <w:r w:rsidRPr="009D7828">
        <w:rPr>
          <w:sz w:val="28"/>
        </w:rPr>
        <w:t>及線路損失等相關資訊。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11"/>
        <w:gridCol w:w="4285"/>
        <w:gridCol w:w="1366"/>
      </w:tblGrid>
      <w:tr w:rsidR="00ED0851" w:rsidRPr="009D7828" w:rsidTr="00DD011C">
        <w:trPr>
          <w:trHeight w:val="272"/>
          <w:tblHeader/>
        </w:trPr>
        <w:tc>
          <w:tcPr>
            <w:tcW w:w="1621" w:type="pct"/>
            <w:shd w:val="clear" w:color="auto" w:fill="D9D9D9"/>
            <w:noWrap/>
            <w:vAlign w:val="center"/>
            <w:hideMark/>
          </w:tcPr>
          <w:p w:rsidR="00ED0851" w:rsidRPr="009D7828" w:rsidRDefault="00ED0851" w:rsidP="00DD011C">
            <w:pPr>
              <w:widowControl/>
              <w:spacing w:line="400" w:lineRule="exact"/>
              <w:jc w:val="center"/>
              <w:rPr>
                <w:rFonts w:ascii="Times New Roman" w:eastAsia="標楷體" w:hAnsi="Times New Roman" w:cs="Times New Roman"/>
                <w:b/>
                <w:bCs/>
                <w:kern w:val="0"/>
                <w:sz w:val="28"/>
                <w:szCs w:val="28"/>
              </w:rPr>
            </w:pPr>
            <w:r w:rsidRPr="009D7828">
              <w:rPr>
                <w:rFonts w:ascii="Times New Roman" w:eastAsia="標楷體" w:hAnsi="Times New Roman" w:cs="Times New Roman"/>
                <w:b/>
                <w:bCs/>
                <w:kern w:val="0"/>
                <w:sz w:val="28"/>
                <w:szCs w:val="28"/>
              </w:rPr>
              <w:t>項目</w:t>
            </w:r>
          </w:p>
        </w:tc>
        <w:tc>
          <w:tcPr>
            <w:tcW w:w="2562" w:type="pct"/>
            <w:shd w:val="clear" w:color="auto" w:fill="D9D9D9"/>
          </w:tcPr>
          <w:p w:rsidR="00ED0851" w:rsidRPr="009D7828" w:rsidRDefault="00ED0851" w:rsidP="00DD011C">
            <w:pPr>
              <w:widowControl/>
              <w:spacing w:line="400" w:lineRule="exact"/>
              <w:jc w:val="center"/>
              <w:rPr>
                <w:rFonts w:ascii="Times New Roman" w:eastAsia="標楷體" w:hAnsi="Times New Roman" w:cs="Times New Roman"/>
                <w:b/>
                <w:bCs/>
                <w:kern w:val="0"/>
                <w:sz w:val="28"/>
                <w:szCs w:val="28"/>
              </w:rPr>
            </w:pPr>
            <w:r w:rsidRPr="009D7828">
              <w:rPr>
                <w:rFonts w:ascii="Times New Roman" w:eastAsia="標楷體" w:hAnsi="Times New Roman" w:cs="Times New Roman"/>
                <w:b/>
                <w:bCs/>
                <w:kern w:val="0"/>
                <w:sz w:val="28"/>
                <w:szCs w:val="28"/>
              </w:rPr>
              <w:t>內容</w:t>
            </w:r>
          </w:p>
        </w:tc>
        <w:tc>
          <w:tcPr>
            <w:tcW w:w="817" w:type="pct"/>
            <w:shd w:val="clear" w:color="auto" w:fill="D9D9D9"/>
          </w:tcPr>
          <w:p w:rsidR="00ED0851" w:rsidRPr="009D7828" w:rsidRDefault="00ED0851" w:rsidP="00DD011C">
            <w:pPr>
              <w:widowControl/>
              <w:spacing w:line="400" w:lineRule="exact"/>
              <w:jc w:val="center"/>
              <w:rPr>
                <w:rFonts w:ascii="Times New Roman" w:eastAsia="標楷體" w:hAnsi="Times New Roman" w:cs="Times New Roman"/>
                <w:b/>
                <w:bCs/>
                <w:kern w:val="0"/>
                <w:sz w:val="28"/>
                <w:szCs w:val="28"/>
              </w:rPr>
            </w:pPr>
            <w:r w:rsidRPr="009D7828">
              <w:rPr>
                <w:rFonts w:ascii="Times New Roman" w:eastAsia="標楷體" w:hAnsi="Times New Roman" w:cs="Times New Roman"/>
                <w:b/>
                <w:bCs/>
                <w:kern w:val="0"/>
                <w:sz w:val="28"/>
                <w:szCs w:val="28"/>
              </w:rPr>
              <w:t>表單編號</w:t>
            </w:r>
          </w:p>
        </w:tc>
      </w:tr>
      <w:tr w:rsidR="00ED0851" w:rsidRPr="009D7828" w:rsidTr="00AE27C0">
        <w:trPr>
          <w:trHeight w:val="938"/>
        </w:trPr>
        <w:tc>
          <w:tcPr>
            <w:tcW w:w="1621" w:type="pct"/>
            <w:shd w:val="clear" w:color="auto" w:fill="auto"/>
            <w:noWrap/>
            <w:vAlign w:val="center"/>
            <w:hideMark/>
          </w:tcPr>
          <w:p w:rsidR="00ED0851" w:rsidRPr="009D7828" w:rsidRDefault="00ED0851" w:rsidP="00794EB0">
            <w:pPr>
              <w:widowControl/>
              <w:numPr>
                <w:ilvl w:val="0"/>
                <w:numId w:val="1"/>
              </w:numPr>
              <w:snapToGrid w:val="0"/>
              <w:spacing w:line="400" w:lineRule="exact"/>
              <w:ind w:left="284" w:hanging="284"/>
              <w:rPr>
                <w:rFonts w:ascii="Times New Roman" w:eastAsia="標楷體" w:hAnsi="Times New Roman" w:cs="Times New Roman"/>
                <w:bCs/>
                <w:kern w:val="0"/>
                <w:sz w:val="28"/>
                <w:szCs w:val="28"/>
              </w:rPr>
            </w:pPr>
            <w:r w:rsidRPr="009D7828">
              <w:rPr>
                <w:rFonts w:ascii="Times New Roman" w:eastAsia="標楷體" w:hAnsi="Times New Roman" w:cs="Times New Roman"/>
                <w:kern w:val="0"/>
                <w:sz w:val="28"/>
                <w:szCs w:val="28"/>
              </w:rPr>
              <w:t>系統負載</w:t>
            </w:r>
          </w:p>
        </w:tc>
        <w:tc>
          <w:tcPr>
            <w:tcW w:w="2562" w:type="pct"/>
            <w:vAlign w:val="center"/>
          </w:tcPr>
          <w:p w:rsidR="00ED0851" w:rsidRPr="009D7828" w:rsidRDefault="00DD011C" w:rsidP="00794EB0">
            <w:pPr>
              <w:widowControl/>
              <w:snapToGrid w:val="0"/>
              <w:spacing w:line="400" w:lineRule="exact"/>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當月</w:t>
            </w:r>
            <w:r w:rsidR="00ED0851" w:rsidRPr="009D7828">
              <w:rPr>
                <w:rFonts w:ascii="Times New Roman" w:eastAsia="標楷體" w:hAnsi="Times New Roman" w:cs="Times New Roman"/>
                <w:kern w:val="0"/>
                <w:sz w:val="28"/>
                <w:szCs w:val="28"/>
              </w:rPr>
              <w:t>系統</w:t>
            </w:r>
            <w:r w:rsidR="00180520" w:rsidRPr="009D7828">
              <w:rPr>
                <w:rFonts w:ascii="Times New Roman" w:eastAsia="標楷體" w:hAnsi="Times New Roman" w:cs="Times New Roman"/>
                <w:kern w:val="0"/>
                <w:sz w:val="28"/>
                <w:szCs w:val="28"/>
              </w:rPr>
              <w:t>尖峰</w:t>
            </w:r>
            <w:r w:rsidR="00ED0851" w:rsidRPr="009D7828">
              <w:rPr>
                <w:rFonts w:ascii="Times New Roman" w:eastAsia="標楷體" w:hAnsi="Times New Roman" w:cs="Times New Roman"/>
                <w:kern w:val="0"/>
                <w:sz w:val="28"/>
                <w:szCs w:val="28"/>
              </w:rPr>
              <w:t>負載、系統平均負載及負載率</w:t>
            </w:r>
          </w:p>
        </w:tc>
        <w:tc>
          <w:tcPr>
            <w:tcW w:w="817" w:type="pct"/>
            <w:vAlign w:val="center"/>
          </w:tcPr>
          <w:p w:rsidR="00ED0851" w:rsidRPr="009D7828" w:rsidRDefault="006A01DB" w:rsidP="00794EB0">
            <w:pPr>
              <w:widowControl/>
              <w:snapToGrid w:val="0"/>
              <w:spacing w:line="400" w:lineRule="exact"/>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1</w:t>
            </w:r>
            <w:r w:rsidR="00ED0851" w:rsidRPr="009D7828">
              <w:rPr>
                <w:rFonts w:ascii="Times New Roman" w:eastAsia="標楷體" w:hAnsi="Times New Roman" w:cs="Times New Roman"/>
                <w:kern w:val="0"/>
                <w:sz w:val="28"/>
                <w:szCs w:val="28"/>
              </w:rPr>
              <w:t>-1</w:t>
            </w:r>
          </w:p>
        </w:tc>
      </w:tr>
      <w:tr w:rsidR="00ED0851" w:rsidRPr="009D7828" w:rsidTr="00AE27C0">
        <w:trPr>
          <w:trHeight w:val="2100"/>
        </w:trPr>
        <w:tc>
          <w:tcPr>
            <w:tcW w:w="1621" w:type="pct"/>
            <w:shd w:val="clear" w:color="auto" w:fill="auto"/>
            <w:noWrap/>
            <w:vAlign w:val="center"/>
            <w:hideMark/>
          </w:tcPr>
          <w:p w:rsidR="00ED0851" w:rsidRPr="009D7828" w:rsidRDefault="00ED0851" w:rsidP="00794EB0">
            <w:pPr>
              <w:widowControl/>
              <w:numPr>
                <w:ilvl w:val="0"/>
                <w:numId w:val="1"/>
              </w:numPr>
              <w:snapToGrid w:val="0"/>
              <w:spacing w:line="400" w:lineRule="exact"/>
              <w:ind w:left="284" w:hanging="284"/>
              <w:rPr>
                <w:rFonts w:ascii="Times New Roman" w:eastAsia="標楷體" w:hAnsi="Times New Roman" w:cs="Times New Roman"/>
                <w:bCs/>
                <w:kern w:val="0"/>
                <w:sz w:val="28"/>
                <w:szCs w:val="28"/>
              </w:rPr>
            </w:pPr>
            <w:r w:rsidRPr="009D7828">
              <w:rPr>
                <w:rFonts w:ascii="Times New Roman" w:eastAsia="標楷體" w:hAnsi="Times New Roman" w:cs="Times New Roman"/>
                <w:kern w:val="0"/>
                <w:sz w:val="28"/>
                <w:szCs w:val="28"/>
              </w:rPr>
              <w:t>每日備轉容量</w:t>
            </w:r>
          </w:p>
        </w:tc>
        <w:tc>
          <w:tcPr>
            <w:tcW w:w="2562" w:type="pct"/>
            <w:vAlign w:val="center"/>
          </w:tcPr>
          <w:p w:rsidR="003F4E84" w:rsidRDefault="00AB0DBB" w:rsidP="00794EB0">
            <w:pPr>
              <w:widowControl/>
              <w:snapToGrid w:val="0"/>
              <w:spacing w:line="400" w:lineRule="exact"/>
              <w:jc w:val="both"/>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系統</w:t>
            </w:r>
            <w:r w:rsidR="005B043A">
              <w:rPr>
                <w:rFonts w:ascii="Times New Roman" w:eastAsia="標楷體" w:hAnsi="Times New Roman" w:cs="Times New Roman" w:hint="eastAsia"/>
                <w:kern w:val="0"/>
                <w:sz w:val="28"/>
                <w:szCs w:val="28"/>
              </w:rPr>
              <w:t>運轉</w:t>
            </w:r>
            <w:r w:rsidRPr="009D7828">
              <w:rPr>
                <w:rFonts w:ascii="Times New Roman" w:eastAsia="標楷體" w:hAnsi="Times New Roman" w:cs="Times New Roman"/>
                <w:kern w:val="0"/>
                <w:sz w:val="28"/>
                <w:szCs w:val="28"/>
              </w:rPr>
              <w:t>淨尖峰</w:t>
            </w:r>
            <w:r w:rsidR="00ED0851" w:rsidRPr="009D7828">
              <w:rPr>
                <w:rFonts w:ascii="Times New Roman" w:eastAsia="標楷體" w:hAnsi="Times New Roman" w:cs="Times New Roman"/>
                <w:kern w:val="0"/>
                <w:sz w:val="28"/>
                <w:szCs w:val="28"/>
              </w:rPr>
              <w:t>能力、系統瞬時尖峰負載、備轉容量、備轉容量率</w:t>
            </w:r>
            <w:r w:rsidR="003F4E84">
              <w:rPr>
                <w:rFonts w:ascii="Times New Roman" w:eastAsia="標楷體" w:hAnsi="Times New Roman" w:cs="Times New Roman" w:hint="eastAsia"/>
                <w:kern w:val="0"/>
                <w:sz w:val="28"/>
                <w:szCs w:val="28"/>
              </w:rPr>
              <w:t>。</w:t>
            </w:r>
          </w:p>
          <w:p w:rsidR="00ED0851" w:rsidRPr="009D7828" w:rsidRDefault="00ED0851" w:rsidP="00794EB0">
            <w:pPr>
              <w:widowControl/>
              <w:snapToGrid w:val="0"/>
              <w:spacing w:line="400" w:lineRule="exact"/>
              <w:jc w:val="both"/>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另揭每月最高</w:t>
            </w:r>
            <w:r w:rsidR="005B043A">
              <w:rPr>
                <w:rFonts w:ascii="Times New Roman" w:eastAsia="標楷體" w:hAnsi="Times New Roman" w:cs="Times New Roman" w:hint="eastAsia"/>
                <w:kern w:val="0"/>
                <w:sz w:val="28"/>
                <w:szCs w:val="28"/>
              </w:rPr>
              <w:t>系統</w:t>
            </w:r>
            <w:r w:rsidRPr="009D7828">
              <w:rPr>
                <w:rFonts w:ascii="Times New Roman" w:eastAsia="標楷體" w:hAnsi="Times New Roman" w:cs="Times New Roman"/>
                <w:kern w:val="0"/>
                <w:sz w:val="28"/>
                <w:szCs w:val="28"/>
              </w:rPr>
              <w:t>瞬時尖峰負載及每月最低備轉容量率</w:t>
            </w:r>
            <w:r w:rsidR="005B043A">
              <w:rPr>
                <w:rFonts w:ascii="標楷體" w:eastAsia="標楷體" w:hAnsi="標楷體" w:cs="Times New Roman" w:hint="eastAsia"/>
                <w:kern w:val="0"/>
                <w:sz w:val="28"/>
                <w:szCs w:val="28"/>
              </w:rPr>
              <w:t>（</w:t>
            </w:r>
            <w:r w:rsidR="005B043A">
              <w:rPr>
                <w:rFonts w:ascii="Times New Roman" w:eastAsia="標楷體" w:hAnsi="Times New Roman" w:cs="Times New Roman" w:hint="eastAsia"/>
                <w:kern w:val="0"/>
                <w:sz w:val="28"/>
                <w:szCs w:val="28"/>
              </w:rPr>
              <w:t>另</w:t>
            </w:r>
            <w:r w:rsidR="005B043A" w:rsidRPr="009D7828">
              <w:rPr>
                <w:rFonts w:ascii="Times New Roman" w:eastAsia="標楷體" w:hAnsi="Times New Roman" w:cs="Times New Roman"/>
                <w:kern w:val="0"/>
                <w:sz w:val="28"/>
                <w:szCs w:val="28"/>
              </w:rPr>
              <w:t>說明備轉容量率低於</w:t>
            </w:r>
            <w:r w:rsidR="005B043A" w:rsidRPr="009D7828">
              <w:rPr>
                <w:rFonts w:ascii="Times New Roman" w:eastAsia="標楷體" w:hAnsi="Times New Roman" w:cs="Times New Roman"/>
                <w:kern w:val="0"/>
                <w:sz w:val="28"/>
                <w:szCs w:val="28"/>
              </w:rPr>
              <w:t>6%</w:t>
            </w:r>
            <w:r w:rsidR="005B043A" w:rsidRPr="009D7828">
              <w:rPr>
                <w:rFonts w:ascii="Times New Roman" w:eastAsia="標楷體" w:hAnsi="Times New Roman" w:cs="Times New Roman"/>
                <w:kern w:val="0"/>
                <w:sz w:val="28"/>
                <w:szCs w:val="28"/>
              </w:rPr>
              <w:t>之原因</w:t>
            </w:r>
            <w:r w:rsidR="005B043A">
              <w:rPr>
                <w:rFonts w:ascii="標楷體" w:eastAsia="標楷體" w:hAnsi="標楷體" w:cs="Times New Roman" w:hint="eastAsia"/>
                <w:kern w:val="0"/>
                <w:sz w:val="28"/>
                <w:szCs w:val="28"/>
              </w:rPr>
              <w:t>）</w:t>
            </w:r>
          </w:p>
        </w:tc>
        <w:tc>
          <w:tcPr>
            <w:tcW w:w="817" w:type="pct"/>
            <w:vAlign w:val="center"/>
          </w:tcPr>
          <w:p w:rsidR="00ED0851" w:rsidRPr="009D7828" w:rsidRDefault="006A01DB" w:rsidP="00794EB0">
            <w:pPr>
              <w:snapToGrid w:val="0"/>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1</w:t>
            </w:r>
            <w:r w:rsidR="00ED0851" w:rsidRPr="009D7828">
              <w:rPr>
                <w:rFonts w:ascii="Times New Roman" w:eastAsia="標楷體" w:hAnsi="Times New Roman" w:cs="Times New Roman"/>
                <w:kern w:val="0"/>
                <w:sz w:val="28"/>
                <w:szCs w:val="28"/>
              </w:rPr>
              <w:t>-2</w:t>
            </w:r>
          </w:p>
        </w:tc>
      </w:tr>
      <w:tr w:rsidR="00ED0851" w:rsidRPr="009D7828" w:rsidTr="00AE27C0">
        <w:trPr>
          <w:trHeight w:val="57"/>
        </w:trPr>
        <w:tc>
          <w:tcPr>
            <w:tcW w:w="1621" w:type="pct"/>
            <w:shd w:val="clear" w:color="auto" w:fill="auto"/>
            <w:noWrap/>
            <w:vAlign w:val="center"/>
            <w:hideMark/>
          </w:tcPr>
          <w:p w:rsidR="00ED0851" w:rsidRPr="009D7828" w:rsidRDefault="00ED0851" w:rsidP="00794EB0">
            <w:pPr>
              <w:widowControl/>
              <w:numPr>
                <w:ilvl w:val="0"/>
                <w:numId w:val="1"/>
              </w:numPr>
              <w:snapToGrid w:val="0"/>
              <w:spacing w:line="400" w:lineRule="exact"/>
              <w:ind w:left="284" w:hanging="284"/>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未來兩個月電力供需預測</w:t>
            </w:r>
          </w:p>
        </w:tc>
        <w:tc>
          <w:tcPr>
            <w:tcW w:w="2562" w:type="pct"/>
            <w:vAlign w:val="center"/>
          </w:tcPr>
          <w:p w:rsidR="00ED0851" w:rsidRPr="009D7828" w:rsidRDefault="00AB0DBB" w:rsidP="00794EB0">
            <w:pPr>
              <w:widowControl/>
              <w:snapToGrid w:val="0"/>
              <w:spacing w:line="400" w:lineRule="exact"/>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未來兩個月系統</w:t>
            </w:r>
            <w:r w:rsidR="005B043A">
              <w:rPr>
                <w:rFonts w:ascii="Times New Roman" w:eastAsia="標楷體" w:hAnsi="Times New Roman" w:cs="Times New Roman" w:hint="eastAsia"/>
                <w:kern w:val="0"/>
                <w:sz w:val="28"/>
                <w:szCs w:val="28"/>
              </w:rPr>
              <w:t>運轉</w:t>
            </w:r>
            <w:r w:rsidRPr="009D7828">
              <w:rPr>
                <w:rFonts w:ascii="Times New Roman" w:eastAsia="標楷體" w:hAnsi="Times New Roman" w:cs="Times New Roman"/>
                <w:kern w:val="0"/>
                <w:sz w:val="28"/>
                <w:szCs w:val="28"/>
              </w:rPr>
              <w:t>淨尖峰</w:t>
            </w:r>
            <w:r w:rsidR="00ED0851" w:rsidRPr="009D7828">
              <w:rPr>
                <w:rFonts w:ascii="Times New Roman" w:eastAsia="標楷體" w:hAnsi="Times New Roman" w:cs="Times New Roman"/>
                <w:kern w:val="0"/>
                <w:sz w:val="28"/>
                <w:szCs w:val="28"/>
              </w:rPr>
              <w:t>能力、系統瞬時尖峰負載、備轉容量、備轉容量率</w:t>
            </w:r>
            <w:r w:rsidR="005B043A">
              <w:rPr>
                <w:rFonts w:ascii="標楷體" w:eastAsia="標楷體" w:hAnsi="標楷體" w:cs="Times New Roman" w:hint="eastAsia"/>
                <w:kern w:val="0"/>
                <w:sz w:val="28"/>
                <w:szCs w:val="28"/>
              </w:rPr>
              <w:t>（</w:t>
            </w:r>
            <w:r w:rsidR="005B043A" w:rsidRPr="009D7828">
              <w:rPr>
                <w:rFonts w:ascii="Times New Roman" w:eastAsia="標楷體" w:hAnsi="Times New Roman" w:cs="Times New Roman"/>
                <w:kern w:val="0"/>
                <w:sz w:val="28"/>
                <w:szCs w:val="28"/>
              </w:rPr>
              <w:t>以半個月為單位</w:t>
            </w:r>
            <w:r w:rsidR="005B043A">
              <w:rPr>
                <w:rFonts w:ascii="標楷體" w:eastAsia="標楷體" w:hAnsi="標楷體" w:cs="Times New Roman" w:hint="eastAsia"/>
                <w:kern w:val="0"/>
                <w:sz w:val="28"/>
                <w:szCs w:val="28"/>
              </w:rPr>
              <w:t>）</w:t>
            </w:r>
          </w:p>
        </w:tc>
        <w:tc>
          <w:tcPr>
            <w:tcW w:w="817" w:type="pct"/>
            <w:vAlign w:val="center"/>
          </w:tcPr>
          <w:p w:rsidR="00ED0851" w:rsidRPr="009D7828" w:rsidRDefault="006A01DB" w:rsidP="00794EB0">
            <w:pPr>
              <w:snapToGrid w:val="0"/>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1</w:t>
            </w:r>
            <w:r w:rsidR="00ED0851" w:rsidRPr="009D7828">
              <w:rPr>
                <w:rFonts w:ascii="Times New Roman" w:eastAsia="標楷體" w:hAnsi="Times New Roman" w:cs="Times New Roman"/>
                <w:kern w:val="0"/>
                <w:sz w:val="28"/>
                <w:szCs w:val="28"/>
              </w:rPr>
              <w:t>-3</w:t>
            </w:r>
          </w:p>
        </w:tc>
      </w:tr>
      <w:tr w:rsidR="008525CB" w:rsidRPr="009D7828" w:rsidTr="00AE27C0">
        <w:trPr>
          <w:trHeight w:val="57"/>
        </w:trPr>
        <w:tc>
          <w:tcPr>
            <w:tcW w:w="1621" w:type="pct"/>
            <w:shd w:val="clear" w:color="auto" w:fill="auto"/>
            <w:noWrap/>
            <w:vAlign w:val="center"/>
          </w:tcPr>
          <w:p w:rsidR="008525CB" w:rsidRPr="009D7828" w:rsidRDefault="008525CB" w:rsidP="00794EB0">
            <w:pPr>
              <w:widowControl/>
              <w:numPr>
                <w:ilvl w:val="0"/>
                <w:numId w:val="1"/>
              </w:numPr>
              <w:snapToGrid w:val="0"/>
              <w:spacing w:line="400" w:lineRule="exact"/>
              <w:ind w:left="284" w:hanging="284"/>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系統穩定度</w:t>
            </w:r>
          </w:p>
        </w:tc>
        <w:tc>
          <w:tcPr>
            <w:tcW w:w="2562" w:type="pct"/>
            <w:vAlign w:val="center"/>
          </w:tcPr>
          <w:p w:rsidR="008525CB" w:rsidRPr="009D7828" w:rsidRDefault="00404BA1" w:rsidP="00794EB0">
            <w:pPr>
              <w:widowControl/>
              <w:snapToGrid w:val="0"/>
              <w:spacing w:line="40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依照</w:t>
            </w:r>
            <w:r w:rsidR="00010946">
              <w:rPr>
                <w:rFonts w:ascii="Times New Roman" w:eastAsia="標楷體" w:hAnsi="Times New Roman" w:cs="Times New Roman" w:hint="eastAsia"/>
                <w:kern w:val="0"/>
                <w:sz w:val="28"/>
                <w:szCs w:val="28"/>
              </w:rPr>
              <w:t>輸電</w:t>
            </w:r>
            <w:r>
              <w:rPr>
                <w:rFonts w:ascii="Times New Roman" w:eastAsia="標楷體" w:hAnsi="Times New Roman" w:cs="Times New Roman" w:hint="eastAsia"/>
                <w:kern w:val="0"/>
                <w:sz w:val="28"/>
                <w:szCs w:val="28"/>
              </w:rPr>
              <w:t>系統、配電系統填報</w:t>
            </w:r>
            <w:r w:rsidR="0039391C">
              <w:rPr>
                <w:rFonts w:ascii="Times New Roman" w:eastAsia="標楷體" w:hAnsi="Times New Roman" w:cs="Times New Roman" w:hint="eastAsia"/>
                <w:kern w:val="0"/>
                <w:sz w:val="28"/>
                <w:szCs w:val="28"/>
              </w:rPr>
              <w:t>系統穩定度</w:t>
            </w:r>
            <w:r>
              <w:rPr>
                <w:rFonts w:ascii="Times New Roman" w:eastAsia="標楷體" w:hAnsi="Times New Roman" w:cs="Times New Roman" w:hint="eastAsia"/>
                <w:kern w:val="0"/>
                <w:sz w:val="28"/>
                <w:szCs w:val="28"/>
              </w:rPr>
              <w:t>指標，包含</w:t>
            </w:r>
            <w:r w:rsidR="0039391C" w:rsidRPr="0039391C">
              <w:rPr>
                <w:rFonts w:ascii="Times New Roman" w:eastAsia="標楷體" w:hAnsi="Times New Roman" w:cs="Times New Roman" w:hint="eastAsia"/>
                <w:kern w:val="0"/>
                <w:sz w:val="28"/>
                <w:szCs w:val="28"/>
              </w:rPr>
              <w:t>暫態穩定度</w:t>
            </w:r>
            <w:r w:rsidR="0039391C">
              <w:rPr>
                <w:rFonts w:ascii="Times New Roman" w:eastAsia="標楷體" w:hAnsi="Times New Roman" w:cs="Times New Roman" w:hint="eastAsia"/>
                <w:kern w:val="0"/>
                <w:sz w:val="28"/>
                <w:szCs w:val="28"/>
              </w:rPr>
              <w:t>、</w:t>
            </w:r>
            <w:proofErr w:type="gramStart"/>
            <w:r w:rsidR="0039391C" w:rsidRPr="0039391C">
              <w:rPr>
                <w:rFonts w:ascii="Times New Roman" w:eastAsia="標楷體" w:hAnsi="Times New Roman" w:cs="Times New Roman" w:hint="eastAsia"/>
                <w:kern w:val="0"/>
                <w:sz w:val="28"/>
                <w:szCs w:val="28"/>
              </w:rPr>
              <w:t>穩態穩定</w:t>
            </w:r>
            <w:proofErr w:type="gramEnd"/>
            <w:r w:rsidR="0039391C" w:rsidRPr="0039391C">
              <w:rPr>
                <w:rFonts w:ascii="Times New Roman" w:eastAsia="標楷體" w:hAnsi="Times New Roman" w:cs="Times New Roman" w:hint="eastAsia"/>
                <w:kern w:val="0"/>
                <w:sz w:val="28"/>
                <w:szCs w:val="28"/>
              </w:rPr>
              <w:t>度</w:t>
            </w:r>
            <w:r w:rsidR="0039391C">
              <w:rPr>
                <w:rFonts w:ascii="Times New Roman" w:eastAsia="標楷體" w:hAnsi="Times New Roman" w:cs="Times New Roman" w:hint="eastAsia"/>
                <w:kern w:val="0"/>
                <w:sz w:val="28"/>
                <w:szCs w:val="28"/>
              </w:rPr>
              <w:t>、小訊號穩定度等</w:t>
            </w:r>
          </w:p>
        </w:tc>
        <w:tc>
          <w:tcPr>
            <w:tcW w:w="817" w:type="pct"/>
            <w:vAlign w:val="center"/>
          </w:tcPr>
          <w:p w:rsidR="008525CB" w:rsidRDefault="008525CB" w:rsidP="00794EB0">
            <w:pPr>
              <w:snapToGrid w:val="0"/>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1-4</w:t>
            </w:r>
          </w:p>
        </w:tc>
      </w:tr>
      <w:tr w:rsidR="00ED0851" w:rsidRPr="009D7828" w:rsidTr="00DD011C">
        <w:trPr>
          <w:trHeight w:val="615"/>
        </w:trPr>
        <w:tc>
          <w:tcPr>
            <w:tcW w:w="1621" w:type="pct"/>
            <w:shd w:val="clear" w:color="auto" w:fill="auto"/>
            <w:noWrap/>
            <w:vAlign w:val="center"/>
          </w:tcPr>
          <w:p w:rsidR="00ED0851" w:rsidRPr="009D7828" w:rsidRDefault="00ED0851" w:rsidP="00794EB0">
            <w:pPr>
              <w:widowControl/>
              <w:numPr>
                <w:ilvl w:val="0"/>
                <w:numId w:val="1"/>
              </w:numPr>
              <w:snapToGrid w:val="0"/>
              <w:spacing w:line="400" w:lineRule="exact"/>
              <w:ind w:left="284" w:hanging="284"/>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線路損失率</w:t>
            </w:r>
          </w:p>
        </w:tc>
        <w:tc>
          <w:tcPr>
            <w:tcW w:w="2562" w:type="pct"/>
            <w:vAlign w:val="center"/>
          </w:tcPr>
          <w:p w:rsidR="00ED0851" w:rsidRPr="009D7828" w:rsidRDefault="00ED0851" w:rsidP="00794EB0">
            <w:pPr>
              <w:widowControl/>
              <w:snapToGrid w:val="0"/>
              <w:spacing w:line="400" w:lineRule="exact"/>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依輸電系統、配電系統填報線路損失</w:t>
            </w:r>
            <w:r w:rsidR="005B043A">
              <w:rPr>
                <w:rFonts w:ascii="Times New Roman" w:eastAsia="標楷體" w:hAnsi="Times New Roman" w:cs="Times New Roman" w:hint="eastAsia"/>
                <w:kern w:val="0"/>
                <w:sz w:val="28"/>
                <w:szCs w:val="28"/>
              </w:rPr>
              <w:t>量及損失</w:t>
            </w:r>
            <w:r w:rsidRPr="009D7828">
              <w:rPr>
                <w:rFonts w:ascii="Times New Roman" w:eastAsia="標楷體" w:hAnsi="Times New Roman" w:cs="Times New Roman"/>
                <w:kern w:val="0"/>
                <w:sz w:val="28"/>
                <w:szCs w:val="28"/>
              </w:rPr>
              <w:t>率</w:t>
            </w:r>
            <w:r w:rsidR="005B043A">
              <w:rPr>
                <w:rFonts w:ascii="Times New Roman" w:eastAsia="標楷體" w:hAnsi="Times New Roman" w:cs="Times New Roman" w:hint="eastAsia"/>
                <w:kern w:val="0"/>
                <w:sz w:val="28"/>
                <w:szCs w:val="28"/>
              </w:rPr>
              <w:t>之單月實績值和累計值</w:t>
            </w:r>
            <w:r w:rsidR="00283723">
              <w:rPr>
                <w:rFonts w:ascii="Times New Roman" w:eastAsia="標楷體" w:hAnsi="Times New Roman" w:cs="Times New Roman" w:hint="eastAsia"/>
                <w:kern w:val="0"/>
                <w:sz w:val="28"/>
                <w:szCs w:val="28"/>
              </w:rPr>
              <w:t>（另</w:t>
            </w:r>
            <w:r w:rsidR="00283723" w:rsidRPr="009D7828">
              <w:rPr>
                <w:rFonts w:ascii="Times New Roman" w:eastAsia="標楷體" w:hAnsi="Times New Roman" w:cs="Times New Roman"/>
                <w:kern w:val="0"/>
                <w:sz w:val="28"/>
                <w:szCs w:val="28"/>
              </w:rPr>
              <w:t>說明</w:t>
            </w:r>
            <w:r w:rsidR="004568E6" w:rsidRPr="009D7828">
              <w:rPr>
                <w:rFonts w:ascii="Times New Roman" w:eastAsia="標楷體" w:hAnsi="Times New Roman" w:cs="Times New Roman"/>
                <w:kern w:val="0"/>
                <w:sz w:val="28"/>
                <w:szCs w:val="28"/>
              </w:rPr>
              <w:t>線路損失</w:t>
            </w:r>
            <w:r w:rsidR="004568E6">
              <w:rPr>
                <w:rFonts w:ascii="Times New Roman" w:eastAsia="標楷體" w:hAnsi="Times New Roman" w:cs="Times New Roman" w:hint="eastAsia"/>
                <w:kern w:val="0"/>
                <w:sz w:val="28"/>
                <w:szCs w:val="28"/>
              </w:rPr>
              <w:t>量及損失</w:t>
            </w:r>
            <w:r w:rsidR="004568E6" w:rsidRPr="009D7828">
              <w:rPr>
                <w:rFonts w:ascii="Times New Roman" w:eastAsia="標楷體" w:hAnsi="Times New Roman" w:cs="Times New Roman"/>
                <w:kern w:val="0"/>
                <w:sz w:val="28"/>
                <w:szCs w:val="28"/>
              </w:rPr>
              <w:t>率</w:t>
            </w:r>
            <w:r w:rsidR="004568E6">
              <w:rPr>
                <w:rFonts w:ascii="Times New Roman" w:eastAsia="標楷體" w:hAnsi="Times New Roman" w:cs="Times New Roman" w:hint="eastAsia"/>
                <w:kern w:val="0"/>
                <w:sz w:val="28"/>
                <w:szCs w:val="28"/>
              </w:rPr>
              <w:t>為負值</w:t>
            </w:r>
            <w:r w:rsidR="00283723" w:rsidRPr="009D7828">
              <w:rPr>
                <w:rFonts w:ascii="Times New Roman" w:eastAsia="標楷體" w:hAnsi="Times New Roman" w:cs="Times New Roman"/>
                <w:kern w:val="0"/>
                <w:sz w:val="28"/>
                <w:szCs w:val="28"/>
              </w:rPr>
              <w:t>之原因</w:t>
            </w:r>
            <w:r w:rsidR="00283723">
              <w:rPr>
                <w:rFonts w:ascii="Times New Roman" w:eastAsia="標楷體" w:hAnsi="Times New Roman" w:cs="Times New Roman" w:hint="eastAsia"/>
                <w:kern w:val="0"/>
                <w:sz w:val="28"/>
                <w:szCs w:val="28"/>
              </w:rPr>
              <w:t>）</w:t>
            </w:r>
          </w:p>
        </w:tc>
        <w:tc>
          <w:tcPr>
            <w:tcW w:w="817" w:type="pct"/>
            <w:vAlign w:val="center"/>
          </w:tcPr>
          <w:p w:rsidR="00ED0851" w:rsidRPr="009D7828" w:rsidRDefault="006A01DB" w:rsidP="00794EB0">
            <w:pPr>
              <w:snapToGrid w:val="0"/>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1</w:t>
            </w:r>
            <w:r w:rsidR="007F2833">
              <w:rPr>
                <w:rFonts w:ascii="Times New Roman" w:eastAsia="標楷體" w:hAnsi="Times New Roman" w:cs="Times New Roman"/>
                <w:kern w:val="0"/>
                <w:sz w:val="28"/>
                <w:szCs w:val="28"/>
              </w:rPr>
              <w:t>-</w:t>
            </w:r>
            <w:r w:rsidR="008525CB">
              <w:rPr>
                <w:rFonts w:ascii="Times New Roman" w:eastAsia="標楷體" w:hAnsi="Times New Roman" w:cs="Times New Roman" w:hint="eastAsia"/>
                <w:kern w:val="0"/>
                <w:sz w:val="28"/>
                <w:szCs w:val="28"/>
              </w:rPr>
              <w:t>5</w:t>
            </w:r>
          </w:p>
        </w:tc>
      </w:tr>
    </w:tbl>
    <w:p w:rsidR="00ED0851" w:rsidRPr="009D7828" w:rsidRDefault="00ED0851" w:rsidP="00ED0851">
      <w:pPr>
        <w:pStyle w:val="a5"/>
        <w:spacing w:before="0" w:after="0" w:line="440" w:lineRule="exact"/>
        <w:jc w:val="left"/>
        <w:rPr>
          <w:rFonts w:ascii="Times New Roman"/>
          <w:b/>
          <w:color w:val="auto"/>
        </w:rPr>
      </w:pPr>
    </w:p>
    <w:p w:rsidR="00835838" w:rsidRDefault="00835838">
      <w:pPr>
        <w:widowControl/>
        <w:rPr>
          <w:rFonts w:ascii="Times New Roman" w:eastAsia="標楷體" w:hAnsi="Times New Roman" w:cs="Times New Roman"/>
          <w:b/>
          <w:bCs/>
          <w:sz w:val="28"/>
          <w:szCs w:val="36"/>
        </w:rPr>
      </w:pPr>
      <w:bookmarkStart w:id="4" w:name="_Toc497749281"/>
      <w:r>
        <w:br w:type="page"/>
      </w:r>
    </w:p>
    <w:p w:rsidR="00DD011C" w:rsidRPr="009D7828" w:rsidRDefault="00DD011C" w:rsidP="00665CD0">
      <w:pPr>
        <w:pStyle w:val="31"/>
        <w:snapToGrid w:val="0"/>
        <w:spacing w:afterLines="50" w:after="180" w:line="440" w:lineRule="atLeast"/>
      </w:pPr>
      <w:r w:rsidRPr="009D7828">
        <w:lastRenderedPageBreak/>
        <w:t>表</w:t>
      </w:r>
      <w:r w:rsidR="006A01DB">
        <w:rPr>
          <w:rFonts w:hint="eastAsia"/>
        </w:rPr>
        <w:t>1</w:t>
      </w:r>
      <w:r w:rsidRPr="009D7828">
        <w:t>-1</w:t>
      </w:r>
      <w:r w:rsidR="00423706" w:rsidRPr="009D7828">
        <w:t xml:space="preserve"> </w:t>
      </w:r>
      <w:r w:rsidRPr="009D7828">
        <w:t>系統負載</w:t>
      </w:r>
      <w:bookmarkEnd w:id="4"/>
    </w:p>
    <w:p w:rsidR="00DD011C" w:rsidRPr="00835838" w:rsidRDefault="00DD011C" w:rsidP="00665CD0">
      <w:pPr>
        <w:snapToGrid w:val="0"/>
        <w:spacing w:afterLines="50" w:after="180" w:line="440" w:lineRule="atLeast"/>
        <w:jc w:val="center"/>
        <w:rPr>
          <w:rFonts w:ascii="標楷體" w:eastAsia="標楷體" w:hAnsi="標楷體" w:cs="Times New Roman"/>
          <w:b/>
          <w:kern w:val="0"/>
          <w:sz w:val="28"/>
          <w:szCs w:val="28"/>
        </w:rPr>
      </w:pPr>
      <w:r w:rsidRPr="00835838">
        <w:rPr>
          <w:rFonts w:ascii="標楷體" w:eastAsia="標楷體" w:hAnsi="標楷體" w:cs="Times New Roman"/>
          <w:sz w:val="28"/>
        </w:rPr>
        <w:t>民國○○○年○○月份</w:t>
      </w:r>
    </w:p>
    <w:tbl>
      <w:tblPr>
        <w:tblW w:w="7899" w:type="dxa"/>
        <w:jc w:val="center"/>
        <w:tblCellMar>
          <w:left w:w="28" w:type="dxa"/>
          <w:right w:w="28" w:type="dxa"/>
        </w:tblCellMar>
        <w:tblLook w:val="04A0" w:firstRow="1" w:lastRow="0" w:firstColumn="1" w:lastColumn="0" w:noHBand="0" w:noVBand="1"/>
      </w:tblPr>
      <w:tblGrid>
        <w:gridCol w:w="2979"/>
        <w:gridCol w:w="1080"/>
        <w:gridCol w:w="1320"/>
        <w:gridCol w:w="1080"/>
        <w:gridCol w:w="1440"/>
      </w:tblGrid>
      <w:tr w:rsidR="00B354D4" w:rsidRPr="009D7828" w:rsidTr="00283723">
        <w:trPr>
          <w:trHeight w:val="330"/>
          <w:jc w:val="center"/>
        </w:trPr>
        <w:tc>
          <w:tcPr>
            <w:tcW w:w="2979" w:type="dxa"/>
            <w:vMerge w:val="restart"/>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rsidR="00B354D4" w:rsidRPr="009D7828" w:rsidRDefault="00B354D4" w:rsidP="00794EB0">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項目</w:t>
            </w:r>
          </w:p>
        </w:tc>
        <w:tc>
          <w:tcPr>
            <w:tcW w:w="2400"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vAlign w:val="center"/>
            <w:hideMark/>
          </w:tcPr>
          <w:p w:rsidR="00B354D4" w:rsidRPr="009D7828" w:rsidRDefault="00B354D4" w:rsidP="00794EB0">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本月份</w:t>
            </w:r>
          </w:p>
        </w:tc>
        <w:tc>
          <w:tcPr>
            <w:tcW w:w="2520" w:type="dxa"/>
            <w:gridSpan w:val="2"/>
            <w:tcBorders>
              <w:top w:val="single" w:sz="8" w:space="0" w:color="auto"/>
              <w:left w:val="nil"/>
              <w:bottom w:val="single" w:sz="4" w:space="0" w:color="auto"/>
              <w:right w:val="single" w:sz="8" w:space="0" w:color="000000"/>
            </w:tcBorders>
            <w:shd w:val="clear" w:color="auto" w:fill="F2F2F2" w:themeFill="background1" w:themeFillShade="F2"/>
            <w:vAlign w:val="center"/>
            <w:hideMark/>
          </w:tcPr>
          <w:p w:rsidR="00B354D4" w:rsidRPr="009D7828" w:rsidRDefault="00B354D4" w:rsidP="00794EB0">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一至本月份</w:t>
            </w:r>
            <w:proofErr w:type="gramStart"/>
            <w:r w:rsidRPr="009D7828">
              <w:rPr>
                <w:rFonts w:ascii="Times New Roman" w:eastAsia="標楷體" w:hAnsi="Times New Roman" w:cs="Times New Roman"/>
                <w:b/>
                <w:color w:val="000000"/>
                <w:kern w:val="0"/>
                <w:szCs w:val="24"/>
              </w:rPr>
              <w:t>止</w:t>
            </w:r>
            <w:proofErr w:type="gramEnd"/>
            <w:r w:rsidRPr="009D7828">
              <w:rPr>
                <w:rFonts w:ascii="Times New Roman" w:eastAsia="標楷體" w:hAnsi="Times New Roman" w:cs="Times New Roman"/>
                <w:b/>
                <w:color w:val="000000"/>
                <w:kern w:val="0"/>
                <w:szCs w:val="24"/>
              </w:rPr>
              <w:t>累計</w:t>
            </w:r>
          </w:p>
        </w:tc>
      </w:tr>
      <w:tr w:rsidR="00B354D4" w:rsidRPr="009D7828" w:rsidTr="00283723">
        <w:trPr>
          <w:trHeight w:val="675"/>
          <w:jc w:val="center"/>
        </w:trPr>
        <w:tc>
          <w:tcPr>
            <w:tcW w:w="2979"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rsidR="00B354D4" w:rsidRPr="009D7828" w:rsidRDefault="00B354D4" w:rsidP="00794EB0">
            <w:pPr>
              <w:widowControl/>
              <w:snapToGrid w:val="0"/>
              <w:rPr>
                <w:rFonts w:ascii="Times New Roman" w:eastAsia="標楷體" w:hAnsi="Times New Roman" w:cs="Times New Roman"/>
                <w:b/>
                <w:color w:val="000000"/>
                <w:kern w:val="0"/>
                <w:szCs w:val="24"/>
              </w:rPr>
            </w:pPr>
          </w:p>
        </w:tc>
        <w:tc>
          <w:tcPr>
            <w:tcW w:w="1080" w:type="dxa"/>
            <w:tcBorders>
              <w:top w:val="nil"/>
              <w:left w:val="single" w:sz="8" w:space="0" w:color="auto"/>
              <w:bottom w:val="single" w:sz="8" w:space="0" w:color="auto"/>
              <w:right w:val="single" w:sz="4" w:space="0" w:color="auto"/>
            </w:tcBorders>
            <w:shd w:val="clear" w:color="auto" w:fill="F2F2F2" w:themeFill="background1" w:themeFillShade="F2"/>
            <w:vAlign w:val="center"/>
            <w:hideMark/>
          </w:tcPr>
          <w:p w:rsidR="00B354D4" w:rsidRPr="009D7828" w:rsidRDefault="00B354D4" w:rsidP="00794EB0">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實績值</w:t>
            </w:r>
          </w:p>
        </w:tc>
        <w:tc>
          <w:tcPr>
            <w:tcW w:w="1320" w:type="dxa"/>
            <w:tcBorders>
              <w:top w:val="nil"/>
              <w:left w:val="nil"/>
              <w:bottom w:val="single" w:sz="8" w:space="0" w:color="auto"/>
              <w:right w:val="single" w:sz="8" w:space="0" w:color="auto"/>
            </w:tcBorders>
            <w:shd w:val="clear" w:color="auto" w:fill="F2F2F2" w:themeFill="background1" w:themeFillShade="F2"/>
            <w:vAlign w:val="center"/>
            <w:hideMark/>
          </w:tcPr>
          <w:p w:rsidR="00B354D4" w:rsidRPr="009D7828" w:rsidRDefault="00B354D4" w:rsidP="00794EB0">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較上年同期增減</w:t>
            </w:r>
            <w:r w:rsidRPr="009D7828">
              <w:rPr>
                <w:rFonts w:ascii="Times New Roman" w:eastAsia="標楷體" w:hAnsi="Times New Roman" w:cs="Times New Roman"/>
                <w:b/>
                <w:color w:val="000000"/>
                <w:kern w:val="0"/>
                <w:szCs w:val="24"/>
              </w:rPr>
              <w:t>(%)</w:t>
            </w:r>
          </w:p>
        </w:tc>
        <w:tc>
          <w:tcPr>
            <w:tcW w:w="1080" w:type="dxa"/>
            <w:tcBorders>
              <w:top w:val="nil"/>
              <w:left w:val="nil"/>
              <w:bottom w:val="single" w:sz="8" w:space="0" w:color="auto"/>
              <w:right w:val="single" w:sz="4" w:space="0" w:color="auto"/>
            </w:tcBorders>
            <w:shd w:val="clear" w:color="auto" w:fill="F2F2F2" w:themeFill="background1" w:themeFillShade="F2"/>
            <w:vAlign w:val="center"/>
            <w:hideMark/>
          </w:tcPr>
          <w:p w:rsidR="00B354D4" w:rsidRPr="009D7828" w:rsidRDefault="00B354D4" w:rsidP="00794EB0">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實績值</w:t>
            </w:r>
          </w:p>
        </w:tc>
        <w:tc>
          <w:tcPr>
            <w:tcW w:w="1440" w:type="dxa"/>
            <w:tcBorders>
              <w:top w:val="nil"/>
              <w:left w:val="nil"/>
              <w:bottom w:val="single" w:sz="8" w:space="0" w:color="auto"/>
              <w:right w:val="single" w:sz="8" w:space="0" w:color="auto"/>
            </w:tcBorders>
            <w:shd w:val="clear" w:color="auto" w:fill="F2F2F2" w:themeFill="background1" w:themeFillShade="F2"/>
            <w:vAlign w:val="center"/>
            <w:hideMark/>
          </w:tcPr>
          <w:p w:rsidR="00B354D4" w:rsidRPr="009D7828" w:rsidRDefault="00B354D4" w:rsidP="00794EB0">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較上年同期增減</w:t>
            </w:r>
            <w:r w:rsidRPr="009D7828">
              <w:rPr>
                <w:rFonts w:ascii="Times New Roman" w:eastAsia="標楷體" w:hAnsi="Times New Roman" w:cs="Times New Roman"/>
                <w:b/>
                <w:color w:val="000000"/>
                <w:kern w:val="0"/>
                <w:szCs w:val="24"/>
              </w:rPr>
              <w:t>(%)</w:t>
            </w:r>
          </w:p>
        </w:tc>
      </w:tr>
      <w:tr w:rsidR="00B354D4" w:rsidRPr="009D7828" w:rsidTr="00835838">
        <w:trPr>
          <w:trHeight w:val="454"/>
          <w:jc w:val="center"/>
        </w:trPr>
        <w:tc>
          <w:tcPr>
            <w:tcW w:w="2979" w:type="dxa"/>
            <w:tcBorders>
              <w:top w:val="nil"/>
              <w:left w:val="single" w:sz="8" w:space="0" w:color="auto"/>
              <w:bottom w:val="single" w:sz="4" w:space="0" w:color="auto"/>
              <w:right w:val="single" w:sz="4" w:space="0" w:color="auto"/>
            </w:tcBorders>
            <w:shd w:val="clear" w:color="auto" w:fill="auto"/>
            <w:vAlign w:val="center"/>
            <w:hideMark/>
          </w:tcPr>
          <w:p w:rsidR="00B354D4" w:rsidRPr="009D7828" w:rsidRDefault="00B354D4" w:rsidP="00794EB0">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月尖峰負載（</w:t>
            </w:r>
            <w:r w:rsidRPr="009D7828">
              <w:rPr>
                <w:rFonts w:ascii="Times New Roman" w:eastAsia="標楷體" w:hAnsi="Times New Roman" w:cs="Times New Roman"/>
                <w:color w:val="000000"/>
                <w:kern w:val="0"/>
                <w:szCs w:val="24"/>
              </w:rPr>
              <w:t>A</w:t>
            </w:r>
            <w:r w:rsidRPr="009D7828">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w:t>
            </w:r>
            <w:proofErr w:type="gramStart"/>
            <w:r w:rsidR="005E273F">
              <w:rPr>
                <w:rFonts w:ascii="Times New Roman" w:eastAsia="標楷體" w:hAnsi="Times New Roman" w:cs="Times New Roman" w:hint="eastAsia"/>
                <w:color w:val="000000"/>
                <w:kern w:val="0"/>
                <w:szCs w:val="24"/>
              </w:rPr>
              <w:t>瓩</w:t>
            </w:r>
            <w:proofErr w:type="gramEnd"/>
            <w:r>
              <w:rPr>
                <w:rFonts w:ascii="Times New Roman" w:eastAsia="標楷體" w:hAnsi="Times New Roman" w:cs="Times New Roman" w:hint="eastAsia"/>
                <w:color w:val="000000"/>
                <w:kern w:val="0"/>
                <w:szCs w:val="24"/>
              </w:rPr>
              <w:t>)</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rsidR="00B354D4" w:rsidRPr="009D7828" w:rsidRDefault="00B354D4"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320" w:type="dxa"/>
            <w:tcBorders>
              <w:top w:val="nil"/>
              <w:left w:val="nil"/>
              <w:bottom w:val="single" w:sz="4" w:space="0" w:color="auto"/>
              <w:right w:val="single" w:sz="8" w:space="0" w:color="auto"/>
            </w:tcBorders>
            <w:shd w:val="clear" w:color="auto" w:fill="auto"/>
            <w:noWrap/>
            <w:vAlign w:val="center"/>
            <w:hideMark/>
          </w:tcPr>
          <w:p w:rsidR="00B354D4" w:rsidRPr="009D7828" w:rsidRDefault="00B354D4"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354D4" w:rsidRPr="009D7828" w:rsidRDefault="00B354D4"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440" w:type="dxa"/>
            <w:tcBorders>
              <w:top w:val="nil"/>
              <w:left w:val="nil"/>
              <w:bottom w:val="single" w:sz="4" w:space="0" w:color="auto"/>
              <w:right w:val="single" w:sz="8" w:space="0" w:color="auto"/>
            </w:tcBorders>
            <w:shd w:val="clear" w:color="auto" w:fill="auto"/>
            <w:noWrap/>
            <w:vAlign w:val="center"/>
            <w:hideMark/>
          </w:tcPr>
          <w:p w:rsidR="00B354D4" w:rsidRPr="009D7828" w:rsidRDefault="00B354D4"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B354D4" w:rsidRPr="009D7828" w:rsidTr="00835838">
        <w:trPr>
          <w:trHeight w:val="454"/>
          <w:jc w:val="center"/>
        </w:trPr>
        <w:tc>
          <w:tcPr>
            <w:tcW w:w="297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354D4" w:rsidRPr="009D7828" w:rsidRDefault="00B354D4" w:rsidP="00794EB0">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月平均負載（</w:t>
            </w:r>
            <w:r w:rsidRPr="009D7828">
              <w:rPr>
                <w:rFonts w:ascii="Times New Roman" w:eastAsia="標楷體" w:hAnsi="Times New Roman" w:cs="Times New Roman"/>
                <w:color w:val="000000"/>
                <w:kern w:val="0"/>
                <w:szCs w:val="24"/>
              </w:rPr>
              <w:t>B</w:t>
            </w:r>
            <w:r w:rsidRPr="009D7828">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w:t>
            </w:r>
            <w:proofErr w:type="gramStart"/>
            <w:r w:rsidR="005E273F">
              <w:rPr>
                <w:rFonts w:ascii="Times New Roman" w:eastAsia="標楷體" w:hAnsi="Times New Roman" w:cs="Times New Roman" w:hint="eastAsia"/>
                <w:color w:val="000000"/>
                <w:kern w:val="0"/>
                <w:szCs w:val="24"/>
              </w:rPr>
              <w:t>瓩</w:t>
            </w:r>
            <w:proofErr w:type="gramEnd"/>
            <w:r>
              <w:rPr>
                <w:rFonts w:ascii="Times New Roman" w:eastAsia="標楷體" w:hAnsi="Times New Roman" w:cs="Times New Roman" w:hint="eastAsia"/>
                <w:color w:val="000000"/>
                <w:kern w:val="0"/>
                <w:szCs w:val="24"/>
              </w:rPr>
              <w:t>)</w:t>
            </w:r>
          </w:p>
        </w:tc>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354D4" w:rsidRPr="009D7828" w:rsidRDefault="00B354D4"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320" w:type="dxa"/>
            <w:tcBorders>
              <w:top w:val="single" w:sz="4" w:space="0" w:color="auto"/>
              <w:left w:val="nil"/>
              <w:bottom w:val="single" w:sz="4" w:space="0" w:color="auto"/>
              <w:right w:val="single" w:sz="8" w:space="0" w:color="auto"/>
            </w:tcBorders>
            <w:shd w:val="clear" w:color="auto" w:fill="auto"/>
            <w:noWrap/>
            <w:vAlign w:val="center"/>
            <w:hideMark/>
          </w:tcPr>
          <w:p w:rsidR="00B354D4" w:rsidRPr="009D7828" w:rsidRDefault="00B354D4"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354D4" w:rsidRPr="009D7828" w:rsidRDefault="00B354D4"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440" w:type="dxa"/>
            <w:tcBorders>
              <w:top w:val="single" w:sz="4" w:space="0" w:color="auto"/>
              <w:left w:val="nil"/>
              <w:bottom w:val="single" w:sz="4" w:space="0" w:color="auto"/>
              <w:right w:val="single" w:sz="8" w:space="0" w:color="auto"/>
            </w:tcBorders>
            <w:shd w:val="clear" w:color="auto" w:fill="auto"/>
            <w:noWrap/>
            <w:vAlign w:val="center"/>
            <w:hideMark/>
          </w:tcPr>
          <w:p w:rsidR="00B354D4" w:rsidRPr="009D7828" w:rsidRDefault="00B354D4"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B354D4" w:rsidRPr="009D7828" w:rsidTr="00835838">
        <w:trPr>
          <w:trHeight w:val="454"/>
          <w:jc w:val="center"/>
        </w:trPr>
        <w:tc>
          <w:tcPr>
            <w:tcW w:w="2979"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B354D4" w:rsidRPr="009D7828" w:rsidRDefault="00B354D4" w:rsidP="00794EB0">
            <w:pPr>
              <w:widowControl/>
              <w:snapToGrid w:val="0"/>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月負載率（</w:t>
            </w:r>
            <w:r w:rsidRPr="009D7828">
              <w:rPr>
                <w:rFonts w:ascii="Times New Roman" w:eastAsia="標楷體" w:hAnsi="Times New Roman" w:cs="Times New Roman"/>
                <w:color w:val="000000"/>
                <w:kern w:val="0"/>
                <w:szCs w:val="24"/>
              </w:rPr>
              <w:t>B</w:t>
            </w:r>
            <w:r w:rsidRPr="009D7828">
              <w:rPr>
                <w:rFonts w:ascii="Times New Roman" w:eastAsia="標楷體" w:hAnsi="Times New Roman" w:cs="Times New Roman"/>
                <w:color w:val="000000"/>
                <w:kern w:val="0"/>
                <w:szCs w:val="24"/>
              </w:rPr>
              <w:t>）</w:t>
            </w:r>
            <w:r w:rsidRPr="009D7828">
              <w:rPr>
                <w:rFonts w:ascii="Times New Roman" w:eastAsia="標楷體" w:hAnsi="Times New Roman" w:cs="Times New Roman"/>
                <w:color w:val="000000"/>
                <w:kern w:val="0"/>
                <w:szCs w:val="24"/>
              </w:rPr>
              <w:t>/</w:t>
            </w:r>
            <w:r w:rsidRPr="009D7828">
              <w:rPr>
                <w:rFonts w:ascii="Times New Roman" w:eastAsia="標楷體" w:hAnsi="Times New Roman" w:cs="Times New Roman"/>
                <w:color w:val="000000"/>
                <w:kern w:val="0"/>
                <w:szCs w:val="24"/>
              </w:rPr>
              <w:t>（</w:t>
            </w:r>
            <w:r w:rsidRPr="009D7828">
              <w:rPr>
                <w:rFonts w:ascii="Times New Roman" w:eastAsia="標楷體" w:hAnsi="Times New Roman" w:cs="Times New Roman"/>
                <w:color w:val="000000"/>
                <w:kern w:val="0"/>
                <w:szCs w:val="24"/>
              </w:rPr>
              <w:t>A</w:t>
            </w:r>
            <w:r w:rsidRPr="009D7828">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w:t>
            </w:r>
            <w:r>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w:t>
            </w:r>
          </w:p>
        </w:tc>
        <w:tc>
          <w:tcPr>
            <w:tcW w:w="108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354D4" w:rsidRPr="009D7828" w:rsidRDefault="00B354D4"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320" w:type="dxa"/>
            <w:tcBorders>
              <w:top w:val="single" w:sz="4" w:space="0" w:color="auto"/>
              <w:left w:val="nil"/>
              <w:bottom w:val="single" w:sz="8" w:space="0" w:color="auto"/>
              <w:right w:val="single" w:sz="8" w:space="0" w:color="auto"/>
            </w:tcBorders>
            <w:shd w:val="clear" w:color="auto" w:fill="auto"/>
            <w:noWrap/>
            <w:vAlign w:val="center"/>
            <w:hideMark/>
          </w:tcPr>
          <w:p w:rsidR="00B354D4" w:rsidRPr="009D7828" w:rsidRDefault="00B354D4"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B354D4" w:rsidRPr="009D7828" w:rsidRDefault="00B354D4"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440" w:type="dxa"/>
            <w:tcBorders>
              <w:top w:val="single" w:sz="4" w:space="0" w:color="auto"/>
              <w:left w:val="nil"/>
              <w:bottom w:val="single" w:sz="8" w:space="0" w:color="auto"/>
              <w:right w:val="single" w:sz="8" w:space="0" w:color="auto"/>
            </w:tcBorders>
            <w:shd w:val="clear" w:color="auto" w:fill="auto"/>
            <w:noWrap/>
            <w:vAlign w:val="center"/>
            <w:hideMark/>
          </w:tcPr>
          <w:p w:rsidR="00B354D4" w:rsidRPr="009D7828" w:rsidRDefault="00B354D4"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bl>
    <w:p w:rsidR="00692DDF" w:rsidRPr="009D7828" w:rsidRDefault="00692DDF" w:rsidP="00692DDF">
      <w:pPr>
        <w:spacing w:line="400" w:lineRule="exact"/>
        <w:rPr>
          <w:rFonts w:ascii="Times New Roman" w:eastAsia="標楷體" w:hAnsi="Times New Roman" w:cs="Times New Roman"/>
        </w:rPr>
      </w:pPr>
    </w:p>
    <w:p w:rsidR="00692DDF" w:rsidRPr="009D7828" w:rsidRDefault="00692DDF" w:rsidP="00692DDF">
      <w:pPr>
        <w:spacing w:line="400" w:lineRule="exact"/>
        <w:rPr>
          <w:rFonts w:ascii="Times New Roman" w:eastAsia="標楷體" w:hAnsi="Times New Roman" w:cs="Times New Roman"/>
        </w:rPr>
        <w:sectPr w:rsidR="00692DDF" w:rsidRPr="009D7828" w:rsidSect="000D56F8">
          <w:headerReference w:type="default" r:id="rId10"/>
          <w:footerReference w:type="default" r:id="rId11"/>
          <w:pgSz w:w="11906" w:h="16838"/>
          <w:pgMar w:top="1440" w:right="1800" w:bottom="1440" w:left="1800" w:header="851" w:footer="992" w:gutter="0"/>
          <w:pgNumType w:start="1"/>
          <w:cols w:space="425"/>
          <w:docGrid w:type="lines" w:linePitch="360"/>
        </w:sectPr>
      </w:pPr>
    </w:p>
    <w:p w:rsidR="00DD011C" w:rsidRPr="009D7828" w:rsidRDefault="00DD011C" w:rsidP="00665CD0">
      <w:pPr>
        <w:pStyle w:val="31"/>
        <w:snapToGrid w:val="0"/>
        <w:spacing w:afterLines="50" w:after="180" w:line="440" w:lineRule="atLeast"/>
      </w:pPr>
      <w:bookmarkStart w:id="5" w:name="_Toc497749282"/>
      <w:r w:rsidRPr="009D7828">
        <w:lastRenderedPageBreak/>
        <w:t>表</w:t>
      </w:r>
      <w:r w:rsidR="006A01DB">
        <w:rPr>
          <w:rFonts w:hint="eastAsia"/>
        </w:rPr>
        <w:t>1</w:t>
      </w:r>
      <w:r w:rsidRPr="009D7828">
        <w:t>-2</w:t>
      </w:r>
      <w:r w:rsidR="00423706" w:rsidRPr="009D7828">
        <w:t xml:space="preserve"> </w:t>
      </w:r>
      <w:r w:rsidRPr="009D7828">
        <w:t>每日備轉容量彙整</w:t>
      </w:r>
      <w:bookmarkEnd w:id="5"/>
    </w:p>
    <w:p w:rsidR="00DD011C" w:rsidRPr="00835838" w:rsidRDefault="00DD011C" w:rsidP="00665CD0">
      <w:pPr>
        <w:snapToGrid w:val="0"/>
        <w:spacing w:afterLines="50" w:after="180" w:line="440" w:lineRule="atLeast"/>
        <w:jc w:val="center"/>
        <w:rPr>
          <w:rFonts w:ascii="標楷體" w:eastAsia="標楷體" w:hAnsi="標楷體" w:cs="Times New Roman"/>
          <w:sz w:val="28"/>
        </w:rPr>
      </w:pPr>
      <w:r w:rsidRPr="00835838">
        <w:rPr>
          <w:rFonts w:ascii="標楷體" w:eastAsia="標楷體" w:hAnsi="標楷體" w:cs="Times New Roman"/>
          <w:sz w:val="28"/>
        </w:rPr>
        <w:t>民國○○○年○○月份</w:t>
      </w:r>
    </w:p>
    <w:p w:rsidR="00E56518" w:rsidRPr="00835838" w:rsidRDefault="00E56518" w:rsidP="00835838">
      <w:pPr>
        <w:snapToGrid w:val="0"/>
        <w:rPr>
          <w:rFonts w:ascii="Times New Roman" w:eastAsia="標楷體" w:hAnsi="Times New Roman" w:cs="Times New Roman"/>
          <w:b/>
          <w:kern w:val="0"/>
          <w:sz w:val="28"/>
          <w:szCs w:val="28"/>
        </w:rPr>
      </w:pPr>
      <w:r w:rsidRPr="00835838">
        <w:rPr>
          <w:rFonts w:ascii="Times New Roman" w:eastAsia="標楷體" w:hAnsi="Times New Roman" w:cs="Times New Roman" w:hint="eastAsia"/>
          <w:sz w:val="28"/>
        </w:rPr>
        <w:t>(</w:t>
      </w:r>
      <w:r w:rsidRPr="00835838">
        <w:rPr>
          <w:rFonts w:ascii="Times New Roman" w:eastAsia="標楷體" w:hAnsi="Times New Roman" w:cs="Times New Roman"/>
          <w:sz w:val="28"/>
        </w:rPr>
        <w:t>1</w:t>
      </w:r>
      <w:r w:rsidRPr="00835838">
        <w:rPr>
          <w:rFonts w:ascii="Times New Roman" w:eastAsia="標楷體" w:hAnsi="Times New Roman" w:cs="Times New Roman" w:hint="eastAsia"/>
          <w:sz w:val="28"/>
        </w:rPr>
        <w:t>)</w:t>
      </w:r>
      <w:r w:rsidR="008869C6" w:rsidRPr="00835838">
        <w:rPr>
          <w:rFonts w:ascii="Times New Roman" w:eastAsia="標楷體" w:hAnsi="Times New Roman" w:cs="Times New Roman" w:hint="eastAsia"/>
          <w:sz w:val="28"/>
        </w:rPr>
        <w:t>每日備轉容量</w:t>
      </w:r>
    </w:p>
    <w:tbl>
      <w:tblPr>
        <w:tblW w:w="5005" w:type="pct"/>
        <w:jc w:val="center"/>
        <w:tblLayout w:type="fixed"/>
        <w:tblCellMar>
          <w:left w:w="28" w:type="dxa"/>
          <w:right w:w="28" w:type="dxa"/>
        </w:tblCellMar>
        <w:tblLook w:val="04A0" w:firstRow="1" w:lastRow="0" w:firstColumn="1" w:lastColumn="0" w:noHBand="0" w:noVBand="1"/>
      </w:tblPr>
      <w:tblGrid>
        <w:gridCol w:w="1436"/>
        <w:gridCol w:w="1798"/>
        <w:gridCol w:w="1835"/>
        <w:gridCol w:w="1731"/>
        <w:gridCol w:w="1552"/>
        <w:gridCol w:w="1460"/>
      </w:tblGrid>
      <w:tr w:rsidR="00DD011C" w:rsidRPr="009D7828" w:rsidTr="00835838">
        <w:trPr>
          <w:trHeight w:val="660"/>
          <w:tblHeader/>
          <w:jc w:val="center"/>
        </w:trPr>
        <w:tc>
          <w:tcPr>
            <w:tcW w:w="7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D011C" w:rsidRPr="009D7828" w:rsidRDefault="00DD011C" w:rsidP="00794EB0">
            <w:pPr>
              <w:widowControl/>
              <w:snapToGrid w:val="0"/>
              <w:jc w:val="center"/>
              <w:rPr>
                <w:rFonts w:ascii="Times New Roman" w:eastAsia="標楷體" w:hAnsi="Times New Roman" w:cs="Times New Roman"/>
                <w:b/>
                <w:color w:val="111111"/>
                <w:kern w:val="0"/>
                <w:szCs w:val="24"/>
              </w:rPr>
            </w:pPr>
            <w:r w:rsidRPr="009D7828">
              <w:rPr>
                <w:rFonts w:ascii="Times New Roman" w:eastAsia="標楷體" w:hAnsi="Times New Roman" w:cs="Times New Roman"/>
                <w:b/>
                <w:color w:val="000000"/>
                <w:kern w:val="0"/>
                <w:szCs w:val="24"/>
              </w:rPr>
              <w:t>電力系統</w:t>
            </w:r>
          </w:p>
        </w:tc>
        <w:tc>
          <w:tcPr>
            <w:tcW w:w="91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011C" w:rsidRPr="009D7828" w:rsidRDefault="00DD011C" w:rsidP="00794EB0">
            <w:pPr>
              <w:widowControl/>
              <w:snapToGrid w:val="0"/>
              <w:jc w:val="center"/>
              <w:rPr>
                <w:rFonts w:ascii="Times New Roman" w:eastAsia="標楷體" w:hAnsi="Times New Roman" w:cs="Times New Roman"/>
                <w:b/>
                <w:color w:val="111111"/>
                <w:kern w:val="0"/>
                <w:szCs w:val="24"/>
              </w:rPr>
            </w:pPr>
            <w:r w:rsidRPr="009D7828">
              <w:rPr>
                <w:rFonts w:ascii="Times New Roman" w:eastAsia="標楷體" w:hAnsi="Times New Roman" w:cs="Times New Roman"/>
                <w:b/>
                <w:color w:val="111111"/>
                <w:kern w:val="0"/>
                <w:szCs w:val="24"/>
              </w:rPr>
              <w:t>計畫大修、水文限制容量</w:t>
            </w:r>
          </w:p>
          <w:p w:rsidR="00DD011C" w:rsidRPr="009D7828" w:rsidRDefault="00DD011C" w:rsidP="00794EB0">
            <w:pPr>
              <w:widowControl/>
              <w:snapToGrid w:val="0"/>
              <w:jc w:val="center"/>
              <w:rPr>
                <w:rFonts w:ascii="Times New Roman" w:eastAsia="標楷體" w:hAnsi="Times New Roman" w:cs="Times New Roman"/>
                <w:b/>
                <w:color w:val="111111"/>
                <w:kern w:val="0"/>
                <w:szCs w:val="24"/>
              </w:rPr>
            </w:pPr>
            <w:r w:rsidRPr="009D7828">
              <w:rPr>
                <w:rFonts w:ascii="Times New Roman" w:eastAsia="標楷體" w:hAnsi="Times New Roman" w:cs="Times New Roman"/>
                <w:b/>
                <w:color w:val="111111"/>
                <w:kern w:val="0"/>
                <w:szCs w:val="24"/>
              </w:rPr>
              <w:t>(</w:t>
            </w:r>
            <w:r w:rsidR="00ED3234">
              <w:rPr>
                <w:rFonts w:ascii="Times New Roman" w:eastAsia="標楷體" w:hAnsi="Times New Roman" w:cs="Times New Roman"/>
                <w:b/>
                <w:color w:val="111111"/>
                <w:kern w:val="0"/>
                <w:szCs w:val="24"/>
              </w:rPr>
              <w:t>k</w:t>
            </w:r>
            <w:r w:rsidRPr="009D7828">
              <w:rPr>
                <w:rFonts w:ascii="Times New Roman" w:eastAsia="標楷體" w:hAnsi="Times New Roman" w:cs="Times New Roman"/>
                <w:b/>
                <w:color w:val="111111"/>
                <w:kern w:val="0"/>
                <w:szCs w:val="24"/>
              </w:rPr>
              <w:t>W)</w:t>
            </w:r>
          </w:p>
        </w:tc>
        <w:tc>
          <w:tcPr>
            <w:tcW w:w="93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011C" w:rsidRPr="009D7828" w:rsidRDefault="002A6F46" w:rsidP="00794EB0">
            <w:pPr>
              <w:widowControl/>
              <w:snapToGrid w:val="0"/>
              <w:jc w:val="center"/>
              <w:rPr>
                <w:rFonts w:ascii="Times New Roman" w:eastAsia="標楷體" w:hAnsi="Times New Roman" w:cs="Times New Roman"/>
                <w:b/>
                <w:color w:val="111111"/>
                <w:kern w:val="0"/>
                <w:szCs w:val="24"/>
              </w:rPr>
            </w:pPr>
            <w:r w:rsidRPr="009D7828">
              <w:rPr>
                <w:rFonts w:ascii="Times New Roman" w:eastAsia="標楷體" w:hAnsi="Times New Roman" w:cs="Times New Roman"/>
                <w:b/>
                <w:color w:val="111111"/>
                <w:kern w:val="0"/>
                <w:szCs w:val="24"/>
              </w:rPr>
              <w:t>系統運轉</w:t>
            </w:r>
            <w:r w:rsidR="00D52E9A" w:rsidRPr="009D7828">
              <w:rPr>
                <w:rFonts w:ascii="Times New Roman" w:eastAsia="標楷體" w:hAnsi="Times New Roman" w:cs="Times New Roman"/>
                <w:b/>
                <w:color w:val="111111"/>
                <w:kern w:val="0"/>
                <w:szCs w:val="24"/>
              </w:rPr>
              <w:t>淨尖峰</w:t>
            </w:r>
            <w:r w:rsidR="00DD011C" w:rsidRPr="009D7828">
              <w:rPr>
                <w:rFonts w:ascii="Times New Roman" w:eastAsia="標楷體" w:hAnsi="Times New Roman" w:cs="Times New Roman"/>
                <w:b/>
                <w:color w:val="111111"/>
                <w:kern w:val="0"/>
                <w:szCs w:val="24"/>
              </w:rPr>
              <w:t>能力</w:t>
            </w:r>
          </w:p>
          <w:p w:rsidR="00DD011C" w:rsidRPr="009D7828" w:rsidRDefault="00ED3234" w:rsidP="00794EB0">
            <w:pPr>
              <w:widowControl/>
              <w:snapToGrid w:val="0"/>
              <w:jc w:val="center"/>
              <w:rPr>
                <w:rFonts w:ascii="Times New Roman" w:eastAsia="標楷體" w:hAnsi="Times New Roman" w:cs="Times New Roman"/>
                <w:b/>
                <w:color w:val="111111"/>
                <w:kern w:val="0"/>
                <w:szCs w:val="24"/>
              </w:rPr>
            </w:pPr>
            <w:r w:rsidRPr="009D7828">
              <w:rPr>
                <w:rFonts w:ascii="Times New Roman" w:eastAsia="標楷體" w:hAnsi="Times New Roman" w:cs="Times New Roman"/>
                <w:b/>
                <w:color w:val="111111"/>
                <w:kern w:val="0"/>
                <w:szCs w:val="24"/>
              </w:rPr>
              <w:t>(</w:t>
            </w:r>
            <w:r>
              <w:rPr>
                <w:rFonts w:ascii="Times New Roman" w:eastAsia="標楷體" w:hAnsi="Times New Roman" w:cs="Times New Roman"/>
                <w:b/>
                <w:color w:val="111111"/>
                <w:kern w:val="0"/>
                <w:szCs w:val="24"/>
              </w:rPr>
              <w:t>k</w:t>
            </w:r>
            <w:r w:rsidRPr="009D7828">
              <w:rPr>
                <w:rFonts w:ascii="Times New Roman" w:eastAsia="標楷體" w:hAnsi="Times New Roman" w:cs="Times New Roman"/>
                <w:b/>
                <w:color w:val="111111"/>
                <w:kern w:val="0"/>
                <w:szCs w:val="24"/>
              </w:rPr>
              <w:t>W)</w:t>
            </w:r>
          </w:p>
        </w:tc>
        <w:tc>
          <w:tcPr>
            <w:tcW w:w="88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011C" w:rsidRPr="009D7828" w:rsidRDefault="00D14178" w:rsidP="00794EB0">
            <w:pPr>
              <w:widowControl/>
              <w:snapToGrid w:val="0"/>
              <w:jc w:val="center"/>
              <w:rPr>
                <w:rFonts w:ascii="Times New Roman" w:eastAsia="標楷體" w:hAnsi="Times New Roman" w:cs="Times New Roman"/>
                <w:b/>
                <w:color w:val="111111"/>
                <w:kern w:val="0"/>
                <w:szCs w:val="24"/>
              </w:rPr>
            </w:pPr>
            <w:r w:rsidRPr="009D7828">
              <w:rPr>
                <w:rFonts w:ascii="Times New Roman" w:eastAsia="標楷體" w:hAnsi="Times New Roman" w:cs="Times New Roman"/>
                <w:b/>
                <w:color w:val="111111"/>
                <w:kern w:val="0"/>
                <w:szCs w:val="24"/>
              </w:rPr>
              <w:t>系統</w:t>
            </w:r>
            <w:r w:rsidR="00DD011C" w:rsidRPr="009D7828">
              <w:rPr>
                <w:rFonts w:ascii="Times New Roman" w:eastAsia="標楷體" w:hAnsi="Times New Roman" w:cs="Times New Roman"/>
                <w:b/>
                <w:color w:val="111111"/>
                <w:kern w:val="0"/>
                <w:szCs w:val="24"/>
              </w:rPr>
              <w:t>瞬時尖峰負載</w:t>
            </w:r>
          </w:p>
          <w:p w:rsidR="00DD011C" w:rsidRPr="009D7828" w:rsidRDefault="00ED3234" w:rsidP="00794EB0">
            <w:pPr>
              <w:widowControl/>
              <w:snapToGrid w:val="0"/>
              <w:jc w:val="center"/>
              <w:rPr>
                <w:rFonts w:ascii="Times New Roman" w:eastAsia="標楷體" w:hAnsi="Times New Roman" w:cs="Times New Roman"/>
                <w:b/>
                <w:color w:val="111111"/>
                <w:kern w:val="0"/>
                <w:szCs w:val="24"/>
              </w:rPr>
            </w:pPr>
            <w:r w:rsidRPr="009D7828">
              <w:rPr>
                <w:rFonts w:ascii="Times New Roman" w:eastAsia="標楷體" w:hAnsi="Times New Roman" w:cs="Times New Roman"/>
                <w:b/>
                <w:color w:val="111111"/>
                <w:kern w:val="0"/>
                <w:szCs w:val="24"/>
              </w:rPr>
              <w:t>(</w:t>
            </w:r>
            <w:r>
              <w:rPr>
                <w:rFonts w:ascii="Times New Roman" w:eastAsia="標楷體" w:hAnsi="Times New Roman" w:cs="Times New Roman"/>
                <w:b/>
                <w:color w:val="111111"/>
                <w:kern w:val="0"/>
                <w:szCs w:val="24"/>
              </w:rPr>
              <w:t>k</w:t>
            </w:r>
            <w:r w:rsidRPr="009D7828">
              <w:rPr>
                <w:rFonts w:ascii="Times New Roman" w:eastAsia="標楷體" w:hAnsi="Times New Roman" w:cs="Times New Roman"/>
                <w:b/>
                <w:color w:val="111111"/>
                <w:kern w:val="0"/>
                <w:szCs w:val="24"/>
              </w:rPr>
              <w:t>W)</w:t>
            </w:r>
          </w:p>
        </w:tc>
        <w:tc>
          <w:tcPr>
            <w:tcW w:w="79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011C" w:rsidRPr="009D7828" w:rsidRDefault="00DD011C" w:rsidP="00794EB0">
            <w:pPr>
              <w:widowControl/>
              <w:snapToGrid w:val="0"/>
              <w:jc w:val="center"/>
              <w:rPr>
                <w:rFonts w:ascii="Times New Roman" w:eastAsia="標楷體" w:hAnsi="Times New Roman" w:cs="Times New Roman"/>
                <w:b/>
                <w:color w:val="111111"/>
                <w:kern w:val="0"/>
                <w:szCs w:val="24"/>
              </w:rPr>
            </w:pPr>
            <w:r w:rsidRPr="009D7828">
              <w:rPr>
                <w:rFonts w:ascii="Times New Roman" w:eastAsia="標楷體" w:hAnsi="Times New Roman" w:cs="Times New Roman"/>
                <w:b/>
                <w:color w:val="111111"/>
                <w:kern w:val="0"/>
                <w:szCs w:val="24"/>
              </w:rPr>
              <w:t>備轉容量</w:t>
            </w:r>
          </w:p>
          <w:p w:rsidR="00DD011C" w:rsidRPr="009D7828" w:rsidRDefault="00ED3234" w:rsidP="00794EB0">
            <w:pPr>
              <w:widowControl/>
              <w:snapToGrid w:val="0"/>
              <w:jc w:val="center"/>
              <w:rPr>
                <w:rFonts w:ascii="Times New Roman" w:eastAsia="標楷體" w:hAnsi="Times New Roman" w:cs="Times New Roman"/>
                <w:b/>
                <w:color w:val="111111"/>
                <w:kern w:val="0"/>
                <w:szCs w:val="24"/>
              </w:rPr>
            </w:pPr>
            <w:r w:rsidRPr="009D7828">
              <w:rPr>
                <w:rFonts w:ascii="Times New Roman" w:eastAsia="標楷體" w:hAnsi="Times New Roman" w:cs="Times New Roman"/>
                <w:b/>
                <w:color w:val="111111"/>
                <w:kern w:val="0"/>
                <w:szCs w:val="24"/>
              </w:rPr>
              <w:t>(</w:t>
            </w:r>
            <w:r>
              <w:rPr>
                <w:rFonts w:ascii="Times New Roman" w:eastAsia="標楷體" w:hAnsi="Times New Roman" w:cs="Times New Roman"/>
                <w:b/>
                <w:color w:val="111111"/>
                <w:kern w:val="0"/>
                <w:szCs w:val="24"/>
              </w:rPr>
              <w:t>k</w:t>
            </w:r>
            <w:r w:rsidRPr="009D7828">
              <w:rPr>
                <w:rFonts w:ascii="Times New Roman" w:eastAsia="標楷體" w:hAnsi="Times New Roman" w:cs="Times New Roman"/>
                <w:b/>
                <w:color w:val="111111"/>
                <w:kern w:val="0"/>
                <w:szCs w:val="24"/>
              </w:rPr>
              <w:t>W)</w:t>
            </w:r>
          </w:p>
        </w:tc>
        <w:tc>
          <w:tcPr>
            <w:tcW w:w="74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011C" w:rsidRPr="009D7828" w:rsidRDefault="00DD011C" w:rsidP="00794EB0">
            <w:pPr>
              <w:widowControl/>
              <w:snapToGrid w:val="0"/>
              <w:jc w:val="center"/>
              <w:rPr>
                <w:rFonts w:ascii="Times New Roman" w:eastAsia="標楷體" w:hAnsi="Times New Roman" w:cs="Times New Roman"/>
                <w:b/>
                <w:color w:val="111111"/>
                <w:kern w:val="0"/>
                <w:szCs w:val="24"/>
              </w:rPr>
            </w:pPr>
            <w:r w:rsidRPr="009D7828">
              <w:rPr>
                <w:rFonts w:ascii="Times New Roman" w:eastAsia="標楷體" w:hAnsi="Times New Roman" w:cs="Times New Roman"/>
                <w:b/>
                <w:color w:val="111111"/>
                <w:kern w:val="0"/>
                <w:szCs w:val="24"/>
              </w:rPr>
              <w:t>備轉容量率</w:t>
            </w:r>
          </w:p>
          <w:p w:rsidR="00DD011C" w:rsidRPr="009D7828" w:rsidRDefault="00DD011C" w:rsidP="00794EB0">
            <w:pPr>
              <w:widowControl/>
              <w:snapToGrid w:val="0"/>
              <w:jc w:val="center"/>
              <w:rPr>
                <w:rFonts w:ascii="Times New Roman" w:eastAsia="標楷體" w:hAnsi="Times New Roman" w:cs="Times New Roman"/>
                <w:b/>
                <w:color w:val="111111"/>
                <w:kern w:val="0"/>
                <w:szCs w:val="24"/>
              </w:rPr>
            </w:pPr>
            <w:r w:rsidRPr="009D7828">
              <w:rPr>
                <w:rFonts w:ascii="Times New Roman" w:eastAsia="標楷體" w:hAnsi="Times New Roman" w:cs="Times New Roman"/>
                <w:b/>
                <w:color w:val="111111"/>
                <w:kern w:val="0"/>
                <w:szCs w:val="24"/>
              </w:rPr>
              <w:t>(%)</w:t>
            </w:r>
          </w:p>
        </w:tc>
      </w:tr>
      <w:tr w:rsidR="00DD011C" w:rsidRPr="009D7828" w:rsidTr="00835838">
        <w:trPr>
          <w:trHeight w:val="425"/>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1</w:t>
            </w:r>
            <w:r w:rsidRPr="009D7828">
              <w:rPr>
                <w:rFonts w:ascii="Times New Roman" w:eastAsia="標楷體" w:hAnsi="Times New Roman" w:cs="Times New Roman"/>
                <w:color w:val="000000"/>
                <w:kern w:val="0"/>
                <w:szCs w:val="24"/>
              </w:rPr>
              <w:t>日</w:t>
            </w:r>
          </w:p>
        </w:tc>
        <w:tc>
          <w:tcPr>
            <w:tcW w:w="916"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2</w:t>
            </w:r>
            <w:r w:rsidRPr="009D7828">
              <w:rPr>
                <w:rFonts w:ascii="Times New Roman" w:eastAsia="標楷體" w:hAnsi="Times New Roman" w:cs="Times New Roman"/>
                <w:color w:val="000000"/>
                <w:kern w:val="0"/>
                <w:szCs w:val="24"/>
              </w:rPr>
              <w:t>日</w:t>
            </w:r>
          </w:p>
        </w:tc>
        <w:tc>
          <w:tcPr>
            <w:tcW w:w="916"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3</w:t>
            </w:r>
            <w:r w:rsidRPr="009D7828">
              <w:rPr>
                <w:rFonts w:ascii="Times New Roman" w:eastAsia="標楷體" w:hAnsi="Times New Roman" w:cs="Times New Roman"/>
                <w:color w:val="000000"/>
                <w:kern w:val="0"/>
                <w:szCs w:val="24"/>
              </w:rPr>
              <w:t>日</w:t>
            </w:r>
          </w:p>
        </w:tc>
        <w:tc>
          <w:tcPr>
            <w:tcW w:w="916"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4</w:t>
            </w:r>
            <w:r w:rsidRPr="009D7828">
              <w:rPr>
                <w:rFonts w:ascii="Times New Roman" w:eastAsia="標楷體" w:hAnsi="Times New Roman" w:cs="Times New Roman"/>
                <w:color w:val="000000"/>
                <w:kern w:val="0"/>
                <w:szCs w:val="24"/>
              </w:rPr>
              <w:t>日</w:t>
            </w:r>
          </w:p>
        </w:tc>
        <w:tc>
          <w:tcPr>
            <w:tcW w:w="916"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5</w:t>
            </w:r>
            <w:r w:rsidRPr="009D7828">
              <w:rPr>
                <w:rFonts w:ascii="Times New Roman" w:eastAsia="標楷體" w:hAnsi="Times New Roman" w:cs="Times New Roman"/>
                <w:color w:val="000000"/>
                <w:kern w:val="0"/>
                <w:szCs w:val="24"/>
              </w:rPr>
              <w:t>日</w:t>
            </w:r>
          </w:p>
        </w:tc>
        <w:tc>
          <w:tcPr>
            <w:tcW w:w="916"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6</w:t>
            </w:r>
            <w:r w:rsidRPr="009D7828">
              <w:rPr>
                <w:rFonts w:ascii="Times New Roman" w:eastAsia="標楷體" w:hAnsi="Times New Roman" w:cs="Times New Roman"/>
                <w:color w:val="000000"/>
                <w:kern w:val="0"/>
                <w:szCs w:val="24"/>
              </w:rPr>
              <w:t>日</w:t>
            </w:r>
          </w:p>
        </w:tc>
        <w:tc>
          <w:tcPr>
            <w:tcW w:w="916"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7</w:t>
            </w:r>
            <w:r w:rsidRPr="009D7828">
              <w:rPr>
                <w:rFonts w:ascii="Times New Roman" w:eastAsia="標楷體" w:hAnsi="Times New Roman" w:cs="Times New Roman"/>
                <w:color w:val="000000"/>
                <w:kern w:val="0"/>
                <w:szCs w:val="24"/>
              </w:rPr>
              <w:t>日</w:t>
            </w:r>
          </w:p>
        </w:tc>
        <w:tc>
          <w:tcPr>
            <w:tcW w:w="916"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8</w:t>
            </w:r>
            <w:r w:rsidRPr="009D7828">
              <w:rPr>
                <w:rFonts w:ascii="Times New Roman" w:eastAsia="標楷體" w:hAnsi="Times New Roman" w:cs="Times New Roman"/>
                <w:color w:val="000000"/>
                <w:kern w:val="0"/>
                <w:szCs w:val="24"/>
              </w:rPr>
              <w:t>日</w:t>
            </w:r>
          </w:p>
        </w:tc>
        <w:tc>
          <w:tcPr>
            <w:tcW w:w="916"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9</w:t>
            </w:r>
            <w:r w:rsidRPr="009D7828">
              <w:rPr>
                <w:rFonts w:ascii="Times New Roman" w:eastAsia="標楷體" w:hAnsi="Times New Roman" w:cs="Times New Roman"/>
                <w:color w:val="000000"/>
                <w:kern w:val="0"/>
                <w:szCs w:val="24"/>
              </w:rPr>
              <w:t>日</w:t>
            </w:r>
          </w:p>
        </w:tc>
        <w:tc>
          <w:tcPr>
            <w:tcW w:w="916"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10</w:t>
            </w:r>
            <w:r w:rsidRPr="009D7828">
              <w:rPr>
                <w:rFonts w:ascii="Times New Roman" w:eastAsia="標楷體" w:hAnsi="Times New Roman" w:cs="Times New Roman"/>
                <w:color w:val="000000"/>
                <w:kern w:val="0"/>
                <w:szCs w:val="24"/>
              </w:rPr>
              <w:t>日</w:t>
            </w:r>
          </w:p>
        </w:tc>
        <w:tc>
          <w:tcPr>
            <w:tcW w:w="916"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11</w:t>
            </w:r>
            <w:r w:rsidRPr="009D7828">
              <w:rPr>
                <w:rFonts w:ascii="Times New Roman" w:eastAsia="標楷體" w:hAnsi="Times New Roman" w:cs="Times New Roman"/>
                <w:color w:val="000000"/>
                <w:kern w:val="0"/>
                <w:szCs w:val="24"/>
              </w:rPr>
              <w:t>日</w:t>
            </w:r>
          </w:p>
        </w:tc>
        <w:tc>
          <w:tcPr>
            <w:tcW w:w="916"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12</w:t>
            </w:r>
            <w:r w:rsidRPr="009D7828">
              <w:rPr>
                <w:rFonts w:ascii="Times New Roman" w:eastAsia="標楷體" w:hAnsi="Times New Roman" w:cs="Times New Roman"/>
                <w:color w:val="000000"/>
                <w:kern w:val="0"/>
                <w:szCs w:val="24"/>
              </w:rPr>
              <w:t>日</w:t>
            </w:r>
          </w:p>
        </w:tc>
        <w:tc>
          <w:tcPr>
            <w:tcW w:w="916"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13</w:t>
            </w:r>
            <w:r w:rsidRPr="009D7828">
              <w:rPr>
                <w:rFonts w:ascii="Times New Roman" w:eastAsia="標楷體" w:hAnsi="Times New Roman" w:cs="Times New Roman"/>
                <w:color w:val="000000"/>
                <w:kern w:val="0"/>
                <w:szCs w:val="24"/>
              </w:rPr>
              <w:t>日</w:t>
            </w:r>
          </w:p>
        </w:tc>
        <w:tc>
          <w:tcPr>
            <w:tcW w:w="916"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14</w:t>
            </w:r>
            <w:r w:rsidRPr="009D7828">
              <w:rPr>
                <w:rFonts w:ascii="Times New Roman" w:eastAsia="標楷體" w:hAnsi="Times New Roman" w:cs="Times New Roman"/>
                <w:color w:val="000000"/>
                <w:kern w:val="0"/>
                <w:szCs w:val="24"/>
              </w:rPr>
              <w:t>日</w:t>
            </w:r>
          </w:p>
        </w:tc>
        <w:tc>
          <w:tcPr>
            <w:tcW w:w="916"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15</w:t>
            </w:r>
            <w:r w:rsidRPr="009D7828">
              <w:rPr>
                <w:rFonts w:ascii="Times New Roman" w:eastAsia="標楷體" w:hAnsi="Times New Roman" w:cs="Times New Roman"/>
                <w:color w:val="000000"/>
                <w:kern w:val="0"/>
                <w:szCs w:val="24"/>
              </w:rPr>
              <w:t>日</w:t>
            </w:r>
          </w:p>
        </w:tc>
        <w:tc>
          <w:tcPr>
            <w:tcW w:w="916"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16</w:t>
            </w:r>
            <w:r w:rsidRPr="009D7828">
              <w:rPr>
                <w:rFonts w:ascii="Times New Roman" w:eastAsia="標楷體" w:hAnsi="Times New Roman" w:cs="Times New Roman"/>
                <w:color w:val="000000"/>
                <w:kern w:val="0"/>
                <w:szCs w:val="24"/>
              </w:rPr>
              <w:t>日</w:t>
            </w:r>
          </w:p>
        </w:tc>
        <w:tc>
          <w:tcPr>
            <w:tcW w:w="916"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17</w:t>
            </w:r>
            <w:r w:rsidRPr="009D7828">
              <w:rPr>
                <w:rFonts w:ascii="Times New Roman" w:eastAsia="標楷體" w:hAnsi="Times New Roman" w:cs="Times New Roman"/>
                <w:color w:val="000000"/>
                <w:kern w:val="0"/>
                <w:szCs w:val="24"/>
              </w:rPr>
              <w:t>日</w:t>
            </w:r>
          </w:p>
        </w:tc>
        <w:tc>
          <w:tcPr>
            <w:tcW w:w="916"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18</w:t>
            </w:r>
            <w:r w:rsidRPr="009D7828">
              <w:rPr>
                <w:rFonts w:ascii="Times New Roman" w:eastAsia="標楷體" w:hAnsi="Times New Roman" w:cs="Times New Roman"/>
                <w:color w:val="000000"/>
                <w:kern w:val="0"/>
                <w:szCs w:val="24"/>
              </w:rPr>
              <w:t>日</w:t>
            </w:r>
          </w:p>
        </w:tc>
        <w:tc>
          <w:tcPr>
            <w:tcW w:w="916"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19</w:t>
            </w:r>
            <w:r w:rsidRPr="009D7828">
              <w:rPr>
                <w:rFonts w:ascii="Times New Roman" w:eastAsia="標楷體" w:hAnsi="Times New Roman" w:cs="Times New Roman"/>
                <w:color w:val="000000"/>
                <w:kern w:val="0"/>
                <w:szCs w:val="24"/>
              </w:rPr>
              <w:t>日</w:t>
            </w:r>
          </w:p>
        </w:tc>
        <w:tc>
          <w:tcPr>
            <w:tcW w:w="916"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20</w:t>
            </w:r>
            <w:r w:rsidRPr="009D7828">
              <w:rPr>
                <w:rFonts w:ascii="Times New Roman" w:eastAsia="標楷體" w:hAnsi="Times New Roman" w:cs="Times New Roman"/>
                <w:color w:val="000000"/>
                <w:kern w:val="0"/>
                <w:szCs w:val="24"/>
              </w:rPr>
              <w:t>日</w:t>
            </w:r>
          </w:p>
        </w:tc>
        <w:tc>
          <w:tcPr>
            <w:tcW w:w="916"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21</w:t>
            </w:r>
            <w:r w:rsidRPr="009D7828">
              <w:rPr>
                <w:rFonts w:ascii="Times New Roman" w:eastAsia="標楷體" w:hAnsi="Times New Roman" w:cs="Times New Roman"/>
                <w:color w:val="000000"/>
                <w:kern w:val="0"/>
                <w:szCs w:val="24"/>
              </w:rPr>
              <w:t>日</w:t>
            </w:r>
          </w:p>
        </w:tc>
        <w:tc>
          <w:tcPr>
            <w:tcW w:w="916"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22</w:t>
            </w:r>
            <w:r w:rsidRPr="009D7828">
              <w:rPr>
                <w:rFonts w:ascii="Times New Roman" w:eastAsia="標楷體" w:hAnsi="Times New Roman" w:cs="Times New Roman"/>
                <w:color w:val="000000"/>
                <w:kern w:val="0"/>
                <w:szCs w:val="24"/>
              </w:rPr>
              <w:t>日</w:t>
            </w:r>
          </w:p>
        </w:tc>
        <w:tc>
          <w:tcPr>
            <w:tcW w:w="916"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23</w:t>
            </w:r>
            <w:r w:rsidRPr="009D7828">
              <w:rPr>
                <w:rFonts w:ascii="Times New Roman" w:eastAsia="標楷體" w:hAnsi="Times New Roman" w:cs="Times New Roman"/>
                <w:color w:val="000000"/>
                <w:kern w:val="0"/>
                <w:szCs w:val="24"/>
              </w:rPr>
              <w:t>日</w:t>
            </w:r>
          </w:p>
        </w:tc>
        <w:tc>
          <w:tcPr>
            <w:tcW w:w="916"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24</w:t>
            </w:r>
            <w:r w:rsidRPr="009D7828">
              <w:rPr>
                <w:rFonts w:ascii="Times New Roman" w:eastAsia="標楷體" w:hAnsi="Times New Roman" w:cs="Times New Roman"/>
                <w:color w:val="000000"/>
                <w:kern w:val="0"/>
                <w:szCs w:val="24"/>
              </w:rPr>
              <w:t>日</w:t>
            </w:r>
          </w:p>
        </w:tc>
        <w:tc>
          <w:tcPr>
            <w:tcW w:w="916"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25</w:t>
            </w:r>
            <w:r w:rsidRPr="009D7828">
              <w:rPr>
                <w:rFonts w:ascii="Times New Roman" w:eastAsia="標楷體" w:hAnsi="Times New Roman" w:cs="Times New Roman"/>
                <w:color w:val="000000"/>
                <w:kern w:val="0"/>
                <w:szCs w:val="24"/>
              </w:rPr>
              <w:t>日</w:t>
            </w:r>
          </w:p>
        </w:tc>
        <w:tc>
          <w:tcPr>
            <w:tcW w:w="916"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26</w:t>
            </w:r>
            <w:r w:rsidRPr="009D7828">
              <w:rPr>
                <w:rFonts w:ascii="Times New Roman" w:eastAsia="標楷體" w:hAnsi="Times New Roman" w:cs="Times New Roman"/>
                <w:color w:val="000000"/>
                <w:kern w:val="0"/>
                <w:szCs w:val="24"/>
              </w:rPr>
              <w:t>日</w:t>
            </w:r>
          </w:p>
        </w:tc>
        <w:tc>
          <w:tcPr>
            <w:tcW w:w="916"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lastRenderedPageBreak/>
              <w:t>27</w:t>
            </w:r>
            <w:r w:rsidRPr="009D7828">
              <w:rPr>
                <w:rFonts w:ascii="Times New Roman" w:eastAsia="標楷體" w:hAnsi="Times New Roman" w:cs="Times New Roman"/>
                <w:color w:val="000000"/>
                <w:kern w:val="0"/>
                <w:szCs w:val="24"/>
              </w:rPr>
              <w:t>日</w:t>
            </w:r>
          </w:p>
        </w:tc>
        <w:tc>
          <w:tcPr>
            <w:tcW w:w="916"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28</w:t>
            </w:r>
            <w:r w:rsidRPr="009D7828">
              <w:rPr>
                <w:rFonts w:ascii="Times New Roman" w:eastAsia="標楷體" w:hAnsi="Times New Roman" w:cs="Times New Roman"/>
                <w:color w:val="000000"/>
                <w:kern w:val="0"/>
                <w:szCs w:val="24"/>
              </w:rPr>
              <w:t>日</w:t>
            </w:r>
          </w:p>
        </w:tc>
        <w:tc>
          <w:tcPr>
            <w:tcW w:w="916"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29</w:t>
            </w:r>
            <w:r w:rsidRPr="009D7828">
              <w:rPr>
                <w:rFonts w:ascii="Times New Roman" w:eastAsia="標楷體" w:hAnsi="Times New Roman" w:cs="Times New Roman"/>
                <w:color w:val="000000"/>
                <w:kern w:val="0"/>
                <w:szCs w:val="24"/>
              </w:rPr>
              <w:t>日</w:t>
            </w:r>
          </w:p>
        </w:tc>
        <w:tc>
          <w:tcPr>
            <w:tcW w:w="916"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30</w:t>
            </w:r>
            <w:r w:rsidRPr="009D7828">
              <w:rPr>
                <w:rFonts w:ascii="Times New Roman" w:eastAsia="標楷體" w:hAnsi="Times New Roman" w:cs="Times New Roman"/>
                <w:color w:val="000000"/>
                <w:kern w:val="0"/>
                <w:szCs w:val="24"/>
              </w:rPr>
              <w:t>日</w:t>
            </w:r>
          </w:p>
        </w:tc>
        <w:tc>
          <w:tcPr>
            <w:tcW w:w="916"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jc w:val="center"/>
        </w:trPr>
        <w:tc>
          <w:tcPr>
            <w:tcW w:w="732" w:type="pct"/>
            <w:tcBorders>
              <w:top w:val="nil"/>
              <w:left w:val="single" w:sz="4" w:space="0" w:color="auto"/>
              <w:bottom w:val="double" w:sz="6"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31</w:t>
            </w:r>
            <w:r w:rsidRPr="009D7828">
              <w:rPr>
                <w:rFonts w:ascii="Times New Roman" w:eastAsia="標楷體" w:hAnsi="Times New Roman" w:cs="Times New Roman"/>
                <w:color w:val="000000"/>
                <w:kern w:val="0"/>
                <w:szCs w:val="24"/>
              </w:rPr>
              <w:t>日</w:t>
            </w:r>
          </w:p>
        </w:tc>
        <w:tc>
          <w:tcPr>
            <w:tcW w:w="916" w:type="pct"/>
            <w:tcBorders>
              <w:top w:val="nil"/>
              <w:left w:val="nil"/>
              <w:bottom w:val="double" w:sz="6"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double" w:sz="6"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double" w:sz="6"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double" w:sz="6"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double" w:sz="6"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345"/>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 xml:space="preserve">　</w:t>
            </w:r>
          </w:p>
        </w:tc>
        <w:tc>
          <w:tcPr>
            <w:tcW w:w="916" w:type="pct"/>
            <w:tcBorders>
              <w:top w:val="nil"/>
              <w:left w:val="nil"/>
              <w:bottom w:val="single" w:sz="4" w:space="0" w:color="auto"/>
              <w:right w:val="single" w:sz="4" w:space="0" w:color="auto"/>
            </w:tcBorders>
            <w:shd w:val="clear" w:color="auto" w:fill="F2F2F2" w:themeFill="background1" w:themeFillShade="F2"/>
            <w:noWrap/>
            <w:vAlign w:val="center"/>
            <w:hideMark/>
          </w:tcPr>
          <w:p w:rsidR="00DD011C" w:rsidRPr="009D7828" w:rsidRDefault="00DD011C" w:rsidP="00794EB0">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日期</w:t>
            </w:r>
          </w:p>
        </w:tc>
        <w:tc>
          <w:tcPr>
            <w:tcW w:w="935" w:type="pct"/>
            <w:tcBorders>
              <w:top w:val="nil"/>
              <w:left w:val="nil"/>
              <w:bottom w:val="single" w:sz="4" w:space="0" w:color="auto"/>
              <w:right w:val="single" w:sz="4" w:space="0" w:color="auto"/>
            </w:tcBorders>
            <w:shd w:val="clear" w:color="auto" w:fill="F2F2F2" w:themeFill="background1" w:themeFillShade="F2"/>
            <w:noWrap/>
            <w:vAlign w:val="center"/>
            <w:hideMark/>
          </w:tcPr>
          <w:p w:rsidR="00DD011C" w:rsidRPr="009D7828" w:rsidRDefault="00AE43D1" w:rsidP="00794EB0">
            <w:pPr>
              <w:widowControl/>
              <w:snapToGrid w:val="0"/>
              <w:jc w:val="center"/>
              <w:rPr>
                <w:rFonts w:ascii="Times New Roman" w:eastAsia="標楷體" w:hAnsi="Times New Roman" w:cs="Times New Roman"/>
                <w:b/>
                <w:color w:val="111111"/>
                <w:kern w:val="0"/>
                <w:szCs w:val="24"/>
              </w:rPr>
            </w:pPr>
            <w:r w:rsidRPr="009D7828">
              <w:rPr>
                <w:rFonts w:ascii="Times New Roman" w:eastAsia="標楷體" w:hAnsi="Times New Roman" w:cs="Times New Roman"/>
                <w:b/>
                <w:color w:val="111111"/>
                <w:kern w:val="0"/>
                <w:szCs w:val="24"/>
              </w:rPr>
              <w:t>系統運轉</w:t>
            </w:r>
            <w:r w:rsidR="00D52E9A" w:rsidRPr="009D7828">
              <w:rPr>
                <w:rFonts w:ascii="Times New Roman" w:eastAsia="標楷體" w:hAnsi="Times New Roman" w:cs="Times New Roman"/>
                <w:b/>
                <w:color w:val="111111"/>
                <w:kern w:val="0"/>
                <w:szCs w:val="24"/>
              </w:rPr>
              <w:t>淨尖峰</w:t>
            </w:r>
            <w:r w:rsidR="00DD011C" w:rsidRPr="009D7828">
              <w:rPr>
                <w:rFonts w:ascii="Times New Roman" w:eastAsia="標楷體" w:hAnsi="Times New Roman" w:cs="Times New Roman"/>
                <w:b/>
                <w:color w:val="111111"/>
                <w:kern w:val="0"/>
                <w:szCs w:val="24"/>
              </w:rPr>
              <w:t>能力</w:t>
            </w:r>
          </w:p>
          <w:p w:rsidR="00DD011C" w:rsidRPr="009D7828" w:rsidRDefault="00ED3234" w:rsidP="00794EB0">
            <w:pPr>
              <w:widowControl/>
              <w:snapToGrid w:val="0"/>
              <w:jc w:val="center"/>
              <w:rPr>
                <w:rFonts w:ascii="Times New Roman" w:eastAsia="標楷體" w:hAnsi="Times New Roman" w:cs="Times New Roman"/>
                <w:b/>
                <w:color w:val="111111"/>
                <w:kern w:val="0"/>
                <w:szCs w:val="24"/>
              </w:rPr>
            </w:pPr>
            <w:r w:rsidRPr="009D7828">
              <w:rPr>
                <w:rFonts w:ascii="Times New Roman" w:eastAsia="標楷體" w:hAnsi="Times New Roman" w:cs="Times New Roman"/>
                <w:b/>
                <w:color w:val="111111"/>
                <w:kern w:val="0"/>
                <w:szCs w:val="24"/>
              </w:rPr>
              <w:t>(</w:t>
            </w:r>
            <w:r>
              <w:rPr>
                <w:rFonts w:ascii="Times New Roman" w:eastAsia="標楷體" w:hAnsi="Times New Roman" w:cs="Times New Roman"/>
                <w:b/>
                <w:color w:val="111111"/>
                <w:kern w:val="0"/>
                <w:szCs w:val="24"/>
              </w:rPr>
              <w:t>k</w:t>
            </w:r>
            <w:r w:rsidRPr="009D7828">
              <w:rPr>
                <w:rFonts w:ascii="Times New Roman" w:eastAsia="標楷體" w:hAnsi="Times New Roman" w:cs="Times New Roman"/>
                <w:b/>
                <w:color w:val="111111"/>
                <w:kern w:val="0"/>
                <w:szCs w:val="24"/>
              </w:rPr>
              <w:t>W)</w:t>
            </w:r>
          </w:p>
        </w:tc>
        <w:tc>
          <w:tcPr>
            <w:tcW w:w="882" w:type="pct"/>
            <w:tcBorders>
              <w:top w:val="nil"/>
              <w:left w:val="nil"/>
              <w:bottom w:val="single" w:sz="4" w:space="0" w:color="auto"/>
              <w:right w:val="single" w:sz="4" w:space="0" w:color="auto"/>
            </w:tcBorders>
            <w:shd w:val="clear" w:color="auto" w:fill="F2F2F2" w:themeFill="background1" w:themeFillShade="F2"/>
            <w:noWrap/>
            <w:vAlign w:val="center"/>
            <w:hideMark/>
          </w:tcPr>
          <w:p w:rsidR="00DD011C" w:rsidRPr="009D7828" w:rsidRDefault="00501E28" w:rsidP="00794EB0">
            <w:pPr>
              <w:widowControl/>
              <w:snapToGrid w:val="0"/>
              <w:jc w:val="center"/>
              <w:rPr>
                <w:rFonts w:ascii="Times New Roman" w:eastAsia="標楷體" w:hAnsi="Times New Roman" w:cs="Times New Roman"/>
                <w:b/>
                <w:color w:val="111111"/>
                <w:kern w:val="0"/>
                <w:szCs w:val="24"/>
              </w:rPr>
            </w:pPr>
            <w:r w:rsidRPr="009D7828">
              <w:rPr>
                <w:rFonts w:ascii="Times New Roman" w:eastAsia="標楷體" w:hAnsi="Times New Roman" w:cs="Times New Roman"/>
                <w:b/>
                <w:color w:val="111111"/>
                <w:kern w:val="0"/>
                <w:szCs w:val="24"/>
              </w:rPr>
              <w:t>系統</w:t>
            </w:r>
            <w:r w:rsidR="00DD011C" w:rsidRPr="009D7828">
              <w:rPr>
                <w:rFonts w:ascii="Times New Roman" w:eastAsia="標楷體" w:hAnsi="Times New Roman" w:cs="Times New Roman"/>
                <w:b/>
                <w:color w:val="111111"/>
                <w:kern w:val="0"/>
                <w:szCs w:val="24"/>
              </w:rPr>
              <w:t>瞬時尖峰負載</w:t>
            </w:r>
          </w:p>
          <w:p w:rsidR="00DD011C" w:rsidRPr="009D7828" w:rsidRDefault="00ED3234" w:rsidP="00794EB0">
            <w:pPr>
              <w:widowControl/>
              <w:snapToGrid w:val="0"/>
              <w:jc w:val="center"/>
              <w:rPr>
                <w:rFonts w:ascii="Times New Roman" w:eastAsia="標楷體" w:hAnsi="Times New Roman" w:cs="Times New Roman"/>
                <w:b/>
                <w:color w:val="111111"/>
                <w:kern w:val="0"/>
                <w:szCs w:val="24"/>
              </w:rPr>
            </w:pPr>
            <w:r w:rsidRPr="009D7828">
              <w:rPr>
                <w:rFonts w:ascii="Times New Roman" w:eastAsia="標楷體" w:hAnsi="Times New Roman" w:cs="Times New Roman"/>
                <w:b/>
                <w:color w:val="111111"/>
                <w:kern w:val="0"/>
                <w:szCs w:val="24"/>
              </w:rPr>
              <w:t>(</w:t>
            </w:r>
            <w:r>
              <w:rPr>
                <w:rFonts w:ascii="Times New Roman" w:eastAsia="標楷體" w:hAnsi="Times New Roman" w:cs="Times New Roman"/>
                <w:b/>
                <w:color w:val="111111"/>
                <w:kern w:val="0"/>
                <w:szCs w:val="24"/>
              </w:rPr>
              <w:t>k</w:t>
            </w:r>
            <w:r w:rsidRPr="009D7828">
              <w:rPr>
                <w:rFonts w:ascii="Times New Roman" w:eastAsia="標楷體" w:hAnsi="Times New Roman" w:cs="Times New Roman"/>
                <w:b/>
                <w:color w:val="111111"/>
                <w:kern w:val="0"/>
                <w:szCs w:val="24"/>
              </w:rPr>
              <w:t>W)</w:t>
            </w:r>
          </w:p>
        </w:tc>
        <w:tc>
          <w:tcPr>
            <w:tcW w:w="791" w:type="pct"/>
            <w:tcBorders>
              <w:top w:val="nil"/>
              <w:left w:val="nil"/>
              <w:bottom w:val="single" w:sz="4" w:space="0" w:color="auto"/>
              <w:right w:val="single" w:sz="4" w:space="0" w:color="auto"/>
            </w:tcBorders>
            <w:shd w:val="clear" w:color="auto" w:fill="F2F2F2" w:themeFill="background1" w:themeFillShade="F2"/>
            <w:noWrap/>
            <w:vAlign w:val="center"/>
            <w:hideMark/>
          </w:tcPr>
          <w:p w:rsidR="00DD011C" w:rsidRPr="009D7828" w:rsidRDefault="00DD011C" w:rsidP="00794EB0">
            <w:pPr>
              <w:widowControl/>
              <w:snapToGrid w:val="0"/>
              <w:jc w:val="center"/>
              <w:rPr>
                <w:rFonts w:ascii="Times New Roman" w:eastAsia="標楷體" w:hAnsi="Times New Roman" w:cs="Times New Roman"/>
                <w:b/>
                <w:color w:val="111111"/>
                <w:kern w:val="0"/>
                <w:szCs w:val="24"/>
              </w:rPr>
            </w:pPr>
            <w:r w:rsidRPr="009D7828">
              <w:rPr>
                <w:rFonts w:ascii="Times New Roman" w:eastAsia="標楷體" w:hAnsi="Times New Roman" w:cs="Times New Roman"/>
                <w:b/>
                <w:color w:val="111111"/>
                <w:kern w:val="0"/>
                <w:szCs w:val="24"/>
              </w:rPr>
              <w:t>備轉容量</w:t>
            </w:r>
          </w:p>
          <w:p w:rsidR="00DD011C" w:rsidRPr="009D7828" w:rsidRDefault="00ED3234" w:rsidP="00794EB0">
            <w:pPr>
              <w:widowControl/>
              <w:snapToGrid w:val="0"/>
              <w:jc w:val="center"/>
              <w:rPr>
                <w:rFonts w:ascii="Times New Roman" w:eastAsia="標楷體" w:hAnsi="Times New Roman" w:cs="Times New Roman"/>
                <w:b/>
                <w:color w:val="111111"/>
                <w:kern w:val="0"/>
                <w:szCs w:val="24"/>
              </w:rPr>
            </w:pPr>
            <w:r w:rsidRPr="009D7828">
              <w:rPr>
                <w:rFonts w:ascii="Times New Roman" w:eastAsia="標楷體" w:hAnsi="Times New Roman" w:cs="Times New Roman"/>
                <w:b/>
                <w:color w:val="111111"/>
                <w:kern w:val="0"/>
                <w:szCs w:val="24"/>
              </w:rPr>
              <w:t>(</w:t>
            </w:r>
            <w:r>
              <w:rPr>
                <w:rFonts w:ascii="Times New Roman" w:eastAsia="標楷體" w:hAnsi="Times New Roman" w:cs="Times New Roman"/>
                <w:b/>
                <w:color w:val="111111"/>
                <w:kern w:val="0"/>
                <w:szCs w:val="24"/>
              </w:rPr>
              <w:t>k</w:t>
            </w:r>
            <w:r w:rsidRPr="009D7828">
              <w:rPr>
                <w:rFonts w:ascii="Times New Roman" w:eastAsia="標楷體" w:hAnsi="Times New Roman" w:cs="Times New Roman"/>
                <w:b/>
                <w:color w:val="111111"/>
                <w:kern w:val="0"/>
                <w:szCs w:val="24"/>
              </w:rPr>
              <w:t>W)</w:t>
            </w:r>
          </w:p>
        </w:tc>
        <w:tc>
          <w:tcPr>
            <w:tcW w:w="744" w:type="pct"/>
            <w:tcBorders>
              <w:top w:val="nil"/>
              <w:left w:val="nil"/>
              <w:bottom w:val="single" w:sz="4" w:space="0" w:color="auto"/>
              <w:right w:val="single" w:sz="4" w:space="0" w:color="auto"/>
            </w:tcBorders>
            <w:shd w:val="clear" w:color="auto" w:fill="F2F2F2" w:themeFill="background1" w:themeFillShade="F2"/>
            <w:noWrap/>
            <w:vAlign w:val="center"/>
            <w:hideMark/>
          </w:tcPr>
          <w:p w:rsidR="00DD011C" w:rsidRPr="009D7828" w:rsidRDefault="00DD011C" w:rsidP="00794EB0">
            <w:pPr>
              <w:widowControl/>
              <w:snapToGrid w:val="0"/>
              <w:jc w:val="center"/>
              <w:rPr>
                <w:rFonts w:ascii="Times New Roman" w:eastAsia="標楷體" w:hAnsi="Times New Roman" w:cs="Times New Roman"/>
                <w:b/>
                <w:color w:val="111111"/>
                <w:kern w:val="0"/>
                <w:szCs w:val="24"/>
              </w:rPr>
            </w:pPr>
            <w:r w:rsidRPr="009D7828">
              <w:rPr>
                <w:rFonts w:ascii="Times New Roman" w:eastAsia="標楷體" w:hAnsi="Times New Roman" w:cs="Times New Roman"/>
                <w:b/>
                <w:color w:val="111111"/>
                <w:kern w:val="0"/>
                <w:szCs w:val="24"/>
              </w:rPr>
              <w:t>備轉容量率</w:t>
            </w:r>
          </w:p>
          <w:p w:rsidR="00DD011C" w:rsidRPr="009D7828" w:rsidRDefault="00DD011C" w:rsidP="00794EB0">
            <w:pPr>
              <w:widowControl/>
              <w:snapToGrid w:val="0"/>
              <w:jc w:val="center"/>
              <w:rPr>
                <w:rFonts w:ascii="Times New Roman" w:eastAsia="標楷體" w:hAnsi="Times New Roman" w:cs="Times New Roman"/>
                <w:b/>
                <w:color w:val="111111"/>
                <w:kern w:val="0"/>
                <w:szCs w:val="24"/>
              </w:rPr>
            </w:pPr>
            <w:r w:rsidRPr="009D7828">
              <w:rPr>
                <w:rFonts w:ascii="Times New Roman" w:eastAsia="標楷體" w:hAnsi="Times New Roman" w:cs="Times New Roman"/>
                <w:b/>
                <w:color w:val="111111"/>
                <w:kern w:val="0"/>
                <w:szCs w:val="24"/>
              </w:rPr>
              <w:t>(%)</w:t>
            </w:r>
          </w:p>
        </w:tc>
      </w:tr>
      <w:tr w:rsidR="00DD011C" w:rsidRPr="009D7828" w:rsidTr="00835838">
        <w:trPr>
          <w:trHeight w:val="330"/>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最高</w:t>
            </w:r>
            <w:r w:rsidR="003F71ED" w:rsidRPr="009D7828">
              <w:rPr>
                <w:rFonts w:ascii="Times New Roman" w:eastAsia="標楷體" w:hAnsi="Times New Roman" w:cs="Times New Roman"/>
                <w:color w:val="000000"/>
                <w:kern w:val="0"/>
                <w:szCs w:val="24"/>
              </w:rPr>
              <w:t>系統</w:t>
            </w:r>
            <w:r w:rsidRPr="009D7828">
              <w:rPr>
                <w:rFonts w:ascii="Times New Roman" w:eastAsia="標楷體" w:hAnsi="Times New Roman" w:cs="Times New Roman"/>
                <w:color w:val="000000"/>
                <w:kern w:val="0"/>
                <w:szCs w:val="24"/>
              </w:rPr>
              <w:t>瞬時尖峰負載</w:t>
            </w:r>
          </w:p>
        </w:tc>
        <w:tc>
          <w:tcPr>
            <w:tcW w:w="916"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330"/>
          <w:jc w:val="center"/>
        </w:trPr>
        <w:tc>
          <w:tcPr>
            <w:tcW w:w="732" w:type="pct"/>
            <w:tcBorders>
              <w:top w:val="nil"/>
              <w:left w:val="single" w:sz="4" w:space="0" w:color="auto"/>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最低備轉容量率</w:t>
            </w:r>
          </w:p>
        </w:tc>
        <w:tc>
          <w:tcPr>
            <w:tcW w:w="916"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82"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4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bl>
    <w:p w:rsidR="00DD011C" w:rsidRDefault="00AE1E08" w:rsidP="002B4917">
      <w:pPr>
        <w:snapToGrid w:val="0"/>
        <w:rPr>
          <w:rFonts w:ascii="Times New Roman" w:eastAsia="標楷體" w:hAnsi="Times New Roman" w:cs="Times New Roman"/>
          <w:kern w:val="0"/>
          <w:szCs w:val="28"/>
        </w:rPr>
      </w:pPr>
      <w:r>
        <w:rPr>
          <w:rFonts w:ascii="Times New Roman" w:eastAsia="標楷體" w:hAnsi="Times New Roman" w:cs="Times New Roman" w:hint="eastAsia"/>
          <w:kern w:val="0"/>
          <w:szCs w:val="28"/>
        </w:rPr>
        <w:t>備</w:t>
      </w:r>
      <w:r w:rsidR="00DD011C" w:rsidRPr="009D7828">
        <w:rPr>
          <w:rFonts w:ascii="Times New Roman" w:eastAsia="標楷體" w:hAnsi="Times New Roman" w:cs="Times New Roman"/>
          <w:kern w:val="0"/>
          <w:szCs w:val="28"/>
        </w:rPr>
        <w:t>註</w:t>
      </w:r>
      <w:r>
        <w:rPr>
          <w:rFonts w:ascii="Times New Roman" w:eastAsia="標楷體" w:hAnsi="Times New Roman" w:cs="Times New Roman"/>
          <w:kern w:val="0"/>
          <w:szCs w:val="28"/>
        </w:rPr>
        <w:t>：</w:t>
      </w:r>
      <w:r w:rsidR="00E56518">
        <w:rPr>
          <w:rFonts w:ascii="Times New Roman" w:eastAsia="標楷體" w:hAnsi="Times New Roman" w:cs="Times New Roman" w:hint="eastAsia"/>
          <w:kern w:val="0"/>
          <w:szCs w:val="28"/>
        </w:rPr>
        <w:t>若</w:t>
      </w:r>
      <w:r w:rsidR="00DD011C" w:rsidRPr="009D7828">
        <w:rPr>
          <w:rFonts w:ascii="Times New Roman" w:eastAsia="標楷體" w:hAnsi="Times New Roman" w:cs="Times New Roman"/>
          <w:kern w:val="0"/>
          <w:szCs w:val="28"/>
        </w:rPr>
        <w:t>備轉容量率低於</w:t>
      </w:r>
      <w:r w:rsidR="00DD011C" w:rsidRPr="009D7828">
        <w:rPr>
          <w:rFonts w:ascii="Times New Roman" w:eastAsia="標楷體" w:hAnsi="Times New Roman" w:cs="Times New Roman"/>
          <w:kern w:val="0"/>
          <w:szCs w:val="28"/>
        </w:rPr>
        <w:t>6%</w:t>
      </w:r>
      <w:r w:rsidR="00E56518">
        <w:rPr>
          <w:rFonts w:ascii="Times New Roman" w:eastAsia="標楷體" w:hAnsi="Times New Roman" w:cs="Times New Roman" w:hint="eastAsia"/>
          <w:kern w:val="0"/>
          <w:szCs w:val="28"/>
        </w:rPr>
        <w:t>，需另填下表</w:t>
      </w:r>
      <w:r w:rsidR="00E56518">
        <w:rPr>
          <w:rFonts w:ascii="Times New Roman" w:eastAsia="標楷體" w:hAnsi="Times New Roman" w:cs="Times New Roman" w:hint="eastAsia"/>
          <w:kern w:val="0"/>
          <w:szCs w:val="28"/>
        </w:rPr>
        <w:t>(2)</w:t>
      </w:r>
      <w:r w:rsidR="00E56518">
        <w:rPr>
          <w:rFonts w:ascii="Times New Roman" w:eastAsia="標楷體" w:hAnsi="Times New Roman" w:cs="Times New Roman" w:hint="eastAsia"/>
          <w:kern w:val="0"/>
          <w:szCs w:val="28"/>
        </w:rPr>
        <w:t>說明</w:t>
      </w:r>
      <w:r w:rsidR="00E56518" w:rsidRPr="009D7828">
        <w:rPr>
          <w:rFonts w:ascii="Times New Roman" w:eastAsia="標楷體" w:hAnsi="Times New Roman" w:cs="Times New Roman"/>
          <w:kern w:val="0"/>
          <w:szCs w:val="28"/>
        </w:rPr>
        <w:t>備轉容量率低於</w:t>
      </w:r>
      <w:r w:rsidR="00E56518" w:rsidRPr="009D7828">
        <w:rPr>
          <w:rFonts w:ascii="Times New Roman" w:eastAsia="標楷體" w:hAnsi="Times New Roman" w:cs="Times New Roman"/>
          <w:kern w:val="0"/>
          <w:szCs w:val="28"/>
        </w:rPr>
        <w:t>6%</w:t>
      </w:r>
      <w:r w:rsidR="00E56518">
        <w:rPr>
          <w:rFonts w:ascii="Times New Roman" w:eastAsia="標楷體" w:hAnsi="Times New Roman" w:cs="Times New Roman" w:hint="eastAsia"/>
          <w:kern w:val="0"/>
          <w:szCs w:val="28"/>
        </w:rPr>
        <w:t>之原因</w:t>
      </w:r>
      <w:r>
        <w:rPr>
          <w:rFonts w:ascii="Times New Roman" w:eastAsia="標楷體" w:hAnsi="Times New Roman" w:cs="Times New Roman" w:hint="eastAsia"/>
          <w:kern w:val="0"/>
          <w:szCs w:val="28"/>
        </w:rPr>
        <w:t>。</w:t>
      </w:r>
    </w:p>
    <w:p w:rsidR="00E56518" w:rsidRDefault="00E56518" w:rsidP="00DD011C">
      <w:pPr>
        <w:rPr>
          <w:rFonts w:ascii="Times New Roman" w:eastAsia="標楷體" w:hAnsi="Times New Roman" w:cs="Times New Roman"/>
          <w:kern w:val="0"/>
          <w:szCs w:val="28"/>
        </w:rPr>
      </w:pPr>
    </w:p>
    <w:p w:rsidR="00E56518" w:rsidRPr="00835838" w:rsidRDefault="00E56518" w:rsidP="00C171D3">
      <w:pPr>
        <w:snapToGrid w:val="0"/>
        <w:rPr>
          <w:rFonts w:ascii="Times New Roman" w:eastAsia="標楷體" w:hAnsi="Times New Roman" w:cs="Times New Roman"/>
          <w:sz w:val="28"/>
        </w:rPr>
      </w:pPr>
      <w:r w:rsidRPr="00835838">
        <w:rPr>
          <w:rFonts w:ascii="Times New Roman" w:eastAsia="標楷體" w:hAnsi="Times New Roman" w:cs="Times New Roman" w:hint="eastAsia"/>
          <w:sz w:val="28"/>
        </w:rPr>
        <w:t>(2)</w:t>
      </w:r>
      <w:r w:rsidRPr="00835838">
        <w:rPr>
          <w:rFonts w:ascii="Times New Roman" w:eastAsia="標楷體" w:hAnsi="Times New Roman" w:cs="Times New Roman"/>
          <w:kern w:val="0"/>
          <w:sz w:val="28"/>
          <w:szCs w:val="28"/>
        </w:rPr>
        <w:t>備轉容量率低於</w:t>
      </w:r>
      <w:r w:rsidRPr="00835838">
        <w:rPr>
          <w:rFonts w:ascii="Times New Roman" w:eastAsia="標楷體" w:hAnsi="Times New Roman" w:cs="Times New Roman"/>
          <w:kern w:val="0"/>
          <w:sz w:val="28"/>
          <w:szCs w:val="28"/>
        </w:rPr>
        <w:t>6%</w:t>
      </w:r>
      <w:r w:rsidRPr="00835838">
        <w:rPr>
          <w:rFonts w:ascii="Times New Roman" w:eastAsia="標楷體" w:hAnsi="Times New Roman" w:cs="Times New Roman"/>
          <w:kern w:val="0"/>
          <w:sz w:val="28"/>
          <w:szCs w:val="28"/>
        </w:rPr>
        <w:t>之原因</w:t>
      </w:r>
    </w:p>
    <w:tbl>
      <w:tblPr>
        <w:tblStyle w:val="af0"/>
        <w:tblW w:w="0" w:type="auto"/>
        <w:tblInd w:w="108" w:type="dxa"/>
        <w:tblLook w:val="04A0" w:firstRow="1" w:lastRow="0" w:firstColumn="1" w:lastColumn="0" w:noHBand="0" w:noVBand="1"/>
      </w:tblPr>
      <w:tblGrid>
        <w:gridCol w:w="3213"/>
        <w:gridCol w:w="3320"/>
        <w:gridCol w:w="3321"/>
      </w:tblGrid>
      <w:tr w:rsidR="00E56518" w:rsidRPr="00F2004C" w:rsidTr="00835838">
        <w:tc>
          <w:tcPr>
            <w:tcW w:w="3213" w:type="dxa"/>
            <w:shd w:val="clear" w:color="auto" w:fill="F2F2F2" w:themeFill="background1" w:themeFillShade="F2"/>
          </w:tcPr>
          <w:p w:rsidR="00E56518" w:rsidRPr="00F2004C" w:rsidRDefault="00E56518" w:rsidP="00794EB0">
            <w:pPr>
              <w:widowControl/>
              <w:snapToGrid w:val="0"/>
              <w:jc w:val="center"/>
              <w:rPr>
                <w:rFonts w:ascii="Times New Roman" w:eastAsia="標楷體" w:hAnsi="Times New Roman" w:cs="Times New Roman"/>
                <w:b/>
              </w:rPr>
            </w:pPr>
            <w:r>
              <w:rPr>
                <w:rFonts w:ascii="Times New Roman" w:eastAsia="標楷體" w:hAnsi="Times New Roman" w:cs="Times New Roman" w:hint="eastAsia"/>
                <w:b/>
              </w:rPr>
              <w:t>日期</w:t>
            </w:r>
          </w:p>
        </w:tc>
        <w:tc>
          <w:tcPr>
            <w:tcW w:w="3320" w:type="dxa"/>
            <w:shd w:val="clear" w:color="auto" w:fill="F2F2F2" w:themeFill="background1" w:themeFillShade="F2"/>
          </w:tcPr>
          <w:p w:rsidR="00E56518" w:rsidRPr="00F2004C" w:rsidRDefault="00E56518" w:rsidP="00794EB0">
            <w:pPr>
              <w:widowControl/>
              <w:snapToGrid w:val="0"/>
              <w:jc w:val="center"/>
              <w:rPr>
                <w:rFonts w:ascii="Times New Roman" w:eastAsia="標楷體" w:hAnsi="Times New Roman" w:cs="Times New Roman"/>
                <w:b/>
              </w:rPr>
            </w:pPr>
            <w:r w:rsidRPr="00F2004C">
              <w:rPr>
                <w:rFonts w:ascii="Times New Roman" w:eastAsia="標楷體" w:hAnsi="Times New Roman" w:cs="Times New Roman" w:hint="eastAsia"/>
                <w:b/>
              </w:rPr>
              <w:t>原因敘述</w:t>
            </w:r>
          </w:p>
        </w:tc>
        <w:tc>
          <w:tcPr>
            <w:tcW w:w="3321" w:type="dxa"/>
            <w:shd w:val="clear" w:color="auto" w:fill="F2F2F2" w:themeFill="background1" w:themeFillShade="F2"/>
          </w:tcPr>
          <w:p w:rsidR="00E56518" w:rsidRPr="00F2004C" w:rsidRDefault="00E56518" w:rsidP="00794EB0">
            <w:pPr>
              <w:widowControl/>
              <w:snapToGrid w:val="0"/>
              <w:jc w:val="center"/>
              <w:rPr>
                <w:rFonts w:ascii="Times New Roman" w:eastAsia="標楷體" w:hAnsi="Times New Roman" w:cs="Times New Roman"/>
                <w:b/>
              </w:rPr>
            </w:pPr>
            <w:r w:rsidRPr="00F2004C">
              <w:rPr>
                <w:rFonts w:ascii="Times New Roman" w:eastAsia="標楷體" w:hAnsi="Times New Roman" w:cs="Times New Roman" w:hint="eastAsia"/>
                <w:b/>
              </w:rPr>
              <w:t>備註</w:t>
            </w:r>
          </w:p>
        </w:tc>
      </w:tr>
      <w:tr w:rsidR="00E56518" w:rsidTr="00835838">
        <w:trPr>
          <w:trHeight w:val="425"/>
        </w:trPr>
        <w:tc>
          <w:tcPr>
            <w:tcW w:w="3213" w:type="dxa"/>
            <w:vAlign w:val="center"/>
          </w:tcPr>
          <w:p w:rsidR="00E56518" w:rsidRDefault="00E56518" w:rsidP="00794EB0">
            <w:pPr>
              <w:widowControl/>
              <w:snapToGrid w:val="0"/>
              <w:jc w:val="both"/>
              <w:rPr>
                <w:rFonts w:ascii="Times New Roman" w:eastAsia="標楷體" w:hAnsi="Times New Roman" w:cs="Times New Roman"/>
                <w:highlight w:val="yellow"/>
              </w:rPr>
            </w:pPr>
          </w:p>
        </w:tc>
        <w:tc>
          <w:tcPr>
            <w:tcW w:w="3320" w:type="dxa"/>
            <w:vAlign w:val="center"/>
          </w:tcPr>
          <w:p w:rsidR="00E56518" w:rsidRDefault="00E56518" w:rsidP="00794EB0">
            <w:pPr>
              <w:widowControl/>
              <w:snapToGrid w:val="0"/>
              <w:jc w:val="both"/>
              <w:rPr>
                <w:rFonts w:ascii="Times New Roman" w:eastAsia="標楷體" w:hAnsi="Times New Roman" w:cs="Times New Roman"/>
                <w:highlight w:val="yellow"/>
              </w:rPr>
            </w:pPr>
          </w:p>
        </w:tc>
        <w:tc>
          <w:tcPr>
            <w:tcW w:w="3321" w:type="dxa"/>
            <w:vAlign w:val="center"/>
          </w:tcPr>
          <w:p w:rsidR="00E56518" w:rsidRDefault="00E56518" w:rsidP="00794EB0">
            <w:pPr>
              <w:widowControl/>
              <w:snapToGrid w:val="0"/>
              <w:jc w:val="both"/>
              <w:rPr>
                <w:rFonts w:ascii="Times New Roman" w:eastAsia="標楷體" w:hAnsi="Times New Roman" w:cs="Times New Roman"/>
                <w:highlight w:val="yellow"/>
              </w:rPr>
            </w:pPr>
          </w:p>
        </w:tc>
      </w:tr>
      <w:tr w:rsidR="00E56518" w:rsidTr="00835838">
        <w:trPr>
          <w:trHeight w:val="425"/>
        </w:trPr>
        <w:tc>
          <w:tcPr>
            <w:tcW w:w="3213" w:type="dxa"/>
            <w:vAlign w:val="center"/>
          </w:tcPr>
          <w:p w:rsidR="00E56518" w:rsidRDefault="00E56518" w:rsidP="00794EB0">
            <w:pPr>
              <w:widowControl/>
              <w:snapToGrid w:val="0"/>
              <w:jc w:val="both"/>
              <w:rPr>
                <w:rFonts w:ascii="Times New Roman" w:eastAsia="標楷體" w:hAnsi="Times New Roman" w:cs="Times New Roman"/>
                <w:highlight w:val="yellow"/>
              </w:rPr>
            </w:pPr>
          </w:p>
        </w:tc>
        <w:tc>
          <w:tcPr>
            <w:tcW w:w="3320" w:type="dxa"/>
            <w:vAlign w:val="center"/>
          </w:tcPr>
          <w:p w:rsidR="00E56518" w:rsidRDefault="00E56518" w:rsidP="00794EB0">
            <w:pPr>
              <w:widowControl/>
              <w:snapToGrid w:val="0"/>
              <w:jc w:val="both"/>
              <w:rPr>
                <w:rFonts w:ascii="Times New Roman" w:eastAsia="標楷體" w:hAnsi="Times New Roman" w:cs="Times New Roman"/>
                <w:highlight w:val="yellow"/>
              </w:rPr>
            </w:pPr>
          </w:p>
        </w:tc>
        <w:tc>
          <w:tcPr>
            <w:tcW w:w="3321" w:type="dxa"/>
            <w:vAlign w:val="center"/>
          </w:tcPr>
          <w:p w:rsidR="00E56518" w:rsidRDefault="00E56518" w:rsidP="00794EB0">
            <w:pPr>
              <w:widowControl/>
              <w:snapToGrid w:val="0"/>
              <w:jc w:val="both"/>
              <w:rPr>
                <w:rFonts w:ascii="Times New Roman" w:eastAsia="標楷體" w:hAnsi="Times New Roman" w:cs="Times New Roman"/>
                <w:highlight w:val="yellow"/>
              </w:rPr>
            </w:pPr>
          </w:p>
        </w:tc>
      </w:tr>
      <w:tr w:rsidR="00E56518" w:rsidTr="00835838">
        <w:trPr>
          <w:trHeight w:val="425"/>
        </w:trPr>
        <w:tc>
          <w:tcPr>
            <w:tcW w:w="3213" w:type="dxa"/>
            <w:vAlign w:val="center"/>
          </w:tcPr>
          <w:p w:rsidR="00E56518" w:rsidRDefault="00E56518" w:rsidP="00794EB0">
            <w:pPr>
              <w:widowControl/>
              <w:snapToGrid w:val="0"/>
              <w:jc w:val="both"/>
              <w:rPr>
                <w:rFonts w:ascii="Times New Roman" w:eastAsia="標楷體" w:hAnsi="Times New Roman" w:cs="Times New Roman"/>
                <w:highlight w:val="yellow"/>
              </w:rPr>
            </w:pPr>
          </w:p>
        </w:tc>
        <w:tc>
          <w:tcPr>
            <w:tcW w:w="3320" w:type="dxa"/>
            <w:vAlign w:val="center"/>
          </w:tcPr>
          <w:p w:rsidR="00E56518" w:rsidRDefault="00E56518" w:rsidP="00794EB0">
            <w:pPr>
              <w:widowControl/>
              <w:snapToGrid w:val="0"/>
              <w:jc w:val="both"/>
              <w:rPr>
                <w:rFonts w:ascii="Times New Roman" w:eastAsia="標楷體" w:hAnsi="Times New Roman" w:cs="Times New Roman"/>
                <w:highlight w:val="yellow"/>
              </w:rPr>
            </w:pPr>
          </w:p>
        </w:tc>
        <w:tc>
          <w:tcPr>
            <w:tcW w:w="3321" w:type="dxa"/>
            <w:vAlign w:val="center"/>
          </w:tcPr>
          <w:p w:rsidR="00E56518" w:rsidRDefault="00E56518" w:rsidP="00794EB0">
            <w:pPr>
              <w:widowControl/>
              <w:snapToGrid w:val="0"/>
              <w:jc w:val="both"/>
              <w:rPr>
                <w:rFonts w:ascii="Times New Roman" w:eastAsia="標楷體" w:hAnsi="Times New Roman" w:cs="Times New Roman"/>
                <w:highlight w:val="yellow"/>
              </w:rPr>
            </w:pPr>
          </w:p>
        </w:tc>
      </w:tr>
      <w:tr w:rsidR="00E56518" w:rsidTr="00835838">
        <w:trPr>
          <w:trHeight w:val="425"/>
        </w:trPr>
        <w:tc>
          <w:tcPr>
            <w:tcW w:w="3213" w:type="dxa"/>
            <w:vAlign w:val="center"/>
          </w:tcPr>
          <w:p w:rsidR="00E56518" w:rsidRDefault="00E56518" w:rsidP="00794EB0">
            <w:pPr>
              <w:widowControl/>
              <w:snapToGrid w:val="0"/>
              <w:jc w:val="both"/>
              <w:rPr>
                <w:rFonts w:ascii="Times New Roman" w:eastAsia="標楷體" w:hAnsi="Times New Roman" w:cs="Times New Roman"/>
                <w:highlight w:val="yellow"/>
              </w:rPr>
            </w:pPr>
          </w:p>
        </w:tc>
        <w:tc>
          <w:tcPr>
            <w:tcW w:w="3320" w:type="dxa"/>
            <w:vAlign w:val="center"/>
          </w:tcPr>
          <w:p w:rsidR="00E56518" w:rsidRDefault="00E56518" w:rsidP="00794EB0">
            <w:pPr>
              <w:widowControl/>
              <w:snapToGrid w:val="0"/>
              <w:jc w:val="both"/>
              <w:rPr>
                <w:rFonts w:ascii="Times New Roman" w:eastAsia="標楷體" w:hAnsi="Times New Roman" w:cs="Times New Roman"/>
                <w:highlight w:val="yellow"/>
              </w:rPr>
            </w:pPr>
          </w:p>
        </w:tc>
        <w:tc>
          <w:tcPr>
            <w:tcW w:w="3321" w:type="dxa"/>
            <w:vAlign w:val="center"/>
          </w:tcPr>
          <w:p w:rsidR="00E56518" w:rsidRDefault="00E56518" w:rsidP="00794EB0">
            <w:pPr>
              <w:widowControl/>
              <w:snapToGrid w:val="0"/>
              <w:jc w:val="both"/>
              <w:rPr>
                <w:rFonts w:ascii="Times New Roman" w:eastAsia="標楷體" w:hAnsi="Times New Roman" w:cs="Times New Roman"/>
                <w:highlight w:val="yellow"/>
              </w:rPr>
            </w:pPr>
          </w:p>
        </w:tc>
      </w:tr>
    </w:tbl>
    <w:p w:rsidR="00E56518" w:rsidRPr="00E56518" w:rsidRDefault="00E56518" w:rsidP="00DD011C">
      <w:pPr>
        <w:rPr>
          <w:rFonts w:ascii="Times New Roman" w:eastAsia="標楷體" w:hAnsi="Times New Roman" w:cs="Times New Roman"/>
          <w:kern w:val="0"/>
          <w:szCs w:val="28"/>
        </w:rPr>
      </w:pPr>
    </w:p>
    <w:p w:rsidR="0056444E" w:rsidRPr="009D7828" w:rsidRDefault="0056444E" w:rsidP="0056444E">
      <w:pPr>
        <w:rPr>
          <w:rFonts w:ascii="Times New Roman" w:eastAsia="標楷體" w:hAnsi="Times New Roman" w:cs="Times New Roman"/>
          <w:kern w:val="0"/>
          <w:szCs w:val="28"/>
        </w:rPr>
      </w:pPr>
    </w:p>
    <w:p w:rsidR="0056444E" w:rsidRPr="009D7828" w:rsidRDefault="0056444E" w:rsidP="0056444E">
      <w:pPr>
        <w:rPr>
          <w:rFonts w:ascii="Times New Roman" w:eastAsia="標楷體" w:hAnsi="Times New Roman" w:cs="Times New Roman"/>
        </w:rPr>
        <w:sectPr w:rsidR="0056444E" w:rsidRPr="009D7828" w:rsidSect="00DD011C">
          <w:pgSz w:w="11906" w:h="16838"/>
          <w:pgMar w:top="1440" w:right="1080" w:bottom="1440" w:left="1080" w:header="851" w:footer="992" w:gutter="0"/>
          <w:cols w:space="425"/>
          <w:docGrid w:type="lines" w:linePitch="360"/>
        </w:sectPr>
      </w:pPr>
    </w:p>
    <w:p w:rsidR="00DD011C" w:rsidRPr="009D7828" w:rsidRDefault="00DD011C" w:rsidP="00665CD0">
      <w:pPr>
        <w:pStyle w:val="31"/>
        <w:snapToGrid w:val="0"/>
        <w:spacing w:afterLines="50" w:after="180" w:line="440" w:lineRule="atLeast"/>
      </w:pPr>
      <w:bookmarkStart w:id="6" w:name="_Toc497749283"/>
      <w:r w:rsidRPr="009D7828">
        <w:lastRenderedPageBreak/>
        <w:t>表</w:t>
      </w:r>
      <w:r w:rsidR="006A01DB">
        <w:rPr>
          <w:rFonts w:hint="eastAsia"/>
        </w:rPr>
        <w:t>1</w:t>
      </w:r>
      <w:r w:rsidRPr="009D7828">
        <w:t>-3</w:t>
      </w:r>
      <w:r w:rsidR="00423706" w:rsidRPr="009D7828">
        <w:t xml:space="preserve"> </w:t>
      </w:r>
      <w:r w:rsidRPr="009D7828">
        <w:t>未來</w:t>
      </w:r>
      <w:r w:rsidR="007B786D">
        <w:rPr>
          <w:rFonts w:hint="eastAsia"/>
        </w:rPr>
        <w:t>兩</w:t>
      </w:r>
      <w:r w:rsidRPr="009D7828">
        <w:t>個月電力供需預測</w:t>
      </w:r>
      <w:bookmarkEnd w:id="6"/>
    </w:p>
    <w:p w:rsidR="00DD011C" w:rsidRPr="00835838" w:rsidRDefault="00DD011C" w:rsidP="00665CD0">
      <w:pPr>
        <w:snapToGrid w:val="0"/>
        <w:spacing w:afterLines="50" w:after="180" w:line="440" w:lineRule="atLeast"/>
        <w:jc w:val="center"/>
        <w:rPr>
          <w:rFonts w:ascii="標楷體" w:eastAsia="標楷體" w:hAnsi="標楷體" w:cs="Times New Roman"/>
          <w:sz w:val="28"/>
        </w:rPr>
      </w:pPr>
      <w:r w:rsidRPr="00835838">
        <w:rPr>
          <w:rFonts w:ascii="標楷體" w:eastAsia="標楷體" w:hAnsi="標楷體" w:cs="Times New Roman"/>
          <w:sz w:val="28"/>
        </w:rPr>
        <w:t>民國○○○年○○月份</w:t>
      </w:r>
    </w:p>
    <w:p w:rsidR="00A95EFE" w:rsidRPr="00835838" w:rsidRDefault="00A95EFE" w:rsidP="00C171D3">
      <w:pPr>
        <w:snapToGrid w:val="0"/>
        <w:rPr>
          <w:rFonts w:ascii="Times New Roman" w:eastAsia="標楷體" w:hAnsi="Times New Roman" w:cs="Times New Roman"/>
          <w:b/>
          <w:kern w:val="0"/>
          <w:sz w:val="28"/>
          <w:szCs w:val="28"/>
        </w:rPr>
      </w:pPr>
      <w:r w:rsidRPr="00835838">
        <w:rPr>
          <w:rFonts w:ascii="Times New Roman" w:eastAsia="標楷體" w:hAnsi="Times New Roman" w:cs="Times New Roman" w:hint="eastAsia"/>
          <w:sz w:val="28"/>
        </w:rPr>
        <w:t>(</w:t>
      </w:r>
      <w:r w:rsidRPr="00835838">
        <w:rPr>
          <w:rFonts w:ascii="Times New Roman" w:eastAsia="標楷體" w:hAnsi="Times New Roman" w:cs="Times New Roman"/>
          <w:sz w:val="28"/>
        </w:rPr>
        <w:t>1</w:t>
      </w:r>
      <w:r w:rsidRPr="00835838">
        <w:rPr>
          <w:rFonts w:ascii="Times New Roman" w:eastAsia="標楷體" w:hAnsi="Times New Roman" w:cs="Times New Roman" w:hint="eastAsia"/>
          <w:sz w:val="28"/>
        </w:rPr>
        <w:t>)</w:t>
      </w:r>
      <w:r w:rsidR="00B258F1" w:rsidRPr="00835838">
        <w:rPr>
          <w:rFonts w:ascii="Times New Roman" w:eastAsia="標楷體" w:hAnsi="Times New Roman" w:cs="Times New Roman" w:hint="eastAsia"/>
          <w:sz w:val="28"/>
        </w:rPr>
        <w:t>未來兩個月電力供需</w:t>
      </w:r>
    </w:p>
    <w:tbl>
      <w:tblPr>
        <w:tblW w:w="5000" w:type="pct"/>
        <w:tblCellMar>
          <w:left w:w="28" w:type="dxa"/>
          <w:right w:w="28" w:type="dxa"/>
        </w:tblCellMar>
        <w:tblLook w:val="04A0" w:firstRow="1" w:lastRow="0" w:firstColumn="1" w:lastColumn="0" w:noHBand="0" w:noVBand="1"/>
      </w:tblPr>
      <w:tblGrid>
        <w:gridCol w:w="1636"/>
        <w:gridCol w:w="1635"/>
        <w:gridCol w:w="1862"/>
        <w:gridCol w:w="1570"/>
        <w:gridCol w:w="1470"/>
        <w:gridCol w:w="1629"/>
      </w:tblGrid>
      <w:tr w:rsidR="00DD011C" w:rsidRPr="009D7828" w:rsidTr="00DD011C">
        <w:trPr>
          <w:trHeight w:val="660"/>
        </w:trPr>
        <w:tc>
          <w:tcPr>
            <w:tcW w:w="8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D011C" w:rsidRPr="009D7828" w:rsidRDefault="00DD011C" w:rsidP="00794EB0">
            <w:pPr>
              <w:widowControl/>
              <w:snapToGrid w:val="0"/>
              <w:jc w:val="center"/>
              <w:rPr>
                <w:rFonts w:ascii="Times New Roman" w:eastAsia="標楷體" w:hAnsi="Times New Roman" w:cs="Times New Roman"/>
                <w:b/>
                <w:color w:val="111111"/>
                <w:kern w:val="0"/>
                <w:szCs w:val="24"/>
              </w:rPr>
            </w:pPr>
            <w:r w:rsidRPr="009D7828">
              <w:rPr>
                <w:rFonts w:ascii="Times New Roman" w:eastAsia="標楷體" w:hAnsi="Times New Roman" w:cs="Times New Roman"/>
                <w:b/>
                <w:color w:val="000000"/>
                <w:kern w:val="0"/>
                <w:szCs w:val="24"/>
              </w:rPr>
              <w:t>電力系統</w:t>
            </w:r>
          </w:p>
        </w:tc>
        <w:tc>
          <w:tcPr>
            <w:tcW w:w="83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011C" w:rsidRPr="009D7828" w:rsidRDefault="00DD011C" w:rsidP="00794EB0">
            <w:pPr>
              <w:widowControl/>
              <w:snapToGrid w:val="0"/>
              <w:jc w:val="center"/>
              <w:rPr>
                <w:rFonts w:ascii="Times New Roman" w:eastAsia="標楷體" w:hAnsi="Times New Roman" w:cs="Times New Roman"/>
                <w:b/>
                <w:color w:val="111111"/>
                <w:kern w:val="0"/>
                <w:szCs w:val="24"/>
              </w:rPr>
            </w:pPr>
            <w:r w:rsidRPr="009D7828">
              <w:rPr>
                <w:rFonts w:ascii="Times New Roman" w:eastAsia="標楷體" w:hAnsi="Times New Roman" w:cs="Times New Roman"/>
                <w:b/>
                <w:color w:val="111111"/>
                <w:kern w:val="0"/>
                <w:szCs w:val="24"/>
              </w:rPr>
              <w:t>計畫大修、水文限制容量</w:t>
            </w:r>
          </w:p>
          <w:p w:rsidR="00DD011C" w:rsidRPr="009D7828" w:rsidRDefault="00B97A88" w:rsidP="00794EB0">
            <w:pPr>
              <w:widowControl/>
              <w:snapToGrid w:val="0"/>
              <w:jc w:val="center"/>
              <w:rPr>
                <w:rFonts w:ascii="Times New Roman" w:eastAsia="標楷體" w:hAnsi="Times New Roman" w:cs="Times New Roman"/>
                <w:b/>
                <w:color w:val="111111"/>
                <w:kern w:val="0"/>
                <w:szCs w:val="24"/>
              </w:rPr>
            </w:pPr>
            <w:r w:rsidRPr="009D7828">
              <w:rPr>
                <w:rFonts w:ascii="Times New Roman" w:eastAsia="標楷體" w:hAnsi="Times New Roman" w:cs="Times New Roman"/>
                <w:b/>
                <w:color w:val="111111"/>
                <w:kern w:val="0"/>
                <w:szCs w:val="24"/>
              </w:rPr>
              <w:t>(</w:t>
            </w:r>
            <w:r>
              <w:rPr>
                <w:rFonts w:ascii="Times New Roman" w:eastAsia="標楷體" w:hAnsi="Times New Roman" w:cs="Times New Roman"/>
                <w:b/>
                <w:color w:val="111111"/>
                <w:kern w:val="0"/>
                <w:szCs w:val="24"/>
              </w:rPr>
              <w:t>k</w:t>
            </w:r>
            <w:r w:rsidRPr="009D7828">
              <w:rPr>
                <w:rFonts w:ascii="Times New Roman" w:eastAsia="標楷體" w:hAnsi="Times New Roman" w:cs="Times New Roman"/>
                <w:b/>
                <w:color w:val="111111"/>
                <w:kern w:val="0"/>
                <w:szCs w:val="24"/>
              </w:rPr>
              <w:t>W)</w:t>
            </w:r>
          </w:p>
        </w:tc>
        <w:tc>
          <w:tcPr>
            <w:tcW w:w="95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011C" w:rsidRPr="009D7828" w:rsidRDefault="00D14178" w:rsidP="00794EB0">
            <w:pPr>
              <w:widowControl/>
              <w:snapToGrid w:val="0"/>
              <w:jc w:val="center"/>
              <w:rPr>
                <w:rFonts w:ascii="Times New Roman" w:eastAsia="標楷體" w:hAnsi="Times New Roman" w:cs="Times New Roman"/>
                <w:b/>
                <w:color w:val="111111"/>
                <w:kern w:val="0"/>
                <w:szCs w:val="24"/>
              </w:rPr>
            </w:pPr>
            <w:r w:rsidRPr="009D7828">
              <w:rPr>
                <w:rFonts w:ascii="Times New Roman" w:eastAsia="標楷體" w:hAnsi="Times New Roman" w:cs="Times New Roman"/>
                <w:b/>
                <w:color w:val="111111"/>
                <w:kern w:val="0"/>
                <w:szCs w:val="24"/>
              </w:rPr>
              <w:t>系統運轉</w:t>
            </w:r>
            <w:r w:rsidR="00D52E9A" w:rsidRPr="009D7828">
              <w:rPr>
                <w:rFonts w:ascii="Times New Roman" w:eastAsia="標楷體" w:hAnsi="Times New Roman" w:cs="Times New Roman"/>
                <w:b/>
                <w:color w:val="111111"/>
                <w:kern w:val="0"/>
                <w:szCs w:val="24"/>
              </w:rPr>
              <w:t>淨尖峰</w:t>
            </w:r>
            <w:r w:rsidR="00DD011C" w:rsidRPr="009D7828">
              <w:rPr>
                <w:rFonts w:ascii="Times New Roman" w:eastAsia="標楷體" w:hAnsi="Times New Roman" w:cs="Times New Roman"/>
                <w:b/>
                <w:color w:val="111111"/>
                <w:kern w:val="0"/>
                <w:szCs w:val="24"/>
              </w:rPr>
              <w:t>能力</w:t>
            </w:r>
          </w:p>
          <w:p w:rsidR="00DD011C" w:rsidRPr="009D7828" w:rsidRDefault="00B97A88" w:rsidP="00794EB0">
            <w:pPr>
              <w:widowControl/>
              <w:snapToGrid w:val="0"/>
              <w:jc w:val="center"/>
              <w:rPr>
                <w:rFonts w:ascii="Times New Roman" w:eastAsia="標楷體" w:hAnsi="Times New Roman" w:cs="Times New Roman"/>
                <w:b/>
                <w:color w:val="111111"/>
                <w:kern w:val="0"/>
                <w:szCs w:val="24"/>
              </w:rPr>
            </w:pPr>
            <w:r w:rsidRPr="009D7828">
              <w:rPr>
                <w:rFonts w:ascii="Times New Roman" w:eastAsia="標楷體" w:hAnsi="Times New Roman" w:cs="Times New Roman"/>
                <w:b/>
                <w:color w:val="111111"/>
                <w:kern w:val="0"/>
                <w:szCs w:val="24"/>
              </w:rPr>
              <w:t>(</w:t>
            </w:r>
            <w:r>
              <w:rPr>
                <w:rFonts w:ascii="Times New Roman" w:eastAsia="標楷體" w:hAnsi="Times New Roman" w:cs="Times New Roman"/>
                <w:b/>
                <w:color w:val="111111"/>
                <w:kern w:val="0"/>
                <w:szCs w:val="24"/>
              </w:rPr>
              <w:t>k</w:t>
            </w:r>
            <w:r w:rsidRPr="009D7828">
              <w:rPr>
                <w:rFonts w:ascii="Times New Roman" w:eastAsia="標楷體" w:hAnsi="Times New Roman" w:cs="Times New Roman"/>
                <w:b/>
                <w:color w:val="111111"/>
                <w:kern w:val="0"/>
                <w:szCs w:val="24"/>
              </w:rPr>
              <w:t>W)</w:t>
            </w:r>
          </w:p>
        </w:tc>
        <w:tc>
          <w:tcPr>
            <w:tcW w:w="80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011C" w:rsidRPr="009D7828" w:rsidRDefault="00D14178" w:rsidP="00794EB0">
            <w:pPr>
              <w:widowControl/>
              <w:snapToGrid w:val="0"/>
              <w:jc w:val="center"/>
              <w:rPr>
                <w:rFonts w:ascii="Times New Roman" w:eastAsia="標楷體" w:hAnsi="Times New Roman" w:cs="Times New Roman"/>
                <w:b/>
                <w:color w:val="111111"/>
                <w:kern w:val="0"/>
                <w:szCs w:val="24"/>
              </w:rPr>
            </w:pPr>
            <w:r w:rsidRPr="009D7828">
              <w:rPr>
                <w:rFonts w:ascii="Times New Roman" w:eastAsia="標楷體" w:hAnsi="Times New Roman" w:cs="Times New Roman"/>
                <w:b/>
                <w:color w:val="111111"/>
                <w:kern w:val="0"/>
                <w:szCs w:val="24"/>
              </w:rPr>
              <w:t>系統</w:t>
            </w:r>
            <w:r w:rsidR="00DD011C" w:rsidRPr="009D7828">
              <w:rPr>
                <w:rFonts w:ascii="Times New Roman" w:eastAsia="標楷體" w:hAnsi="Times New Roman" w:cs="Times New Roman"/>
                <w:b/>
                <w:color w:val="111111"/>
                <w:kern w:val="0"/>
                <w:szCs w:val="24"/>
              </w:rPr>
              <w:t>瞬時尖峰負載</w:t>
            </w:r>
          </w:p>
          <w:p w:rsidR="00DD011C" w:rsidRPr="009D7828" w:rsidRDefault="00B97A88" w:rsidP="00794EB0">
            <w:pPr>
              <w:widowControl/>
              <w:snapToGrid w:val="0"/>
              <w:jc w:val="center"/>
              <w:rPr>
                <w:rFonts w:ascii="Times New Roman" w:eastAsia="標楷體" w:hAnsi="Times New Roman" w:cs="Times New Roman"/>
                <w:b/>
                <w:color w:val="111111"/>
                <w:kern w:val="0"/>
                <w:szCs w:val="24"/>
              </w:rPr>
            </w:pPr>
            <w:r w:rsidRPr="009D7828">
              <w:rPr>
                <w:rFonts w:ascii="Times New Roman" w:eastAsia="標楷體" w:hAnsi="Times New Roman" w:cs="Times New Roman"/>
                <w:b/>
                <w:color w:val="111111"/>
                <w:kern w:val="0"/>
                <w:szCs w:val="24"/>
              </w:rPr>
              <w:t>(</w:t>
            </w:r>
            <w:r>
              <w:rPr>
                <w:rFonts w:ascii="Times New Roman" w:eastAsia="標楷體" w:hAnsi="Times New Roman" w:cs="Times New Roman"/>
                <w:b/>
                <w:color w:val="111111"/>
                <w:kern w:val="0"/>
                <w:szCs w:val="24"/>
              </w:rPr>
              <w:t>k</w:t>
            </w:r>
            <w:r w:rsidRPr="009D7828">
              <w:rPr>
                <w:rFonts w:ascii="Times New Roman" w:eastAsia="標楷體" w:hAnsi="Times New Roman" w:cs="Times New Roman"/>
                <w:b/>
                <w:color w:val="111111"/>
                <w:kern w:val="0"/>
                <w:szCs w:val="24"/>
              </w:rPr>
              <w:t>W)</w:t>
            </w:r>
          </w:p>
        </w:tc>
        <w:tc>
          <w:tcPr>
            <w:tcW w:w="75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011C" w:rsidRPr="009D7828" w:rsidRDefault="00DD011C" w:rsidP="00794EB0">
            <w:pPr>
              <w:widowControl/>
              <w:snapToGrid w:val="0"/>
              <w:jc w:val="center"/>
              <w:rPr>
                <w:rFonts w:ascii="Times New Roman" w:eastAsia="標楷體" w:hAnsi="Times New Roman" w:cs="Times New Roman"/>
                <w:b/>
                <w:color w:val="111111"/>
                <w:kern w:val="0"/>
                <w:szCs w:val="24"/>
              </w:rPr>
            </w:pPr>
            <w:r w:rsidRPr="009D7828">
              <w:rPr>
                <w:rFonts w:ascii="Times New Roman" w:eastAsia="標楷體" w:hAnsi="Times New Roman" w:cs="Times New Roman"/>
                <w:b/>
                <w:color w:val="111111"/>
                <w:kern w:val="0"/>
                <w:szCs w:val="24"/>
              </w:rPr>
              <w:t>備轉容量</w:t>
            </w:r>
          </w:p>
          <w:p w:rsidR="00DD011C" w:rsidRPr="009D7828" w:rsidRDefault="00B97A88" w:rsidP="00794EB0">
            <w:pPr>
              <w:widowControl/>
              <w:snapToGrid w:val="0"/>
              <w:jc w:val="center"/>
              <w:rPr>
                <w:rFonts w:ascii="Times New Roman" w:eastAsia="標楷體" w:hAnsi="Times New Roman" w:cs="Times New Roman"/>
                <w:b/>
                <w:color w:val="111111"/>
                <w:kern w:val="0"/>
                <w:szCs w:val="24"/>
              </w:rPr>
            </w:pPr>
            <w:r w:rsidRPr="009D7828">
              <w:rPr>
                <w:rFonts w:ascii="Times New Roman" w:eastAsia="標楷體" w:hAnsi="Times New Roman" w:cs="Times New Roman"/>
                <w:b/>
                <w:color w:val="111111"/>
                <w:kern w:val="0"/>
                <w:szCs w:val="24"/>
              </w:rPr>
              <w:t>(</w:t>
            </w:r>
            <w:r>
              <w:rPr>
                <w:rFonts w:ascii="Times New Roman" w:eastAsia="標楷體" w:hAnsi="Times New Roman" w:cs="Times New Roman"/>
                <w:b/>
                <w:color w:val="111111"/>
                <w:kern w:val="0"/>
                <w:szCs w:val="24"/>
              </w:rPr>
              <w:t>k</w:t>
            </w:r>
            <w:r w:rsidRPr="009D7828">
              <w:rPr>
                <w:rFonts w:ascii="Times New Roman" w:eastAsia="標楷體" w:hAnsi="Times New Roman" w:cs="Times New Roman"/>
                <w:b/>
                <w:color w:val="111111"/>
                <w:kern w:val="0"/>
                <w:szCs w:val="24"/>
              </w:rPr>
              <w:t>W)</w:t>
            </w:r>
          </w:p>
        </w:tc>
        <w:tc>
          <w:tcPr>
            <w:tcW w:w="83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011C" w:rsidRPr="009D7828" w:rsidRDefault="00DD011C" w:rsidP="00794EB0">
            <w:pPr>
              <w:widowControl/>
              <w:snapToGrid w:val="0"/>
              <w:jc w:val="center"/>
              <w:rPr>
                <w:rFonts w:ascii="Times New Roman" w:eastAsia="標楷體" w:hAnsi="Times New Roman" w:cs="Times New Roman"/>
                <w:b/>
                <w:color w:val="111111"/>
                <w:kern w:val="0"/>
                <w:szCs w:val="24"/>
              </w:rPr>
            </w:pPr>
            <w:r w:rsidRPr="009D7828">
              <w:rPr>
                <w:rFonts w:ascii="Times New Roman" w:eastAsia="標楷體" w:hAnsi="Times New Roman" w:cs="Times New Roman"/>
                <w:b/>
                <w:color w:val="111111"/>
                <w:kern w:val="0"/>
                <w:szCs w:val="24"/>
              </w:rPr>
              <w:t>備轉容量率</w:t>
            </w:r>
            <w:r w:rsidRPr="009D7828">
              <w:rPr>
                <w:rFonts w:ascii="Times New Roman" w:eastAsia="標楷體" w:hAnsi="Times New Roman" w:cs="Times New Roman"/>
                <w:b/>
                <w:color w:val="111111"/>
                <w:kern w:val="0"/>
                <w:szCs w:val="24"/>
              </w:rPr>
              <w:t>(%)</w:t>
            </w:r>
          </w:p>
        </w:tc>
      </w:tr>
      <w:tr w:rsidR="00DD011C" w:rsidRPr="009D7828" w:rsidTr="00835838">
        <w:trPr>
          <w:trHeight w:val="425"/>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DD011C" w:rsidRPr="00835838" w:rsidRDefault="00DD011C" w:rsidP="00794EB0">
            <w:pPr>
              <w:widowControl/>
              <w:snapToGrid w:val="0"/>
              <w:jc w:val="center"/>
              <w:rPr>
                <w:rFonts w:ascii="標楷體" w:eastAsia="標楷體" w:hAnsi="標楷體" w:cs="Times New Roman"/>
                <w:color w:val="000000"/>
                <w:kern w:val="0"/>
                <w:szCs w:val="24"/>
              </w:rPr>
            </w:pPr>
            <w:r w:rsidRPr="00835838">
              <w:rPr>
                <w:rFonts w:ascii="標楷體" w:eastAsia="標楷體" w:hAnsi="標楷體" w:cs="Times New Roman"/>
                <w:color w:val="000000"/>
                <w:kern w:val="0"/>
                <w:szCs w:val="24"/>
              </w:rPr>
              <w:t>○</w:t>
            </w:r>
            <w:r w:rsidRPr="00835838">
              <w:rPr>
                <w:rFonts w:ascii="標楷體" w:eastAsia="標楷體" w:hAnsi="標楷體" w:cs="Times New Roman"/>
                <w:color w:val="111111"/>
                <w:kern w:val="0"/>
                <w:szCs w:val="24"/>
              </w:rPr>
              <w:t>+1月上旬</w:t>
            </w:r>
          </w:p>
        </w:tc>
        <w:tc>
          <w:tcPr>
            <w:tcW w:w="83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50"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0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50"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3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DD011C" w:rsidRPr="00835838" w:rsidRDefault="00DD011C" w:rsidP="00794EB0">
            <w:pPr>
              <w:widowControl/>
              <w:snapToGrid w:val="0"/>
              <w:jc w:val="center"/>
              <w:rPr>
                <w:rFonts w:ascii="標楷體" w:eastAsia="標楷體" w:hAnsi="標楷體" w:cs="Times New Roman"/>
                <w:color w:val="000000"/>
                <w:kern w:val="0"/>
                <w:szCs w:val="24"/>
              </w:rPr>
            </w:pPr>
            <w:r w:rsidRPr="00835838">
              <w:rPr>
                <w:rFonts w:ascii="標楷體" w:eastAsia="標楷體" w:hAnsi="標楷體" w:cs="Times New Roman"/>
                <w:color w:val="000000"/>
                <w:kern w:val="0"/>
                <w:szCs w:val="24"/>
              </w:rPr>
              <w:t>○</w:t>
            </w:r>
            <w:r w:rsidRPr="00835838">
              <w:rPr>
                <w:rFonts w:ascii="標楷體" w:eastAsia="標楷體" w:hAnsi="標楷體" w:cs="Times New Roman"/>
                <w:color w:val="111111"/>
                <w:kern w:val="0"/>
                <w:szCs w:val="24"/>
              </w:rPr>
              <w:t>+1月中旬</w:t>
            </w:r>
          </w:p>
        </w:tc>
        <w:tc>
          <w:tcPr>
            <w:tcW w:w="83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50"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0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50"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3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DD011C" w:rsidRPr="00835838" w:rsidRDefault="00DD011C" w:rsidP="00794EB0">
            <w:pPr>
              <w:widowControl/>
              <w:snapToGrid w:val="0"/>
              <w:jc w:val="center"/>
              <w:rPr>
                <w:rFonts w:ascii="標楷體" w:eastAsia="標楷體" w:hAnsi="標楷體" w:cs="Times New Roman"/>
                <w:color w:val="000000"/>
                <w:kern w:val="0"/>
                <w:szCs w:val="24"/>
              </w:rPr>
            </w:pPr>
            <w:r w:rsidRPr="00835838">
              <w:rPr>
                <w:rFonts w:ascii="標楷體" w:eastAsia="標楷體" w:hAnsi="標楷體" w:cs="Times New Roman"/>
                <w:color w:val="000000"/>
                <w:kern w:val="0"/>
                <w:szCs w:val="24"/>
              </w:rPr>
              <w:t>○</w:t>
            </w:r>
            <w:r w:rsidRPr="00835838">
              <w:rPr>
                <w:rFonts w:ascii="標楷體" w:eastAsia="標楷體" w:hAnsi="標楷體" w:cs="Times New Roman"/>
                <w:color w:val="111111"/>
                <w:kern w:val="0"/>
                <w:szCs w:val="24"/>
              </w:rPr>
              <w:t>+1月下旬</w:t>
            </w:r>
          </w:p>
        </w:tc>
        <w:tc>
          <w:tcPr>
            <w:tcW w:w="83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50"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0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50"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3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DD011C" w:rsidRPr="00835838" w:rsidRDefault="00DD011C" w:rsidP="00794EB0">
            <w:pPr>
              <w:widowControl/>
              <w:snapToGrid w:val="0"/>
              <w:jc w:val="center"/>
              <w:rPr>
                <w:rFonts w:ascii="標楷體" w:eastAsia="標楷體" w:hAnsi="標楷體" w:cs="Times New Roman"/>
                <w:color w:val="000000"/>
                <w:kern w:val="0"/>
                <w:szCs w:val="24"/>
              </w:rPr>
            </w:pPr>
            <w:r w:rsidRPr="00835838">
              <w:rPr>
                <w:rFonts w:ascii="標楷體" w:eastAsia="標楷體" w:hAnsi="標楷體" w:cs="Times New Roman"/>
                <w:color w:val="000000"/>
                <w:kern w:val="0"/>
                <w:szCs w:val="24"/>
              </w:rPr>
              <w:t>○</w:t>
            </w:r>
            <w:r w:rsidRPr="00835838">
              <w:rPr>
                <w:rFonts w:ascii="標楷體" w:eastAsia="標楷體" w:hAnsi="標楷體" w:cs="Times New Roman"/>
                <w:color w:val="111111"/>
                <w:kern w:val="0"/>
                <w:szCs w:val="24"/>
              </w:rPr>
              <w:t>+2月上旬</w:t>
            </w:r>
          </w:p>
        </w:tc>
        <w:tc>
          <w:tcPr>
            <w:tcW w:w="83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50"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0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50"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3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DD011C" w:rsidRPr="00835838" w:rsidRDefault="00DD011C" w:rsidP="00794EB0">
            <w:pPr>
              <w:widowControl/>
              <w:snapToGrid w:val="0"/>
              <w:jc w:val="center"/>
              <w:rPr>
                <w:rFonts w:ascii="標楷體" w:eastAsia="標楷體" w:hAnsi="標楷體" w:cs="Times New Roman"/>
                <w:color w:val="000000"/>
                <w:kern w:val="0"/>
                <w:szCs w:val="24"/>
              </w:rPr>
            </w:pPr>
            <w:r w:rsidRPr="00835838">
              <w:rPr>
                <w:rFonts w:ascii="標楷體" w:eastAsia="標楷體" w:hAnsi="標楷體" w:cs="Times New Roman"/>
                <w:color w:val="000000"/>
                <w:kern w:val="0"/>
                <w:szCs w:val="24"/>
              </w:rPr>
              <w:t>○</w:t>
            </w:r>
            <w:r w:rsidRPr="00835838">
              <w:rPr>
                <w:rFonts w:ascii="標楷體" w:eastAsia="標楷體" w:hAnsi="標楷體" w:cs="Times New Roman"/>
                <w:color w:val="111111"/>
                <w:kern w:val="0"/>
                <w:szCs w:val="24"/>
              </w:rPr>
              <w:t>+2月中旬</w:t>
            </w:r>
          </w:p>
        </w:tc>
        <w:tc>
          <w:tcPr>
            <w:tcW w:w="83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50"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0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50"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3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DD011C" w:rsidRPr="009D7828" w:rsidTr="00835838">
        <w:trPr>
          <w:trHeight w:val="425"/>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DD011C" w:rsidRPr="00835838" w:rsidRDefault="00DD011C" w:rsidP="00794EB0">
            <w:pPr>
              <w:widowControl/>
              <w:snapToGrid w:val="0"/>
              <w:jc w:val="center"/>
              <w:rPr>
                <w:rFonts w:ascii="標楷體" w:eastAsia="標楷體" w:hAnsi="標楷體" w:cs="Times New Roman"/>
                <w:color w:val="000000"/>
                <w:kern w:val="0"/>
                <w:szCs w:val="24"/>
              </w:rPr>
            </w:pPr>
            <w:r w:rsidRPr="00835838">
              <w:rPr>
                <w:rFonts w:ascii="標楷體" w:eastAsia="標楷體" w:hAnsi="標楷體" w:cs="Times New Roman"/>
                <w:color w:val="000000"/>
                <w:kern w:val="0"/>
                <w:szCs w:val="24"/>
              </w:rPr>
              <w:t>○</w:t>
            </w:r>
            <w:r w:rsidRPr="00835838">
              <w:rPr>
                <w:rFonts w:ascii="標楷體" w:eastAsia="標楷體" w:hAnsi="標楷體" w:cs="Times New Roman"/>
                <w:color w:val="111111"/>
                <w:kern w:val="0"/>
                <w:szCs w:val="24"/>
              </w:rPr>
              <w:t>+2月下旬</w:t>
            </w:r>
          </w:p>
        </w:tc>
        <w:tc>
          <w:tcPr>
            <w:tcW w:w="834"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950"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0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750"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831" w:type="pct"/>
            <w:tcBorders>
              <w:top w:val="nil"/>
              <w:left w:val="nil"/>
              <w:bottom w:val="single" w:sz="4" w:space="0" w:color="auto"/>
              <w:right w:val="single" w:sz="4" w:space="0" w:color="auto"/>
            </w:tcBorders>
            <w:shd w:val="clear" w:color="auto" w:fill="auto"/>
            <w:noWrap/>
            <w:vAlign w:val="center"/>
            <w:hideMark/>
          </w:tcPr>
          <w:p w:rsidR="00DD011C" w:rsidRPr="009D7828" w:rsidRDefault="00DD011C"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bl>
    <w:p w:rsidR="00DD011C" w:rsidRPr="009D7828" w:rsidRDefault="00371FD1" w:rsidP="002B4917">
      <w:pPr>
        <w:snapToGrid w:val="0"/>
        <w:rPr>
          <w:rFonts w:ascii="Times New Roman" w:eastAsia="標楷體" w:hAnsi="Times New Roman" w:cs="Times New Roman"/>
        </w:rPr>
      </w:pPr>
      <w:r>
        <w:rPr>
          <w:rFonts w:ascii="Times New Roman" w:eastAsia="標楷體" w:hAnsi="Times New Roman" w:cs="Times New Roman" w:hint="eastAsia"/>
          <w:kern w:val="0"/>
          <w:szCs w:val="28"/>
        </w:rPr>
        <w:t>備</w:t>
      </w:r>
      <w:r w:rsidRPr="009D7828">
        <w:rPr>
          <w:rFonts w:ascii="Times New Roman" w:eastAsia="標楷體" w:hAnsi="Times New Roman" w:cs="Times New Roman"/>
          <w:kern w:val="0"/>
          <w:szCs w:val="28"/>
        </w:rPr>
        <w:t>註</w:t>
      </w:r>
      <w:r>
        <w:rPr>
          <w:rFonts w:ascii="Times New Roman" w:eastAsia="標楷體" w:hAnsi="Times New Roman" w:cs="Times New Roman"/>
          <w:kern w:val="0"/>
          <w:szCs w:val="28"/>
        </w:rPr>
        <w:t>：</w:t>
      </w:r>
      <w:r>
        <w:rPr>
          <w:rFonts w:ascii="Times New Roman" w:eastAsia="標楷體" w:hAnsi="Times New Roman" w:cs="Times New Roman" w:hint="eastAsia"/>
          <w:kern w:val="0"/>
          <w:szCs w:val="28"/>
        </w:rPr>
        <w:t>若</w:t>
      </w:r>
      <w:r w:rsidRPr="009D7828">
        <w:rPr>
          <w:rFonts w:ascii="Times New Roman" w:eastAsia="標楷體" w:hAnsi="Times New Roman" w:cs="Times New Roman"/>
          <w:kern w:val="0"/>
          <w:szCs w:val="28"/>
        </w:rPr>
        <w:t>備轉容量率低於</w:t>
      </w:r>
      <w:r w:rsidRPr="009D7828">
        <w:rPr>
          <w:rFonts w:ascii="Times New Roman" w:eastAsia="標楷體" w:hAnsi="Times New Roman" w:cs="Times New Roman"/>
          <w:kern w:val="0"/>
          <w:szCs w:val="28"/>
        </w:rPr>
        <w:t>6%</w:t>
      </w:r>
      <w:r>
        <w:rPr>
          <w:rFonts w:ascii="Times New Roman" w:eastAsia="標楷體" w:hAnsi="Times New Roman" w:cs="Times New Roman" w:hint="eastAsia"/>
          <w:kern w:val="0"/>
          <w:szCs w:val="28"/>
        </w:rPr>
        <w:t>，需另填下表</w:t>
      </w:r>
      <w:r>
        <w:rPr>
          <w:rFonts w:ascii="Times New Roman" w:eastAsia="標楷體" w:hAnsi="Times New Roman" w:cs="Times New Roman" w:hint="eastAsia"/>
          <w:kern w:val="0"/>
          <w:szCs w:val="28"/>
        </w:rPr>
        <w:t>(2)</w:t>
      </w:r>
      <w:r>
        <w:rPr>
          <w:rFonts w:ascii="Times New Roman" w:eastAsia="標楷體" w:hAnsi="Times New Roman" w:cs="Times New Roman" w:hint="eastAsia"/>
          <w:kern w:val="0"/>
          <w:szCs w:val="28"/>
        </w:rPr>
        <w:t>說明</w:t>
      </w:r>
      <w:r w:rsidRPr="009D7828">
        <w:rPr>
          <w:rFonts w:ascii="Times New Roman" w:eastAsia="標楷體" w:hAnsi="Times New Roman" w:cs="Times New Roman"/>
          <w:kern w:val="0"/>
          <w:szCs w:val="28"/>
        </w:rPr>
        <w:t>備轉容量率低於</w:t>
      </w:r>
      <w:r w:rsidRPr="009D7828">
        <w:rPr>
          <w:rFonts w:ascii="Times New Roman" w:eastAsia="標楷體" w:hAnsi="Times New Roman" w:cs="Times New Roman"/>
          <w:kern w:val="0"/>
          <w:szCs w:val="28"/>
        </w:rPr>
        <w:t>6%</w:t>
      </w:r>
      <w:r>
        <w:rPr>
          <w:rFonts w:ascii="Times New Roman" w:eastAsia="標楷體" w:hAnsi="Times New Roman" w:cs="Times New Roman" w:hint="eastAsia"/>
          <w:kern w:val="0"/>
          <w:szCs w:val="28"/>
        </w:rPr>
        <w:t>之原因。</w:t>
      </w:r>
    </w:p>
    <w:p w:rsidR="00DD011C" w:rsidRDefault="00DD011C" w:rsidP="00DD011C">
      <w:pPr>
        <w:rPr>
          <w:rFonts w:ascii="Times New Roman" w:eastAsia="標楷體" w:hAnsi="Times New Roman" w:cs="Times New Roman"/>
        </w:rPr>
      </w:pPr>
    </w:p>
    <w:p w:rsidR="00C60FD6" w:rsidRPr="00835838" w:rsidRDefault="00C60FD6" w:rsidP="00C171D3">
      <w:pPr>
        <w:snapToGrid w:val="0"/>
        <w:rPr>
          <w:rFonts w:ascii="Times New Roman" w:eastAsia="標楷體" w:hAnsi="Times New Roman" w:cs="Times New Roman"/>
          <w:sz w:val="28"/>
        </w:rPr>
      </w:pPr>
      <w:r w:rsidRPr="00835838">
        <w:rPr>
          <w:rFonts w:ascii="Times New Roman" w:eastAsia="標楷體" w:hAnsi="Times New Roman" w:cs="Times New Roman" w:hint="eastAsia"/>
          <w:sz w:val="28"/>
        </w:rPr>
        <w:t>(2)</w:t>
      </w:r>
      <w:r w:rsidRPr="00835838">
        <w:rPr>
          <w:rFonts w:ascii="Times New Roman" w:eastAsia="標楷體" w:hAnsi="Times New Roman" w:cs="Times New Roman"/>
          <w:kern w:val="0"/>
          <w:sz w:val="28"/>
          <w:szCs w:val="28"/>
        </w:rPr>
        <w:t>備轉容量率低於</w:t>
      </w:r>
      <w:r w:rsidRPr="00835838">
        <w:rPr>
          <w:rFonts w:ascii="Times New Roman" w:eastAsia="標楷體" w:hAnsi="Times New Roman" w:cs="Times New Roman"/>
          <w:kern w:val="0"/>
          <w:sz w:val="28"/>
          <w:szCs w:val="28"/>
        </w:rPr>
        <w:t>6%</w:t>
      </w:r>
      <w:r w:rsidRPr="00835838">
        <w:rPr>
          <w:rFonts w:ascii="Times New Roman" w:eastAsia="標楷體" w:hAnsi="Times New Roman" w:cs="Times New Roman"/>
          <w:kern w:val="0"/>
          <w:sz w:val="28"/>
          <w:szCs w:val="28"/>
        </w:rPr>
        <w:t>之原因</w:t>
      </w:r>
    </w:p>
    <w:tbl>
      <w:tblPr>
        <w:tblStyle w:val="af0"/>
        <w:tblW w:w="0" w:type="auto"/>
        <w:tblLook w:val="04A0" w:firstRow="1" w:lastRow="0" w:firstColumn="1" w:lastColumn="0" w:noHBand="0" w:noVBand="1"/>
      </w:tblPr>
      <w:tblGrid>
        <w:gridCol w:w="3321"/>
        <w:gridCol w:w="3320"/>
        <w:gridCol w:w="3321"/>
      </w:tblGrid>
      <w:tr w:rsidR="00C60FD6" w:rsidRPr="00F2004C" w:rsidTr="00C60FD6">
        <w:tc>
          <w:tcPr>
            <w:tcW w:w="4649" w:type="dxa"/>
            <w:shd w:val="clear" w:color="auto" w:fill="F2F2F2" w:themeFill="background1" w:themeFillShade="F2"/>
          </w:tcPr>
          <w:p w:rsidR="00C60FD6" w:rsidRPr="00F2004C" w:rsidRDefault="00C60FD6" w:rsidP="00794EB0">
            <w:pPr>
              <w:widowControl/>
              <w:snapToGrid w:val="0"/>
              <w:jc w:val="center"/>
              <w:rPr>
                <w:rFonts w:ascii="Times New Roman" w:eastAsia="標楷體" w:hAnsi="Times New Roman" w:cs="Times New Roman"/>
                <w:b/>
              </w:rPr>
            </w:pPr>
            <w:r>
              <w:rPr>
                <w:rFonts w:ascii="Times New Roman" w:eastAsia="標楷體" w:hAnsi="Times New Roman" w:cs="Times New Roman" w:hint="eastAsia"/>
                <w:b/>
              </w:rPr>
              <w:t>日期</w:t>
            </w:r>
          </w:p>
        </w:tc>
        <w:tc>
          <w:tcPr>
            <w:tcW w:w="4649" w:type="dxa"/>
            <w:shd w:val="clear" w:color="auto" w:fill="F2F2F2" w:themeFill="background1" w:themeFillShade="F2"/>
          </w:tcPr>
          <w:p w:rsidR="00C60FD6" w:rsidRPr="00F2004C" w:rsidRDefault="00C60FD6" w:rsidP="00794EB0">
            <w:pPr>
              <w:widowControl/>
              <w:snapToGrid w:val="0"/>
              <w:jc w:val="center"/>
              <w:rPr>
                <w:rFonts w:ascii="Times New Roman" w:eastAsia="標楷體" w:hAnsi="Times New Roman" w:cs="Times New Roman"/>
                <w:b/>
              </w:rPr>
            </w:pPr>
            <w:r w:rsidRPr="00F2004C">
              <w:rPr>
                <w:rFonts w:ascii="Times New Roman" w:eastAsia="標楷體" w:hAnsi="Times New Roman" w:cs="Times New Roman" w:hint="eastAsia"/>
                <w:b/>
              </w:rPr>
              <w:t>原因敘述</w:t>
            </w:r>
          </w:p>
        </w:tc>
        <w:tc>
          <w:tcPr>
            <w:tcW w:w="4650" w:type="dxa"/>
            <w:shd w:val="clear" w:color="auto" w:fill="F2F2F2" w:themeFill="background1" w:themeFillShade="F2"/>
          </w:tcPr>
          <w:p w:rsidR="00C60FD6" w:rsidRPr="00F2004C" w:rsidRDefault="00C60FD6" w:rsidP="00794EB0">
            <w:pPr>
              <w:widowControl/>
              <w:snapToGrid w:val="0"/>
              <w:jc w:val="center"/>
              <w:rPr>
                <w:rFonts w:ascii="Times New Roman" w:eastAsia="標楷體" w:hAnsi="Times New Roman" w:cs="Times New Roman"/>
                <w:b/>
              </w:rPr>
            </w:pPr>
            <w:r w:rsidRPr="00F2004C">
              <w:rPr>
                <w:rFonts w:ascii="Times New Roman" w:eastAsia="標楷體" w:hAnsi="Times New Roman" w:cs="Times New Roman" w:hint="eastAsia"/>
                <w:b/>
              </w:rPr>
              <w:t>備註</w:t>
            </w:r>
          </w:p>
        </w:tc>
      </w:tr>
      <w:tr w:rsidR="00C60FD6" w:rsidTr="00835838">
        <w:trPr>
          <w:trHeight w:val="425"/>
        </w:trPr>
        <w:tc>
          <w:tcPr>
            <w:tcW w:w="4649" w:type="dxa"/>
          </w:tcPr>
          <w:p w:rsidR="00C60FD6" w:rsidRDefault="00C60FD6" w:rsidP="00794EB0">
            <w:pPr>
              <w:widowControl/>
              <w:snapToGrid w:val="0"/>
              <w:rPr>
                <w:rFonts w:ascii="Times New Roman" w:eastAsia="標楷體" w:hAnsi="Times New Roman" w:cs="Times New Roman"/>
                <w:highlight w:val="yellow"/>
              </w:rPr>
            </w:pPr>
          </w:p>
        </w:tc>
        <w:tc>
          <w:tcPr>
            <w:tcW w:w="4649" w:type="dxa"/>
          </w:tcPr>
          <w:p w:rsidR="00C60FD6" w:rsidRDefault="00C60FD6" w:rsidP="00794EB0">
            <w:pPr>
              <w:widowControl/>
              <w:snapToGrid w:val="0"/>
              <w:rPr>
                <w:rFonts w:ascii="Times New Roman" w:eastAsia="標楷體" w:hAnsi="Times New Roman" w:cs="Times New Roman"/>
                <w:highlight w:val="yellow"/>
              </w:rPr>
            </w:pPr>
          </w:p>
        </w:tc>
        <w:tc>
          <w:tcPr>
            <w:tcW w:w="4650" w:type="dxa"/>
          </w:tcPr>
          <w:p w:rsidR="00C60FD6" w:rsidRDefault="00C60FD6" w:rsidP="00794EB0">
            <w:pPr>
              <w:widowControl/>
              <w:snapToGrid w:val="0"/>
              <w:rPr>
                <w:rFonts w:ascii="Times New Roman" w:eastAsia="標楷體" w:hAnsi="Times New Roman" w:cs="Times New Roman"/>
                <w:highlight w:val="yellow"/>
              </w:rPr>
            </w:pPr>
          </w:p>
        </w:tc>
      </w:tr>
      <w:tr w:rsidR="00C60FD6" w:rsidTr="00835838">
        <w:trPr>
          <w:trHeight w:val="425"/>
        </w:trPr>
        <w:tc>
          <w:tcPr>
            <w:tcW w:w="4649" w:type="dxa"/>
          </w:tcPr>
          <w:p w:rsidR="00C60FD6" w:rsidRDefault="00C60FD6" w:rsidP="00794EB0">
            <w:pPr>
              <w:widowControl/>
              <w:snapToGrid w:val="0"/>
              <w:rPr>
                <w:rFonts w:ascii="Times New Roman" w:eastAsia="標楷體" w:hAnsi="Times New Roman" w:cs="Times New Roman"/>
                <w:highlight w:val="yellow"/>
              </w:rPr>
            </w:pPr>
          </w:p>
        </w:tc>
        <w:tc>
          <w:tcPr>
            <w:tcW w:w="4649" w:type="dxa"/>
          </w:tcPr>
          <w:p w:rsidR="00C60FD6" w:rsidRDefault="00C60FD6" w:rsidP="00794EB0">
            <w:pPr>
              <w:widowControl/>
              <w:snapToGrid w:val="0"/>
              <w:rPr>
                <w:rFonts w:ascii="Times New Roman" w:eastAsia="標楷體" w:hAnsi="Times New Roman" w:cs="Times New Roman"/>
                <w:highlight w:val="yellow"/>
              </w:rPr>
            </w:pPr>
          </w:p>
        </w:tc>
        <w:tc>
          <w:tcPr>
            <w:tcW w:w="4650" w:type="dxa"/>
          </w:tcPr>
          <w:p w:rsidR="00C60FD6" w:rsidRDefault="00C60FD6" w:rsidP="00794EB0">
            <w:pPr>
              <w:widowControl/>
              <w:snapToGrid w:val="0"/>
              <w:rPr>
                <w:rFonts w:ascii="Times New Roman" w:eastAsia="標楷體" w:hAnsi="Times New Roman" w:cs="Times New Roman"/>
                <w:highlight w:val="yellow"/>
              </w:rPr>
            </w:pPr>
          </w:p>
        </w:tc>
      </w:tr>
      <w:tr w:rsidR="00C60FD6" w:rsidTr="00835838">
        <w:trPr>
          <w:trHeight w:val="425"/>
        </w:trPr>
        <w:tc>
          <w:tcPr>
            <w:tcW w:w="4649" w:type="dxa"/>
          </w:tcPr>
          <w:p w:rsidR="00C60FD6" w:rsidRDefault="00C60FD6" w:rsidP="00794EB0">
            <w:pPr>
              <w:widowControl/>
              <w:snapToGrid w:val="0"/>
              <w:rPr>
                <w:rFonts w:ascii="Times New Roman" w:eastAsia="標楷體" w:hAnsi="Times New Roman" w:cs="Times New Roman"/>
                <w:highlight w:val="yellow"/>
              </w:rPr>
            </w:pPr>
          </w:p>
        </w:tc>
        <w:tc>
          <w:tcPr>
            <w:tcW w:w="4649" w:type="dxa"/>
          </w:tcPr>
          <w:p w:rsidR="00C60FD6" w:rsidRDefault="00C60FD6" w:rsidP="00794EB0">
            <w:pPr>
              <w:widowControl/>
              <w:snapToGrid w:val="0"/>
              <w:rPr>
                <w:rFonts w:ascii="Times New Roman" w:eastAsia="標楷體" w:hAnsi="Times New Roman" w:cs="Times New Roman"/>
                <w:highlight w:val="yellow"/>
              </w:rPr>
            </w:pPr>
          </w:p>
        </w:tc>
        <w:tc>
          <w:tcPr>
            <w:tcW w:w="4650" w:type="dxa"/>
          </w:tcPr>
          <w:p w:rsidR="00C60FD6" w:rsidRDefault="00C60FD6" w:rsidP="00794EB0">
            <w:pPr>
              <w:widowControl/>
              <w:snapToGrid w:val="0"/>
              <w:rPr>
                <w:rFonts w:ascii="Times New Roman" w:eastAsia="標楷體" w:hAnsi="Times New Roman" w:cs="Times New Roman"/>
                <w:highlight w:val="yellow"/>
              </w:rPr>
            </w:pPr>
          </w:p>
        </w:tc>
      </w:tr>
      <w:tr w:rsidR="00C60FD6" w:rsidTr="00835838">
        <w:trPr>
          <w:trHeight w:val="425"/>
        </w:trPr>
        <w:tc>
          <w:tcPr>
            <w:tcW w:w="4649" w:type="dxa"/>
          </w:tcPr>
          <w:p w:rsidR="00C60FD6" w:rsidRDefault="00C60FD6" w:rsidP="00794EB0">
            <w:pPr>
              <w:widowControl/>
              <w:snapToGrid w:val="0"/>
              <w:rPr>
                <w:rFonts w:ascii="Times New Roman" w:eastAsia="標楷體" w:hAnsi="Times New Roman" w:cs="Times New Roman"/>
                <w:highlight w:val="yellow"/>
              </w:rPr>
            </w:pPr>
          </w:p>
        </w:tc>
        <w:tc>
          <w:tcPr>
            <w:tcW w:w="4649" w:type="dxa"/>
          </w:tcPr>
          <w:p w:rsidR="00C60FD6" w:rsidRDefault="00C60FD6" w:rsidP="00794EB0">
            <w:pPr>
              <w:widowControl/>
              <w:snapToGrid w:val="0"/>
              <w:rPr>
                <w:rFonts w:ascii="Times New Roman" w:eastAsia="標楷體" w:hAnsi="Times New Roman" w:cs="Times New Roman"/>
                <w:highlight w:val="yellow"/>
              </w:rPr>
            </w:pPr>
          </w:p>
        </w:tc>
        <w:tc>
          <w:tcPr>
            <w:tcW w:w="4650" w:type="dxa"/>
          </w:tcPr>
          <w:p w:rsidR="00C60FD6" w:rsidRDefault="00C60FD6" w:rsidP="00794EB0">
            <w:pPr>
              <w:widowControl/>
              <w:snapToGrid w:val="0"/>
              <w:rPr>
                <w:rFonts w:ascii="Times New Roman" w:eastAsia="標楷體" w:hAnsi="Times New Roman" w:cs="Times New Roman"/>
                <w:highlight w:val="yellow"/>
              </w:rPr>
            </w:pPr>
          </w:p>
        </w:tc>
      </w:tr>
    </w:tbl>
    <w:p w:rsidR="00C60FD6" w:rsidRPr="00E56518" w:rsidRDefault="00C60FD6" w:rsidP="00C60FD6">
      <w:pPr>
        <w:rPr>
          <w:rFonts w:ascii="Times New Roman" w:eastAsia="標楷體" w:hAnsi="Times New Roman" w:cs="Times New Roman"/>
          <w:kern w:val="0"/>
          <w:szCs w:val="28"/>
        </w:rPr>
      </w:pPr>
    </w:p>
    <w:p w:rsidR="00C60FD6" w:rsidRPr="00C60FD6" w:rsidRDefault="00C60FD6" w:rsidP="00DD011C">
      <w:pPr>
        <w:rPr>
          <w:rFonts w:ascii="Times New Roman" w:eastAsia="標楷體" w:hAnsi="Times New Roman" w:cs="Times New Roman"/>
        </w:rPr>
      </w:pPr>
    </w:p>
    <w:p w:rsidR="00680877" w:rsidRPr="009D7828" w:rsidRDefault="00680877" w:rsidP="00680877">
      <w:pPr>
        <w:rPr>
          <w:rFonts w:ascii="Times New Roman" w:eastAsia="標楷體" w:hAnsi="Times New Roman" w:cs="Times New Roman"/>
        </w:rPr>
      </w:pPr>
    </w:p>
    <w:p w:rsidR="00680877" w:rsidRPr="009D7828" w:rsidRDefault="00680877" w:rsidP="00680877">
      <w:pPr>
        <w:rPr>
          <w:rFonts w:ascii="Times New Roman" w:eastAsia="標楷體" w:hAnsi="Times New Roman" w:cs="Times New Roman"/>
        </w:rPr>
        <w:sectPr w:rsidR="00680877" w:rsidRPr="009D7828" w:rsidSect="00DD011C">
          <w:pgSz w:w="11906" w:h="16838"/>
          <w:pgMar w:top="1440" w:right="1080" w:bottom="1440" w:left="1080" w:header="851" w:footer="992" w:gutter="0"/>
          <w:cols w:space="425"/>
          <w:docGrid w:type="lines" w:linePitch="360"/>
        </w:sectPr>
      </w:pPr>
    </w:p>
    <w:p w:rsidR="00DD011C" w:rsidRPr="009D7828" w:rsidRDefault="00DD011C" w:rsidP="00665CD0">
      <w:pPr>
        <w:pStyle w:val="31"/>
        <w:snapToGrid w:val="0"/>
        <w:spacing w:afterLines="50" w:after="180" w:line="440" w:lineRule="atLeast"/>
      </w:pPr>
      <w:bookmarkStart w:id="7" w:name="_Toc497749284"/>
      <w:r w:rsidRPr="009D7828">
        <w:lastRenderedPageBreak/>
        <w:t>表</w:t>
      </w:r>
      <w:r w:rsidR="006A01DB">
        <w:rPr>
          <w:rFonts w:hint="eastAsia"/>
        </w:rPr>
        <w:t>1</w:t>
      </w:r>
      <w:r w:rsidRPr="009D7828">
        <w:t>-</w:t>
      </w:r>
      <w:r w:rsidR="00080AB7">
        <w:rPr>
          <w:rFonts w:hint="eastAsia"/>
        </w:rPr>
        <w:t>4</w:t>
      </w:r>
      <w:r w:rsidR="00423706" w:rsidRPr="009D7828">
        <w:t xml:space="preserve"> </w:t>
      </w:r>
      <w:r w:rsidR="0069057F">
        <w:rPr>
          <w:rFonts w:hint="eastAsia"/>
        </w:rPr>
        <w:t>系統</w:t>
      </w:r>
      <w:r w:rsidR="00523F2A">
        <w:rPr>
          <w:rFonts w:hint="eastAsia"/>
        </w:rPr>
        <w:t>穩定度</w:t>
      </w:r>
      <w:bookmarkEnd w:id="7"/>
    </w:p>
    <w:p w:rsidR="0069057F" w:rsidRPr="00835838" w:rsidRDefault="00DD011C" w:rsidP="00665CD0">
      <w:pPr>
        <w:snapToGrid w:val="0"/>
        <w:spacing w:afterLines="50" w:after="180" w:line="440" w:lineRule="atLeast"/>
        <w:jc w:val="center"/>
        <w:rPr>
          <w:rFonts w:ascii="標楷體" w:eastAsia="標楷體" w:hAnsi="標楷體" w:cs="Times New Roman"/>
          <w:sz w:val="28"/>
        </w:rPr>
      </w:pPr>
      <w:r w:rsidRPr="00835838">
        <w:rPr>
          <w:rFonts w:ascii="標楷體" w:eastAsia="標楷體" w:hAnsi="標楷體" w:cs="Times New Roman"/>
          <w:sz w:val="28"/>
        </w:rPr>
        <w:t>民國○○○年○○月份</w:t>
      </w:r>
    </w:p>
    <w:tbl>
      <w:tblPr>
        <w:tblStyle w:val="af0"/>
        <w:tblW w:w="9752" w:type="dxa"/>
        <w:jc w:val="center"/>
        <w:tblLook w:val="04A0" w:firstRow="1" w:lastRow="0" w:firstColumn="1" w:lastColumn="0" w:noHBand="0" w:noVBand="1"/>
      </w:tblPr>
      <w:tblGrid>
        <w:gridCol w:w="3090"/>
        <w:gridCol w:w="2268"/>
        <w:gridCol w:w="2197"/>
        <w:gridCol w:w="2197"/>
      </w:tblGrid>
      <w:tr w:rsidR="0017132D" w:rsidRPr="0017132D" w:rsidTr="00794EB0">
        <w:trPr>
          <w:jc w:val="center"/>
        </w:trPr>
        <w:tc>
          <w:tcPr>
            <w:tcW w:w="5358" w:type="dxa"/>
            <w:gridSpan w:val="2"/>
            <w:shd w:val="clear" w:color="auto" w:fill="F2F2F2" w:themeFill="background1" w:themeFillShade="F2"/>
            <w:vAlign w:val="center"/>
          </w:tcPr>
          <w:p w:rsidR="0017132D" w:rsidRPr="0017132D" w:rsidRDefault="0017132D" w:rsidP="00794EB0">
            <w:pPr>
              <w:widowControl/>
              <w:snapToGrid w:val="0"/>
              <w:jc w:val="center"/>
              <w:rPr>
                <w:rFonts w:ascii="Times New Roman" w:eastAsia="標楷體" w:hAnsi="Times New Roman" w:cs="Times New Roman"/>
                <w:b/>
                <w:kern w:val="0"/>
                <w:szCs w:val="28"/>
              </w:rPr>
            </w:pPr>
            <w:r w:rsidRPr="0017132D">
              <w:rPr>
                <w:rFonts w:ascii="Times New Roman" w:eastAsia="標楷體" w:hAnsi="Times New Roman" w:cs="Times New Roman" w:hint="eastAsia"/>
                <w:b/>
                <w:kern w:val="0"/>
                <w:szCs w:val="28"/>
              </w:rPr>
              <w:t>項目</w:t>
            </w:r>
          </w:p>
        </w:tc>
        <w:tc>
          <w:tcPr>
            <w:tcW w:w="2197" w:type="dxa"/>
            <w:shd w:val="clear" w:color="auto" w:fill="F2F2F2" w:themeFill="background1" w:themeFillShade="F2"/>
            <w:vAlign w:val="center"/>
          </w:tcPr>
          <w:p w:rsidR="0017132D" w:rsidRPr="0017132D" w:rsidRDefault="0017132D" w:rsidP="00794EB0">
            <w:pPr>
              <w:widowControl/>
              <w:snapToGrid w:val="0"/>
              <w:jc w:val="center"/>
              <w:rPr>
                <w:rFonts w:ascii="Times New Roman" w:eastAsia="標楷體" w:hAnsi="Times New Roman" w:cs="Times New Roman"/>
                <w:b/>
                <w:kern w:val="0"/>
                <w:szCs w:val="28"/>
              </w:rPr>
            </w:pPr>
            <w:r w:rsidRPr="0017132D">
              <w:rPr>
                <w:rFonts w:ascii="Times New Roman" w:eastAsia="標楷體" w:hAnsi="Times New Roman" w:cs="Times New Roman" w:hint="eastAsia"/>
                <w:b/>
                <w:kern w:val="0"/>
                <w:szCs w:val="28"/>
              </w:rPr>
              <w:t>輸電系統</w:t>
            </w:r>
          </w:p>
        </w:tc>
        <w:tc>
          <w:tcPr>
            <w:tcW w:w="2197" w:type="dxa"/>
            <w:shd w:val="clear" w:color="auto" w:fill="F2F2F2" w:themeFill="background1" w:themeFillShade="F2"/>
            <w:vAlign w:val="center"/>
          </w:tcPr>
          <w:p w:rsidR="0017132D" w:rsidRPr="0017132D" w:rsidRDefault="0017132D" w:rsidP="00794EB0">
            <w:pPr>
              <w:widowControl/>
              <w:snapToGrid w:val="0"/>
              <w:jc w:val="center"/>
              <w:rPr>
                <w:rFonts w:ascii="Times New Roman" w:eastAsia="標楷體" w:hAnsi="Times New Roman" w:cs="Times New Roman"/>
                <w:b/>
                <w:kern w:val="0"/>
                <w:szCs w:val="28"/>
              </w:rPr>
            </w:pPr>
            <w:r w:rsidRPr="0017132D">
              <w:rPr>
                <w:rFonts w:ascii="Times New Roman" w:eastAsia="標楷體" w:hAnsi="Times New Roman" w:cs="Times New Roman" w:hint="eastAsia"/>
                <w:b/>
                <w:kern w:val="0"/>
                <w:szCs w:val="28"/>
              </w:rPr>
              <w:t>配電系統</w:t>
            </w:r>
          </w:p>
        </w:tc>
      </w:tr>
      <w:tr w:rsidR="0017132D" w:rsidTr="00794EB0">
        <w:trPr>
          <w:trHeight w:val="454"/>
          <w:jc w:val="center"/>
        </w:trPr>
        <w:tc>
          <w:tcPr>
            <w:tcW w:w="5358" w:type="dxa"/>
            <w:gridSpan w:val="2"/>
            <w:vAlign w:val="center"/>
          </w:tcPr>
          <w:p w:rsidR="0017132D" w:rsidRPr="0017132D" w:rsidRDefault="0017132D" w:rsidP="00794EB0">
            <w:pPr>
              <w:pStyle w:val="aa"/>
              <w:widowControl/>
              <w:numPr>
                <w:ilvl w:val="0"/>
                <w:numId w:val="10"/>
              </w:numPr>
              <w:snapToGrid w:val="0"/>
              <w:ind w:leftChars="0" w:left="0" w:firstLine="0"/>
              <w:jc w:val="both"/>
              <w:rPr>
                <w:rFonts w:ascii="Times New Roman" w:eastAsia="標楷體" w:hAnsi="Times New Roman" w:cs="Times New Roman"/>
                <w:kern w:val="0"/>
                <w:szCs w:val="28"/>
              </w:rPr>
            </w:pPr>
            <w:r w:rsidRPr="0017132D">
              <w:rPr>
                <w:rFonts w:ascii="Times New Roman" w:eastAsia="標楷體" w:hAnsi="Times New Roman" w:cs="Times New Roman" w:hint="eastAsia"/>
                <w:kern w:val="0"/>
                <w:szCs w:val="28"/>
              </w:rPr>
              <w:t>暫態穩定度</w:t>
            </w:r>
            <w:r w:rsidRPr="0017132D">
              <w:rPr>
                <w:rFonts w:ascii="Times New Roman" w:eastAsia="標楷體" w:hAnsi="Times New Roman" w:cs="Times New Roman" w:hint="eastAsia"/>
                <w:kern w:val="0"/>
                <w:szCs w:val="28"/>
              </w:rPr>
              <w:t>(</w:t>
            </w:r>
            <w:r w:rsidRPr="0017132D">
              <w:rPr>
                <w:rFonts w:ascii="Times New Roman" w:eastAsia="標楷體" w:hAnsi="Times New Roman" w:cs="Times New Roman" w:hint="eastAsia"/>
                <w:kern w:val="0"/>
                <w:szCs w:val="28"/>
              </w:rPr>
              <w:t>臨界清除時間</w:t>
            </w:r>
            <w:r w:rsidRPr="0017132D">
              <w:rPr>
                <w:rFonts w:ascii="Times New Roman" w:eastAsia="標楷體" w:hAnsi="Times New Roman" w:cs="Times New Roman" w:hint="eastAsia"/>
                <w:kern w:val="0"/>
                <w:szCs w:val="28"/>
              </w:rPr>
              <w:t>)</w:t>
            </w:r>
          </w:p>
        </w:tc>
        <w:tc>
          <w:tcPr>
            <w:tcW w:w="2197" w:type="dxa"/>
            <w:vAlign w:val="center"/>
          </w:tcPr>
          <w:p w:rsidR="0017132D" w:rsidRDefault="0017132D" w:rsidP="00794EB0">
            <w:pPr>
              <w:widowControl/>
              <w:snapToGrid w:val="0"/>
              <w:jc w:val="both"/>
              <w:rPr>
                <w:rFonts w:ascii="Times New Roman" w:eastAsia="標楷體" w:hAnsi="Times New Roman" w:cs="Times New Roman"/>
                <w:kern w:val="0"/>
                <w:szCs w:val="28"/>
              </w:rPr>
            </w:pPr>
          </w:p>
        </w:tc>
        <w:tc>
          <w:tcPr>
            <w:tcW w:w="2197" w:type="dxa"/>
            <w:vAlign w:val="center"/>
          </w:tcPr>
          <w:p w:rsidR="0017132D" w:rsidRDefault="0017132D" w:rsidP="00794EB0">
            <w:pPr>
              <w:widowControl/>
              <w:snapToGrid w:val="0"/>
              <w:jc w:val="both"/>
              <w:rPr>
                <w:rFonts w:ascii="Times New Roman" w:eastAsia="標楷體" w:hAnsi="Times New Roman" w:cs="Times New Roman"/>
                <w:kern w:val="0"/>
                <w:szCs w:val="28"/>
              </w:rPr>
            </w:pPr>
          </w:p>
        </w:tc>
      </w:tr>
      <w:tr w:rsidR="0017132D" w:rsidTr="00794EB0">
        <w:trPr>
          <w:trHeight w:val="454"/>
          <w:jc w:val="center"/>
        </w:trPr>
        <w:tc>
          <w:tcPr>
            <w:tcW w:w="5358" w:type="dxa"/>
            <w:gridSpan w:val="2"/>
            <w:vAlign w:val="center"/>
          </w:tcPr>
          <w:p w:rsidR="0017132D" w:rsidRPr="0017132D" w:rsidRDefault="0017132D" w:rsidP="00794EB0">
            <w:pPr>
              <w:pStyle w:val="aa"/>
              <w:widowControl/>
              <w:numPr>
                <w:ilvl w:val="0"/>
                <w:numId w:val="10"/>
              </w:numPr>
              <w:snapToGrid w:val="0"/>
              <w:ind w:leftChars="0" w:left="0" w:firstLine="0"/>
              <w:jc w:val="both"/>
              <w:rPr>
                <w:rFonts w:ascii="Times New Roman" w:eastAsia="標楷體" w:hAnsi="Times New Roman" w:cs="Times New Roman"/>
                <w:kern w:val="0"/>
                <w:szCs w:val="28"/>
              </w:rPr>
            </w:pPr>
            <w:proofErr w:type="gramStart"/>
            <w:r w:rsidRPr="0017132D">
              <w:rPr>
                <w:rFonts w:ascii="Times New Roman" w:eastAsia="標楷體" w:hAnsi="Times New Roman" w:cs="Times New Roman" w:hint="eastAsia"/>
                <w:kern w:val="0"/>
                <w:szCs w:val="28"/>
              </w:rPr>
              <w:t>穩態穩定</w:t>
            </w:r>
            <w:proofErr w:type="gramEnd"/>
            <w:r w:rsidRPr="0017132D">
              <w:rPr>
                <w:rFonts w:ascii="Times New Roman" w:eastAsia="標楷體" w:hAnsi="Times New Roman" w:cs="Times New Roman" w:hint="eastAsia"/>
                <w:kern w:val="0"/>
                <w:szCs w:val="28"/>
              </w:rPr>
              <w:t>度</w:t>
            </w:r>
            <w:r w:rsidRPr="0017132D">
              <w:rPr>
                <w:rFonts w:ascii="Times New Roman" w:eastAsia="標楷體" w:hAnsi="Times New Roman" w:cs="Times New Roman" w:hint="eastAsia"/>
                <w:kern w:val="0"/>
                <w:szCs w:val="28"/>
              </w:rPr>
              <w:t>(</w:t>
            </w:r>
            <w:proofErr w:type="gramStart"/>
            <w:r w:rsidRPr="0017132D">
              <w:rPr>
                <w:rFonts w:ascii="Times New Roman" w:eastAsia="標楷體" w:hAnsi="Times New Roman" w:cs="Times New Roman" w:hint="eastAsia"/>
                <w:kern w:val="0"/>
                <w:szCs w:val="28"/>
              </w:rPr>
              <w:t>相角差</w:t>
            </w:r>
            <w:proofErr w:type="gramEnd"/>
            <w:r w:rsidRPr="0017132D">
              <w:rPr>
                <w:rFonts w:ascii="Times New Roman" w:eastAsia="標楷體" w:hAnsi="Times New Roman" w:cs="Times New Roman" w:hint="eastAsia"/>
                <w:kern w:val="0"/>
                <w:szCs w:val="28"/>
              </w:rPr>
              <w:t>)(</w:t>
            </w:r>
            <w:r w:rsidRPr="0017132D">
              <w:rPr>
                <w:rFonts w:ascii="Times New Roman" w:eastAsia="標楷體" w:hAnsi="Times New Roman" w:cs="Times New Roman" w:hint="eastAsia"/>
                <w:kern w:val="0"/>
                <w:szCs w:val="28"/>
              </w:rPr>
              <w:t>度</w:t>
            </w:r>
            <w:r w:rsidRPr="0017132D">
              <w:rPr>
                <w:rFonts w:ascii="Times New Roman" w:eastAsia="標楷體" w:hAnsi="Times New Roman" w:cs="Times New Roman" w:hint="eastAsia"/>
                <w:kern w:val="0"/>
                <w:szCs w:val="28"/>
              </w:rPr>
              <w:t>)</w:t>
            </w:r>
          </w:p>
        </w:tc>
        <w:tc>
          <w:tcPr>
            <w:tcW w:w="2197" w:type="dxa"/>
            <w:vAlign w:val="center"/>
          </w:tcPr>
          <w:p w:rsidR="0017132D" w:rsidRDefault="0017132D" w:rsidP="00794EB0">
            <w:pPr>
              <w:widowControl/>
              <w:snapToGrid w:val="0"/>
              <w:jc w:val="both"/>
              <w:rPr>
                <w:rFonts w:ascii="Times New Roman" w:eastAsia="標楷體" w:hAnsi="Times New Roman" w:cs="Times New Roman"/>
                <w:kern w:val="0"/>
                <w:szCs w:val="28"/>
              </w:rPr>
            </w:pPr>
          </w:p>
        </w:tc>
        <w:tc>
          <w:tcPr>
            <w:tcW w:w="2197" w:type="dxa"/>
            <w:vAlign w:val="center"/>
          </w:tcPr>
          <w:p w:rsidR="0017132D" w:rsidRDefault="0017132D" w:rsidP="00794EB0">
            <w:pPr>
              <w:widowControl/>
              <w:snapToGrid w:val="0"/>
              <w:jc w:val="both"/>
              <w:rPr>
                <w:rFonts w:ascii="Times New Roman" w:eastAsia="標楷體" w:hAnsi="Times New Roman" w:cs="Times New Roman"/>
                <w:kern w:val="0"/>
                <w:szCs w:val="28"/>
              </w:rPr>
            </w:pPr>
          </w:p>
        </w:tc>
      </w:tr>
      <w:tr w:rsidR="0017132D" w:rsidTr="00794EB0">
        <w:trPr>
          <w:trHeight w:val="454"/>
          <w:jc w:val="center"/>
        </w:trPr>
        <w:tc>
          <w:tcPr>
            <w:tcW w:w="5358" w:type="dxa"/>
            <w:gridSpan w:val="2"/>
            <w:vAlign w:val="center"/>
          </w:tcPr>
          <w:p w:rsidR="0017132D" w:rsidRPr="0017132D" w:rsidRDefault="0017132D" w:rsidP="00794EB0">
            <w:pPr>
              <w:pStyle w:val="aa"/>
              <w:widowControl/>
              <w:numPr>
                <w:ilvl w:val="0"/>
                <w:numId w:val="10"/>
              </w:numPr>
              <w:snapToGrid w:val="0"/>
              <w:ind w:leftChars="0" w:left="0" w:firstLine="0"/>
              <w:jc w:val="both"/>
              <w:rPr>
                <w:rFonts w:ascii="Times New Roman" w:eastAsia="標楷體" w:hAnsi="Times New Roman" w:cs="Times New Roman"/>
                <w:kern w:val="0"/>
                <w:szCs w:val="28"/>
              </w:rPr>
            </w:pPr>
            <w:r w:rsidRPr="0017132D">
              <w:rPr>
                <w:rFonts w:ascii="Times New Roman" w:eastAsia="標楷體" w:hAnsi="Times New Roman" w:cs="Times New Roman" w:hint="eastAsia"/>
                <w:kern w:val="0"/>
                <w:szCs w:val="28"/>
              </w:rPr>
              <w:t>小訊號穩定度</w:t>
            </w:r>
            <w:r w:rsidRPr="0017132D">
              <w:rPr>
                <w:rFonts w:ascii="Times New Roman" w:eastAsia="標楷體" w:hAnsi="Times New Roman" w:cs="Times New Roman" w:hint="eastAsia"/>
                <w:kern w:val="0"/>
                <w:szCs w:val="28"/>
              </w:rPr>
              <w:t>(</w:t>
            </w:r>
            <w:r w:rsidRPr="0017132D">
              <w:rPr>
                <w:rFonts w:ascii="Times New Roman" w:eastAsia="標楷體" w:hAnsi="Times New Roman" w:cs="Times New Roman" w:hint="eastAsia"/>
                <w:kern w:val="0"/>
                <w:szCs w:val="28"/>
              </w:rPr>
              <w:t>阻尼比</w:t>
            </w:r>
            <w:r w:rsidRPr="0017132D">
              <w:rPr>
                <w:rFonts w:ascii="Times New Roman" w:eastAsia="標楷體" w:hAnsi="Times New Roman" w:cs="Times New Roman" w:hint="eastAsia"/>
                <w:kern w:val="0"/>
                <w:szCs w:val="28"/>
              </w:rPr>
              <w:t>)(%)</w:t>
            </w:r>
          </w:p>
        </w:tc>
        <w:tc>
          <w:tcPr>
            <w:tcW w:w="2197" w:type="dxa"/>
            <w:vAlign w:val="center"/>
          </w:tcPr>
          <w:p w:rsidR="0017132D" w:rsidRDefault="0017132D" w:rsidP="00794EB0">
            <w:pPr>
              <w:widowControl/>
              <w:snapToGrid w:val="0"/>
              <w:jc w:val="both"/>
              <w:rPr>
                <w:rFonts w:ascii="Times New Roman" w:eastAsia="標楷體" w:hAnsi="Times New Roman" w:cs="Times New Roman"/>
                <w:kern w:val="0"/>
                <w:szCs w:val="28"/>
              </w:rPr>
            </w:pPr>
          </w:p>
        </w:tc>
        <w:tc>
          <w:tcPr>
            <w:tcW w:w="2197" w:type="dxa"/>
            <w:vAlign w:val="center"/>
          </w:tcPr>
          <w:p w:rsidR="0017132D" w:rsidRDefault="0017132D" w:rsidP="00794EB0">
            <w:pPr>
              <w:widowControl/>
              <w:snapToGrid w:val="0"/>
              <w:jc w:val="both"/>
              <w:rPr>
                <w:rFonts w:ascii="Times New Roman" w:eastAsia="標楷體" w:hAnsi="Times New Roman" w:cs="Times New Roman"/>
                <w:kern w:val="0"/>
                <w:szCs w:val="28"/>
              </w:rPr>
            </w:pPr>
          </w:p>
        </w:tc>
      </w:tr>
      <w:tr w:rsidR="0017132D" w:rsidTr="00794EB0">
        <w:trPr>
          <w:trHeight w:val="454"/>
          <w:jc w:val="center"/>
        </w:trPr>
        <w:tc>
          <w:tcPr>
            <w:tcW w:w="5358" w:type="dxa"/>
            <w:gridSpan w:val="2"/>
            <w:vAlign w:val="center"/>
          </w:tcPr>
          <w:p w:rsidR="0017132D" w:rsidRPr="0017132D" w:rsidRDefault="0017132D" w:rsidP="00794EB0">
            <w:pPr>
              <w:pStyle w:val="aa"/>
              <w:widowControl/>
              <w:numPr>
                <w:ilvl w:val="0"/>
                <w:numId w:val="10"/>
              </w:numPr>
              <w:snapToGrid w:val="0"/>
              <w:ind w:leftChars="0" w:left="0" w:firstLine="0"/>
              <w:jc w:val="both"/>
              <w:rPr>
                <w:rFonts w:ascii="Times New Roman" w:eastAsia="標楷體" w:hAnsi="Times New Roman" w:cs="Times New Roman"/>
                <w:kern w:val="0"/>
                <w:szCs w:val="28"/>
              </w:rPr>
            </w:pPr>
            <w:r w:rsidRPr="0017132D">
              <w:rPr>
                <w:rFonts w:ascii="Times New Roman" w:eastAsia="標楷體" w:hAnsi="Times New Roman" w:cs="Times New Roman" w:hint="eastAsia"/>
                <w:kern w:val="0"/>
                <w:szCs w:val="28"/>
              </w:rPr>
              <w:t>電壓穩定度</w:t>
            </w:r>
            <w:r w:rsidRPr="0017132D">
              <w:rPr>
                <w:rFonts w:ascii="Times New Roman" w:eastAsia="標楷體" w:hAnsi="Times New Roman" w:cs="Times New Roman" w:hint="eastAsia"/>
                <w:kern w:val="0"/>
                <w:szCs w:val="28"/>
              </w:rPr>
              <w:t>(%)</w:t>
            </w:r>
          </w:p>
        </w:tc>
        <w:tc>
          <w:tcPr>
            <w:tcW w:w="2197" w:type="dxa"/>
            <w:vAlign w:val="center"/>
          </w:tcPr>
          <w:p w:rsidR="0017132D" w:rsidRDefault="0017132D" w:rsidP="00794EB0">
            <w:pPr>
              <w:widowControl/>
              <w:snapToGrid w:val="0"/>
              <w:jc w:val="both"/>
              <w:rPr>
                <w:rFonts w:ascii="Times New Roman" w:eastAsia="標楷體" w:hAnsi="Times New Roman" w:cs="Times New Roman"/>
                <w:kern w:val="0"/>
                <w:szCs w:val="28"/>
              </w:rPr>
            </w:pPr>
          </w:p>
        </w:tc>
        <w:tc>
          <w:tcPr>
            <w:tcW w:w="2197" w:type="dxa"/>
            <w:vAlign w:val="center"/>
          </w:tcPr>
          <w:p w:rsidR="0017132D" w:rsidRDefault="0017132D" w:rsidP="00794EB0">
            <w:pPr>
              <w:widowControl/>
              <w:snapToGrid w:val="0"/>
              <w:jc w:val="both"/>
              <w:rPr>
                <w:rFonts w:ascii="Times New Roman" w:eastAsia="標楷體" w:hAnsi="Times New Roman" w:cs="Times New Roman"/>
                <w:kern w:val="0"/>
                <w:szCs w:val="28"/>
              </w:rPr>
            </w:pPr>
          </w:p>
        </w:tc>
      </w:tr>
      <w:tr w:rsidR="0017132D" w:rsidTr="00794EB0">
        <w:trPr>
          <w:trHeight w:val="454"/>
          <w:jc w:val="center"/>
        </w:trPr>
        <w:tc>
          <w:tcPr>
            <w:tcW w:w="3090" w:type="dxa"/>
            <w:vMerge w:val="restart"/>
            <w:vAlign w:val="center"/>
          </w:tcPr>
          <w:p w:rsidR="0017132D" w:rsidRPr="00C87310" w:rsidRDefault="0017132D" w:rsidP="00794EB0">
            <w:pPr>
              <w:pStyle w:val="aa"/>
              <w:widowControl/>
              <w:numPr>
                <w:ilvl w:val="0"/>
                <w:numId w:val="10"/>
              </w:numPr>
              <w:snapToGrid w:val="0"/>
              <w:ind w:leftChars="0" w:left="0" w:firstLine="0"/>
              <w:jc w:val="both"/>
              <w:rPr>
                <w:rFonts w:ascii="Times New Roman" w:eastAsia="標楷體" w:hAnsi="Times New Roman" w:cs="Times New Roman"/>
                <w:kern w:val="0"/>
                <w:szCs w:val="28"/>
              </w:rPr>
            </w:pPr>
            <w:r w:rsidRPr="00C87310">
              <w:rPr>
                <w:rFonts w:ascii="Times New Roman" w:eastAsia="標楷體" w:hAnsi="Times New Roman" w:cs="Times New Roman"/>
                <w:kern w:val="0"/>
                <w:szCs w:val="28"/>
              </w:rPr>
              <w:t>頻率穩定度</w:t>
            </w:r>
          </w:p>
          <w:p w:rsidR="0017132D" w:rsidRPr="007704A6" w:rsidRDefault="0017132D" w:rsidP="00794EB0">
            <w:pPr>
              <w:widowControl/>
              <w:snapToGrid w:val="0"/>
              <w:jc w:val="both"/>
              <w:rPr>
                <w:rFonts w:ascii="Times New Roman" w:eastAsia="標楷體" w:hAnsi="Times New Roman" w:cs="Times New Roman"/>
                <w:kern w:val="0"/>
                <w:szCs w:val="28"/>
              </w:rPr>
            </w:pPr>
            <w:r w:rsidRPr="00C87310">
              <w:rPr>
                <w:rFonts w:ascii="Times New Roman" w:eastAsia="標楷體" w:hAnsi="Times New Roman" w:cs="Times New Roman"/>
                <w:kern w:val="0"/>
                <w:szCs w:val="28"/>
              </w:rPr>
              <w:t>(</w:t>
            </w:r>
            <w:r w:rsidRPr="00C87310">
              <w:rPr>
                <w:rFonts w:ascii="Times New Roman" w:eastAsia="標楷體" w:hAnsi="Times New Roman" w:cs="Times New Roman"/>
                <w:kern w:val="0"/>
                <w:szCs w:val="28"/>
              </w:rPr>
              <w:t>控制效能標準</w:t>
            </w:r>
            <w:r w:rsidRPr="00C87310">
              <w:rPr>
                <w:rFonts w:ascii="Times New Roman" w:eastAsia="標楷體" w:hAnsi="Times New Roman" w:cs="Times New Roman"/>
                <w:kern w:val="0"/>
                <w:szCs w:val="28"/>
              </w:rPr>
              <w:t>)(%)</w:t>
            </w:r>
          </w:p>
        </w:tc>
        <w:tc>
          <w:tcPr>
            <w:tcW w:w="2268" w:type="dxa"/>
            <w:vAlign w:val="center"/>
          </w:tcPr>
          <w:p w:rsidR="0017132D" w:rsidRDefault="00837EC4" w:rsidP="00794EB0">
            <w:pPr>
              <w:widowControl/>
              <w:snapToGrid w:val="0"/>
              <w:jc w:val="both"/>
              <w:rPr>
                <w:rFonts w:ascii="Times New Roman" w:eastAsia="標楷體" w:hAnsi="Times New Roman" w:cs="Times New Roman"/>
                <w:kern w:val="0"/>
                <w:szCs w:val="28"/>
              </w:rPr>
            </w:pPr>
            <w:r>
              <w:rPr>
                <w:rFonts w:ascii="Times New Roman" w:eastAsia="標楷體" w:hAnsi="Times New Roman" w:cs="Times New Roman" w:hint="eastAsia"/>
                <w:kern w:val="0"/>
                <w:szCs w:val="28"/>
              </w:rPr>
              <w:t>平均</w:t>
            </w:r>
            <w:r w:rsidR="0017132D">
              <w:rPr>
                <w:rFonts w:ascii="Times New Roman" w:eastAsia="標楷體" w:hAnsi="Times New Roman" w:cs="Times New Roman" w:hint="eastAsia"/>
                <w:kern w:val="0"/>
                <w:szCs w:val="28"/>
              </w:rPr>
              <w:t>值</w:t>
            </w:r>
          </w:p>
        </w:tc>
        <w:tc>
          <w:tcPr>
            <w:tcW w:w="2197" w:type="dxa"/>
            <w:vAlign w:val="center"/>
          </w:tcPr>
          <w:p w:rsidR="0017132D" w:rsidRDefault="0017132D" w:rsidP="00794EB0">
            <w:pPr>
              <w:widowControl/>
              <w:snapToGrid w:val="0"/>
              <w:jc w:val="both"/>
              <w:rPr>
                <w:rFonts w:ascii="Times New Roman" w:eastAsia="標楷體" w:hAnsi="Times New Roman" w:cs="Times New Roman"/>
                <w:kern w:val="0"/>
                <w:szCs w:val="28"/>
              </w:rPr>
            </w:pPr>
          </w:p>
        </w:tc>
        <w:tc>
          <w:tcPr>
            <w:tcW w:w="2197" w:type="dxa"/>
            <w:vAlign w:val="center"/>
          </w:tcPr>
          <w:p w:rsidR="0017132D" w:rsidRDefault="0017132D" w:rsidP="00794EB0">
            <w:pPr>
              <w:widowControl/>
              <w:snapToGrid w:val="0"/>
              <w:jc w:val="both"/>
              <w:rPr>
                <w:rFonts w:ascii="Times New Roman" w:eastAsia="標楷體" w:hAnsi="Times New Roman" w:cs="Times New Roman"/>
                <w:kern w:val="0"/>
                <w:szCs w:val="28"/>
              </w:rPr>
            </w:pPr>
          </w:p>
        </w:tc>
      </w:tr>
      <w:tr w:rsidR="0017132D" w:rsidTr="00794EB0">
        <w:trPr>
          <w:trHeight w:val="454"/>
          <w:jc w:val="center"/>
        </w:trPr>
        <w:tc>
          <w:tcPr>
            <w:tcW w:w="3090" w:type="dxa"/>
            <w:vMerge/>
            <w:vAlign w:val="center"/>
          </w:tcPr>
          <w:p w:rsidR="0017132D" w:rsidRPr="0069057F" w:rsidRDefault="0017132D" w:rsidP="00794EB0">
            <w:pPr>
              <w:pStyle w:val="aa"/>
              <w:widowControl/>
              <w:numPr>
                <w:ilvl w:val="0"/>
                <w:numId w:val="9"/>
              </w:numPr>
              <w:snapToGrid w:val="0"/>
              <w:ind w:leftChars="0" w:left="0" w:firstLine="0"/>
              <w:jc w:val="both"/>
              <w:rPr>
                <w:rFonts w:ascii="Times New Roman" w:eastAsia="標楷體" w:hAnsi="Times New Roman" w:cs="Times New Roman"/>
                <w:kern w:val="0"/>
                <w:szCs w:val="28"/>
              </w:rPr>
            </w:pPr>
          </w:p>
        </w:tc>
        <w:tc>
          <w:tcPr>
            <w:tcW w:w="2268" w:type="dxa"/>
            <w:vAlign w:val="center"/>
          </w:tcPr>
          <w:p w:rsidR="0017132D" w:rsidRDefault="0017132D" w:rsidP="00794EB0">
            <w:pPr>
              <w:widowControl/>
              <w:snapToGrid w:val="0"/>
              <w:jc w:val="both"/>
              <w:rPr>
                <w:rFonts w:ascii="Times New Roman" w:eastAsia="標楷體" w:hAnsi="Times New Roman" w:cs="Times New Roman"/>
                <w:kern w:val="0"/>
                <w:szCs w:val="28"/>
              </w:rPr>
            </w:pPr>
            <w:r>
              <w:rPr>
                <w:rFonts w:ascii="Times New Roman" w:eastAsia="標楷體" w:hAnsi="Times New Roman" w:cs="Times New Roman" w:hint="eastAsia"/>
                <w:kern w:val="0"/>
                <w:szCs w:val="28"/>
              </w:rPr>
              <w:t>移動</w:t>
            </w:r>
            <w:r>
              <w:rPr>
                <w:rFonts w:ascii="Times New Roman" w:eastAsia="標楷體" w:hAnsi="Times New Roman" w:cs="Times New Roman" w:hint="eastAsia"/>
                <w:kern w:val="0"/>
                <w:szCs w:val="28"/>
              </w:rPr>
              <w:t>12</w:t>
            </w:r>
            <w:r>
              <w:rPr>
                <w:rFonts w:ascii="Times New Roman" w:eastAsia="標楷體" w:hAnsi="Times New Roman" w:cs="Times New Roman" w:hint="eastAsia"/>
                <w:kern w:val="0"/>
                <w:szCs w:val="28"/>
              </w:rPr>
              <w:t>個月平均值</w:t>
            </w:r>
          </w:p>
        </w:tc>
        <w:tc>
          <w:tcPr>
            <w:tcW w:w="2197" w:type="dxa"/>
            <w:vAlign w:val="center"/>
          </w:tcPr>
          <w:p w:rsidR="0017132D" w:rsidRDefault="0017132D" w:rsidP="00794EB0">
            <w:pPr>
              <w:widowControl/>
              <w:snapToGrid w:val="0"/>
              <w:jc w:val="both"/>
              <w:rPr>
                <w:rFonts w:ascii="Times New Roman" w:eastAsia="標楷體" w:hAnsi="Times New Roman" w:cs="Times New Roman"/>
                <w:kern w:val="0"/>
                <w:szCs w:val="28"/>
              </w:rPr>
            </w:pPr>
          </w:p>
        </w:tc>
        <w:tc>
          <w:tcPr>
            <w:tcW w:w="2197" w:type="dxa"/>
            <w:vAlign w:val="center"/>
          </w:tcPr>
          <w:p w:rsidR="0017132D" w:rsidRDefault="0017132D" w:rsidP="00794EB0">
            <w:pPr>
              <w:widowControl/>
              <w:snapToGrid w:val="0"/>
              <w:jc w:val="both"/>
              <w:rPr>
                <w:rFonts w:ascii="Times New Roman" w:eastAsia="標楷體" w:hAnsi="Times New Roman" w:cs="Times New Roman"/>
                <w:kern w:val="0"/>
                <w:szCs w:val="28"/>
              </w:rPr>
            </w:pPr>
          </w:p>
        </w:tc>
      </w:tr>
    </w:tbl>
    <w:p w:rsidR="00DD011C" w:rsidRDefault="00DD011C" w:rsidP="00A05914">
      <w:pPr>
        <w:tabs>
          <w:tab w:val="left" w:pos="600"/>
        </w:tabs>
        <w:rPr>
          <w:rFonts w:ascii="Times New Roman" w:eastAsia="標楷體" w:hAnsi="Times New Roman" w:cs="Times New Roman"/>
        </w:rPr>
      </w:pPr>
    </w:p>
    <w:p w:rsidR="00E03B5D" w:rsidRDefault="00E03B5D" w:rsidP="00A05914">
      <w:pPr>
        <w:tabs>
          <w:tab w:val="left" w:pos="600"/>
        </w:tabs>
        <w:rPr>
          <w:rFonts w:ascii="Times New Roman" w:eastAsia="標楷體" w:hAnsi="Times New Roman" w:cs="Times New Roman"/>
        </w:rPr>
      </w:pPr>
    </w:p>
    <w:p w:rsidR="001817BD" w:rsidRPr="001817BD" w:rsidRDefault="001817BD">
      <w:pPr>
        <w:widowControl/>
        <w:rPr>
          <w:rFonts w:ascii="Times New Roman" w:eastAsia="標楷體" w:hAnsi="Times New Roman" w:cs="Times New Roman"/>
        </w:rPr>
      </w:pPr>
      <w:r w:rsidRPr="001817BD">
        <w:rPr>
          <w:rFonts w:ascii="Times New Roman" w:eastAsia="標楷體" w:hAnsi="Times New Roman" w:cs="Times New Roman"/>
        </w:rPr>
        <w:br w:type="page"/>
      </w:r>
    </w:p>
    <w:p w:rsidR="001817BD" w:rsidRPr="009D7828" w:rsidRDefault="001817BD" w:rsidP="00665CD0">
      <w:pPr>
        <w:pStyle w:val="31"/>
        <w:snapToGrid w:val="0"/>
        <w:spacing w:afterLines="50" w:after="180" w:line="440" w:lineRule="atLeast"/>
      </w:pPr>
      <w:bookmarkStart w:id="8" w:name="_Toc497749285"/>
      <w:r w:rsidRPr="009D7828">
        <w:lastRenderedPageBreak/>
        <w:t>表</w:t>
      </w:r>
      <w:r>
        <w:rPr>
          <w:rFonts w:hint="eastAsia"/>
        </w:rPr>
        <w:t>1</w:t>
      </w:r>
      <w:r w:rsidRPr="009D7828">
        <w:t>-</w:t>
      </w:r>
      <w:r>
        <w:rPr>
          <w:rFonts w:hint="eastAsia"/>
        </w:rPr>
        <w:t>5</w:t>
      </w:r>
      <w:r w:rsidRPr="009D7828">
        <w:t xml:space="preserve"> </w:t>
      </w:r>
      <w:r>
        <w:rPr>
          <w:rFonts w:hint="eastAsia"/>
        </w:rPr>
        <w:t>線路損失率</w:t>
      </w:r>
      <w:bookmarkEnd w:id="8"/>
    </w:p>
    <w:p w:rsidR="001817BD" w:rsidRPr="00835838" w:rsidRDefault="001817BD" w:rsidP="00665CD0">
      <w:pPr>
        <w:snapToGrid w:val="0"/>
        <w:spacing w:afterLines="50" w:after="180" w:line="440" w:lineRule="atLeast"/>
        <w:jc w:val="center"/>
        <w:rPr>
          <w:rFonts w:ascii="標楷體" w:eastAsia="標楷體" w:hAnsi="標楷體" w:cs="Times New Roman"/>
          <w:sz w:val="28"/>
        </w:rPr>
      </w:pPr>
      <w:r w:rsidRPr="00835838">
        <w:rPr>
          <w:rFonts w:ascii="標楷體" w:eastAsia="標楷體" w:hAnsi="標楷體" w:cs="Times New Roman"/>
          <w:sz w:val="28"/>
        </w:rPr>
        <w:t>民國○○○年○○月份</w:t>
      </w:r>
    </w:p>
    <w:p w:rsidR="001817BD" w:rsidRPr="00835838" w:rsidRDefault="001817BD" w:rsidP="00C171D3">
      <w:pPr>
        <w:snapToGrid w:val="0"/>
        <w:rPr>
          <w:rFonts w:ascii="Times New Roman" w:eastAsia="標楷體" w:hAnsi="Times New Roman" w:cs="Times New Roman"/>
          <w:kern w:val="0"/>
          <w:sz w:val="28"/>
          <w:szCs w:val="28"/>
        </w:rPr>
      </w:pPr>
      <w:r w:rsidRPr="00835838">
        <w:rPr>
          <w:rFonts w:ascii="Times New Roman" w:eastAsia="標楷體" w:hAnsi="Times New Roman" w:cs="Times New Roman"/>
          <w:sz w:val="28"/>
        </w:rPr>
        <w:t>(1)</w:t>
      </w:r>
      <w:r w:rsidR="00B95A53" w:rsidRPr="00835838">
        <w:rPr>
          <w:rFonts w:ascii="Times New Roman" w:eastAsia="標楷體" w:hAnsi="Times New Roman" w:cs="Times New Roman"/>
          <w:color w:val="000000"/>
          <w:kern w:val="0"/>
          <w:sz w:val="28"/>
          <w:szCs w:val="24"/>
        </w:rPr>
        <w:t>線路損失量、線路損失率</w:t>
      </w:r>
    </w:p>
    <w:tbl>
      <w:tblPr>
        <w:tblW w:w="8495" w:type="dxa"/>
        <w:jc w:val="center"/>
        <w:tblLayout w:type="fixed"/>
        <w:tblCellMar>
          <w:left w:w="28" w:type="dxa"/>
          <w:right w:w="28" w:type="dxa"/>
        </w:tblCellMar>
        <w:tblLook w:val="04A0" w:firstRow="1" w:lastRow="0" w:firstColumn="1" w:lastColumn="0" w:noHBand="0" w:noVBand="1"/>
      </w:tblPr>
      <w:tblGrid>
        <w:gridCol w:w="2093"/>
        <w:gridCol w:w="1600"/>
        <w:gridCol w:w="1601"/>
        <w:gridCol w:w="1600"/>
        <w:gridCol w:w="1601"/>
      </w:tblGrid>
      <w:tr w:rsidR="001817BD" w:rsidRPr="009D7828" w:rsidTr="000D56F8">
        <w:trPr>
          <w:trHeight w:val="343"/>
          <w:jc w:val="center"/>
        </w:trPr>
        <w:tc>
          <w:tcPr>
            <w:tcW w:w="2093"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noWrap/>
            <w:vAlign w:val="center"/>
            <w:hideMark/>
          </w:tcPr>
          <w:p w:rsidR="001817BD" w:rsidRPr="009D7828" w:rsidRDefault="001817BD" w:rsidP="00794EB0">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項目</w:t>
            </w:r>
          </w:p>
        </w:tc>
        <w:tc>
          <w:tcPr>
            <w:tcW w:w="3201" w:type="dxa"/>
            <w:gridSpan w:val="2"/>
            <w:tcBorders>
              <w:top w:val="single" w:sz="8" w:space="0" w:color="auto"/>
              <w:left w:val="nil"/>
              <w:bottom w:val="single" w:sz="4" w:space="0" w:color="auto"/>
              <w:right w:val="single" w:sz="4" w:space="0" w:color="000000"/>
            </w:tcBorders>
            <w:shd w:val="clear" w:color="auto" w:fill="F2F2F2" w:themeFill="background1" w:themeFillShade="F2"/>
            <w:noWrap/>
            <w:vAlign w:val="center"/>
            <w:hideMark/>
          </w:tcPr>
          <w:p w:rsidR="001817BD" w:rsidRPr="009D7828" w:rsidRDefault="001817BD" w:rsidP="00794EB0">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線路損失量</w:t>
            </w:r>
            <w:r w:rsidRPr="009D7828">
              <w:rPr>
                <w:rFonts w:ascii="Times New Roman" w:eastAsia="標楷體" w:hAnsi="Times New Roman" w:cs="Times New Roman" w:hint="eastAsia"/>
                <w:b/>
                <w:color w:val="000000"/>
                <w:kern w:val="0"/>
                <w:szCs w:val="24"/>
              </w:rPr>
              <w:t>(</w:t>
            </w:r>
            <w:r w:rsidRPr="009D7828">
              <w:rPr>
                <w:rFonts w:ascii="Times New Roman" w:eastAsia="標楷體" w:hAnsi="Times New Roman" w:cs="Times New Roman" w:hint="eastAsia"/>
                <w:b/>
                <w:color w:val="000000"/>
                <w:kern w:val="0"/>
                <w:szCs w:val="24"/>
              </w:rPr>
              <w:t>度</w:t>
            </w:r>
            <w:r w:rsidRPr="009D7828">
              <w:rPr>
                <w:rFonts w:ascii="Times New Roman" w:eastAsia="標楷體" w:hAnsi="Times New Roman" w:cs="Times New Roman" w:hint="eastAsia"/>
                <w:b/>
                <w:color w:val="000000"/>
                <w:kern w:val="0"/>
                <w:szCs w:val="24"/>
              </w:rPr>
              <w:t>)</w:t>
            </w:r>
          </w:p>
        </w:tc>
        <w:tc>
          <w:tcPr>
            <w:tcW w:w="3201" w:type="dxa"/>
            <w:gridSpan w:val="2"/>
            <w:tcBorders>
              <w:top w:val="single" w:sz="8" w:space="0" w:color="auto"/>
              <w:left w:val="nil"/>
              <w:bottom w:val="single" w:sz="4" w:space="0" w:color="auto"/>
              <w:right w:val="single" w:sz="8" w:space="0" w:color="000000"/>
            </w:tcBorders>
            <w:shd w:val="clear" w:color="auto" w:fill="F2F2F2" w:themeFill="background1" w:themeFillShade="F2"/>
            <w:noWrap/>
            <w:vAlign w:val="center"/>
            <w:hideMark/>
          </w:tcPr>
          <w:p w:rsidR="001817BD" w:rsidRPr="009D7828" w:rsidRDefault="001817BD" w:rsidP="00794EB0">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線路損失率</w:t>
            </w:r>
            <w:r w:rsidRPr="009D7828">
              <w:rPr>
                <w:rFonts w:ascii="Times New Roman" w:eastAsia="標楷體" w:hAnsi="Times New Roman" w:cs="Times New Roman"/>
                <w:b/>
                <w:color w:val="000000"/>
                <w:kern w:val="0"/>
                <w:szCs w:val="24"/>
              </w:rPr>
              <w:t>(%)</w:t>
            </w:r>
          </w:p>
        </w:tc>
      </w:tr>
      <w:tr w:rsidR="001817BD" w:rsidRPr="009D7828" w:rsidTr="000D56F8">
        <w:trPr>
          <w:trHeight w:val="430"/>
          <w:jc w:val="center"/>
        </w:trPr>
        <w:tc>
          <w:tcPr>
            <w:tcW w:w="2093"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1817BD" w:rsidRPr="009D7828" w:rsidRDefault="001817BD" w:rsidP="00794EB0">
            <w:pPr>
              <w:widowControl/>
              <w:snapToGrid w:val="0"/>
              <w:rPr>
                <w:rFonts w:ascii="Times New Roman" w:eastAsia="標楷體" w:hAnsi="Times New Roman" w:cs="Times New Roman"/>
                <w:b/>
                <w:color w:val="000000"/>
                <w:kern w:val="0"/>
                <w:szCs w:val="24"/>
              </w:rPr>
            </w:pPr>
          </w:p>
        </w:tc>
        <w:tc>
          <w:tcPr>
            <w:tcW w:w="1600" w:type="dxa"/>
            <w:tcBorders>
              <w:top w:val="nil"/>
              <w:left w:val="nil"/>
              <w:bottom w:val="single" w:sz="8" w:space="0" w:color="auto"/>
              <w:right w:val="single" w:sz="4" w:space="0" w:color="auto"/>
            </w:tcBorders>
            <w:shd w:val="clear" w:color="auto" w:fill="F2F2F2" w:themeFill="background1" w:themeFillShade="F2"/>
            <w:noWrap/>
            <w:vAlign w:val="center"/>
            <w:hideMark/>
          </w:tcPr>
          <w:p w:rsidR="001817BD" w:rsidRPr="009D7828" w:rsidRDefault="001817BD" w:rsidP="00794EB0">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實績值</w:t>
            </w:r>
          </w:p>
        </w:tc>
        <w:tc>
          <w:tcPr>
            <w:tcW w:w="1601" w:type="dxa"/>
            <w:tcBorders>
              <w:top w:val="nil"/>
              <w:left w:val="nil"/>
              <w:bottom w:val="single" w:sz="8" w:space="0" w:color="auto"/>
              <w:right w:val="single" w:sz="4" w:space="0" w:color="auto"/>
            </w:tcBorders>
            <w:shd w:val="clear" w:color="auto" w:fill="F2F2F2" w:themeFill="background1" w:themeFillShade="F2"/>
            <w:vAlign w:val="center"/>
            <w:hideMark/>
          </w:tcPr>
          <w:p w:rsidR="001817BD" w:rsidRPr="009D7828" w:rsidRDefault="001817BD" w:rsidP="00794EB0">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一至本月份</w:t>
            </w:r>
            <w:proofErr w:type="gramStart"/>
            <w:r>
              <w:rPr>
                <w:rFonts w:ascii="Times New Roman" w:eastAsia="標楷體" w:hAnsi="Times New Roman" w:cs="Times New Roman" w:hint="eastAsia"/>
                <w:b/>
                <w:color w:val="000000"/>
                <w:kern w:val="0"/>
                <w:szCs w:val="24"/>
              </w:rPr>
              <w:t>止</w:t>
            </w:r>
            <w:proofErr w:type="gramEnd"/>
            <w:r>
              <w:rPr>
                <w:rFonts w:ascii="Times New Roman" w:eastAsia="標楷體" w:hAnsi="Times New Roman" w:cs="Times New Roman" w:hint="eastAsia"/>
                <w:b/>
                <w:color w:val="000000"/>
                <w:kern w:val="0"/>
                <w:szCs w:val="24"/>
              </w:rPr>
              <w:t>累計</w:t>
            </w:r>
          </w:p>
        </w:tc>
        <w:tc>
          <w:tcPr>
            <w:tcW w:w="1600" w:type="dxa"/>
            <w:tcBorders>
              <w:top w:val="nil"/>
              <w:left w:val="nil"/>
              <w:bottom w:val="single" w:sz="8" w:space="0" w:color="auto"/>
              <w:right w:val="single" w:sz="4" w:space="0" w:color="auto"/>
            </w:tcBorders>
            <w:shd w:val="clear" w:color="auto" w:fill="F2F2F2" w:themeFill="background1" w:themeFillShade="F2"/>
            <w:noWrap/>
            <w:vAlign w:val="center"/>
            <w:hideMark/>
          </w:tcPr>
          <w:p w:rsidR="001817BD" w:rsidRPr="009D7828" w:rsidRDefault="001817BD" w:rsidP="00794EB0">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實績值</w:t>
            </w:r>
          </w:p>
        </w:tc>
        <w:tc>
          <w:tcPr>
            <w:tcW w:w="1601" w:type="dxa"/>
            <w:tcBorders>
              <w:top w:val="nil"/>
              <w:left w:val="nil"/>
              <w:bottom w:val="single" w:sz="8" w:space="0" w:color="auto"/>
              <w:right w:val="single" w:sz="8" w:space="0" w:color="auto"/>
            </w:tcBorders>
            <w:shd w:val="clear" w:color="auto" w:fill="F2F2F2" w:themeFill="background1" w:themeFillShade="F2"/>
            <w:vAlign w:val="center"/>
            <w:hideMark/>
          </w:tcPr>
          <w:p w:rsidR="001817BD" w:rsidRPr="009D7828" w:rsidRDefault="001817BD" w:rsidP="00794EB0">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一至本月份</w:t>
            </w:r>
            <w:proofErr w:type="gramStart"/>
            <w:r>
              <w:rPr>
                <w:rFonts w:ascii="Times New Roman" w:eastAsia="標楷體" w:hAnsi="Times New Roman" w:cs="Times New Roman" w:hint="eastAsia"/>
                <w:b/>
                <w:color w:val="000000"/>
                <w:kern w:val="0"/>
                <w:szCs w:val="24"/>
              </w:rPr>
              <w:t>止</w:t>
            </w:r>
            <w:proofErr w:type="gramEnd"/>
            <w:r>
              <w:rPr>
                <w:rFonts w:ascii="Times New Roman" w:eastAsia="標楷體" w:hAnsi="Times New Roman" w:cs="Times New Roman" w:hint="eastAsia"/>
                <w:b/>
                <w:color w:val="000000"/>
                <w:kern w:val="0"/>
                <w:szCs w:val="24"/>
              </w:rPr>
              <w:t>累計</w:t>
            </w:r>
          </w:p>
        </w:tc>
      </w:tr>
      <w:tr w:rsidR="001817BD" w:rsidRPr="009D7828" w:rsidTr="00835838">
        <w:trPr>
          <w:trHeight w:val="454"/>
          <w:jc w:val="center"/>
        </w:trPr>
        <w:tc>
          <w:tcPr>
            <w:tcW w:w="2093" w:type="dxa"/>
            <w:tcBorders>
              <w:top w:val="nil"/>
              <w:left w:val="single" w:sz="8" w:space="0" w:color="auto"/>
              <w:bottom w:val="single" w:sz="4" w:space="0" w:color="auto"/>
              <w:right w:val="single" w:sz="4" w:space="0" w:color="auto"/>
            </w:tcBorders>
            <w:shd w:val="clear" w:color="auto" w:fill="auto"/>
            <w:noWrap/>
            <w:vAlign w:val="center"/>
            <w:hideMark/>
          </w:tcPr>
          <w:p w:rsidR="001817BD" w:rsidRPr="009D7828" w:rsidRDefault="001817BD"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輸電系統</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1817BD" w:rsidRPr="009D7828" w:rsidRDefault="001817BD"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601" w:type="dxa"/>
            <w:tcBorders>
              <w:top w:val="nil"/>
              <w:left w:val="single" w:sz="4" w:space="0" w:color="auto"/>
              <w:bottom w:val="single" w:sz="4" w:space="0" w:color="auto"/>
              <w:right w:val="single" w:sz="4" w:space="0" w:color="auto"/>
            </w:tcBorders>
            <w:shd w:val="clear" w:color="auto" w:fill="auto"/>
            <w:noWrap/>
            <w:vAlign w:val="center"/>
            <w:hideMark/>
          </w:tcPr>
          <w:p w:rsidR="001817BD" w:rsidRPr="009D7828" w:rsidRDefault="001817BD"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1817BD" w:rsidRPr="009D7828" w:rsidRDefault="001817BD"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601" w:type="dxa"/>
            <w:tcBorders>
              <w:top w:val="nil"/>
              <w:left w:val="single" w:sz="4" w:space="0" w:color="auto"/>
              <w:bottom w:val="single" w:sz="4" w:space="0" w:color="auto"/>
              <w:right w:val="single" w:sz="8" w:space="0" w:color="auto"/>
            </w:tcBorders>
            <w:shd w:val="clear" w:color="auto" w:fill="auto"/>
            <w:noWrap/>
            <w:vAlign w:val="center"/>
            <w:hideMark/>
          </w:tcPr>
          <w:p w:rsidR="001817BD" w:rsidRPr="009D7828" w:rsidRDefault="001817BD"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1817BD" w:rsidRPr="009D7828" w:rsidTr="00835838">
        <w:trPr>
          <w:trHeight w:val="454"/>
          <w:jc w:val="center"/>
        </w:trPr>
        <w:tc>
          <w:tcPr>
            <w:tcW w:w="209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817BD" w:rsidRPr="009D7828" w:rsidRDefault="001817BD"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配電系統</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7BD" w:rsidRPr="009D7828" w:rsidRDefault="001817BD"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7BD" w:rsidRPr="009D7828" w:rsidRDefault="001817BD"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7BD" w:rsidRPr="009D7828" w:rsidRDefault="001817BD"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6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817BD" w:rsidRPr="009D7828" w:rsidRDefault="001817BD" w:rsidP="00794EB0">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bl>
    <w:p w:rsidR="001817BD" w:rsidRDefault="001817BD" w:rsidP="002B4917">
      <w:pPr>
        <w:snapToGrid w:val="0"/>
        <w:rPr>
          <w:rFonts w:ascii="Times New Roman" w:eastAsia="標楷體" w:hAnsi="Times New Roman" w:cs="Times New Roman"/>
          <w:kern w:val="0"/>
          <w:szCs w:val="28"/>
        </w:rPr>
      </w:pPr>
      <w:r>
        <w:rPr>
          <w:rFonts w:ascii="Times New Roman" w:eastAsia="標楷體" w:hAnsi="Times New Roman" w:cs="Times New Roman" w:hint="eastAsia"/>
          <w:kern w:val="0"/>
          <w:szCs w:val="28"/>
        </w:rPr>
        <w:t>備</w:t>
      </w:r>
      <w:r w:rsidRPr="00156285">
        <w:rPr>
          <w:rFonts w:ascii="Times New Roman" w:eastAsia="標楷體" w:hAnsi="Times New Roman" w:cs="Times New Roman" w:hint="eastAsia"/>
          <w:kern w:val="0"/>
          <w:szCs w:val="28"/>
        </w:rPr>
        <w:t>註：</w:t>
      </w:r>
      <w:r>
        <w:rPr>
          <w:rFonts w:ascii="Times New Roman" w:eastAsia="標楷體" w:hAnsi="Times New Roman" w:cs="Times New Roman" w:hint="eastAsia"/>
          <w:kern w:val="0"/>
          <w:szCs w:val="28"/>
        </w:rPr>
        <w:t>若每月</w:t>
      </w:r>
      <w:proofErr w:type="gramStart"/>
      <w:r>
        <w:rPr>
          <w:rFonts w:ascii="Times New Roman" w:eastAsia="標楷體" w:hAnsi="Times New Roman" w:cs="Times New Roman" w:hint="eastAsia"/>
          <w:kern w:val="0"/>
          <w:szCs w:val="28"/>
        </w:rPr>
        <w:t>線損量及線損</w:t>
      </w:r>
      <w:proofErr w:type="gramEnd"/>
      <w:r>
        <w:rPr>
          <w:rFonts w:ascii="Times New Roman" w:eastAsia="標楷體" w:hAnsi="Times New Roman" w:cs="Times New Roman" w:hint="eastAsia"/>
          <w:kern w:val="0"/>
          <w:szCs w:val="28"/>
        </w:rPr>
        <w:t>率為負值，須另填下表</w:t>
      </w:r>
      <w:r>
        <w:rPr>
          <w:rFonts w:ascii="Times New Roman" w:eastAsia="標楷體" w:hAnsi="Times New Roman" w:cs="Times New Roman" w:hint="eastAsia"/>
          <w:kern w:val="0"/>
          <w:szCs w:val="28"/>
        </w:rPr>
        <w:t>(2)</w:t>
      </w:r>
      <w:r>
        <w:rPr>
          <w:rFonts w:ascii="Times New Roman" w:eastAsia="標楷體" w:hAnsi="Times New Roman" w:cs="Times New Roman" w:hint="eastAsia"/>
          <w:kern w:val="0"/>
          <w:szCs w:val="28"/>
        </w:rPr>
        <w:t>說明負值之原因。</w:t>
      </w:r>
    </w:p>
    <w:p w:rsidR="001817BD" w:rsidRDefault="001817BD" w:rsidP="001817BD">
      <w:pPr>
        <w:rPr>
          <w:rFonts w:ascii="Times New Roman" w:eastAsia="標楷體" w:hAnsi="Times New Roman" w:cs="Times New Roman"/>
          <w:kern w:val="0"/>
          <w:szCs w:val="28"/>
        </w:rPr>
      </w:pPr>
    </w:p>
    <w:p w:rsidR="001817BD" w:rsidRPr="00835838" w:rsidRDefault="001817BD" w:rsidP="00C171D3">
      <w:pPr>
        <w:snapToGrid w:val="0"/>
        <w:rPr>
          <w:rFonts w:ascii="Times New Roman" w:eastAsia="標楷體" w:hAnsi="Times New Roman" w:cs="Times New Roman"/>
          <w:kern w:val="0"/>
          <w:sz w:val="28"/>
          <w:szCs w:val="28"/>
        </w:rPr>
      </w:pPr>
      <w:r w:rsidRPr="00835838">
        <w:rPr>
          <w:rFonts w:ascii="Times New Roman" w:eastAsia="標楷體" w:hAnsi="Times New Roman" w:cs="Times New Roman" w:hint="eastAsia"/>
          <w:kern w:val="0"/>
          <w:sz w:val="28"/>
          <w:szCs w:val="28"/>
        </w:rPr>
        <w:t>(2)</w:t>
      </w:r>
      <w:r w:rsidR="00B95A53" w:rsidRPr="00835838">
        <w:rPr>
          <w:rFonts w:ascii="Times New Roman" w:eastAsia="標楷體" w:hAnsi="Times New Roman" w:cs="Times New Roman"/>
          <w:color w:val="000000"/>
          <w:kern w:val="0"/>
          <w:sz w:val="28"/>
          <w:szCs w:val="24"/>
        </w:rPr>
        <w:t>線路損失量、線路損失率</w:t>
      </w:r>
      <w:r w:rsidRPr="00835838">
        <w:rPr>
          <w:rFonts w:ascii="Times New Roman" w:eastAsia="標楷體" w:hAnsi="Times New Roman" w:cs="Times New Roman" w:hint="eastAsia"/>
          <w:sz w:val="28"/>
        </w:rPr>
        <w:t>為</w:t>
      </w:r>
      <w:r w:rsidRPr="00835838">
        <w:rPr>
          <w:rFonts w:ascii="Times New Roman" w:eastAsia="標楷體" w:hAnsi="Times New Roman" w:cs="Times New Roman" w:hint="eastAsia"/>
          <w:kern w:val="0"/>
          <w:sz w:val="28"/>
          <w:szCs w:val="28"/>
        </w:rPr>
        <w:t>負值之原因</w:t>
      </w:r>
    </w:p>
    <w:tbl>
      <w:tblPr>
        <w:tblStyle w:val="af0"/>
        <w:tblW w:w="0" w:type="auto"/>
        <w:tblLook w:val="04A0" w:firstRow="1" w:lastRow="0" w:firstColumn="1" w:lastColumn="0" w:noHBand="0" w:noVBand="1"/>
      </w:tblPr>
      <w:tblGrid>
        <w:gridCol w:w="1668"/>
        <w:gridCol w:w="1701"/>
        <w:gridCol w:w="2576"/>
        <w:gridCol w:w="2577"/>
      </w:tblGrid>
      <w:tr w:rsidR="001817BD" w:rsidRPr="00F2004C" w:rsidTr="000D56F8">
        <w:tc>
          <w:tcPr>
            <w:tcW w:w="3369" w:type="dxa"/>
            <w:gridSpan w:val="2"/>
            <w:shd w:val="clear" w:color="auto" w:fill="F2F2F2" w:themeFill="background1" w:themeFillShade="F2"/>
          </w:tcPr>
          <w:p w:rsidR="001817BD" w:rsidRPr="00F2004C" w:rsidRDefault="001817BD" w:rsidP="00794EB0">
            <w:pPr>
              <w:widowControl/>
              <w:snapToGrid w:val="0"/>
              <w:jc w:val="center"/>
              <w:rPr>
                <w:rFonts w:ascii="Times New Roman" w:eastAsia="標楷體" w:hAnsi="Times New Roman" w:cs="Times New Roman"/>
                <w:b/>
              </w:rPr>
            </w:pPr>
            <w:r>
              <w:rPr>
                <w:rFonts w:ascii="Times New Roman" w:eastAsia="標楷體" w:hAnsi="Times New Roman" w:cs="Times New Roman" w:hint="eastAsia"/>
                <w:b/>
              </w:rPr>
              <w:t>項目</w:t>
            </w:r>
          </w:p>
        </w:tc>
        <w:tc>
          <w:tcPr>
            <w:tcW w:w="2576" w:type="dxa"/>
            <w:shd w:val="clear" w:color="auto" w:fill="F2F2F2" w:themeFill="background1" w:themeFillShade="F2"/>
          </w:tcPr>
          <w:p w:rsidR="001817BD" w:rsidRPr="00F2004C" w:rsidRDefault="001817BD" w:rsidP="00794EB0">
            <w:pPr>
              <w:widowControl/>
              <w:snapToGrid w:val="0"/>
              <w:jc w:val="center"/>
              <w:rPr>
                <w:rFonts w:ascii="Times New Roman" w:eastAsia="標楷體" w:hAnsi="Times New Roman" w:cs="Times New Roman"/>
                <w:b/>
              </w:rPr>
            </w:pPr>
            <w:r w:rsidRPr="00F2004C">
              <w:rPr>
                <w:rFonts w:ascii="Times New Roman" w:eastAsia="標楷體" w:hAnsi="Times New Roman" w:cs="Times New Roman" w:hint="eastAsia"/>
                <w:b/>
              </w:rPr>
              <w:t>原因敘述</w:t>
            </w:r>
          </w:p>
        </w:tc>
        <w:tc>
          <w:tcPr>
            <w:tcW w:w="2577" w:type="dxa"/>
            <w:shd w:val="clear" w:color="auto" w:fill="F2F2F2" w:themeFill="background1" w:themeFillShade="F2"/>
          </w:tcPr>
          <w:p w:rsidR="001817BD" w:rsidRPr="00F2004C" w:rsidRDefault="001817BD" w:rsidP="00794EB0">
            <w:pPr>
              <w:widowControl/>
              <w:snapToGrid w:val="0"/>
              <w:jc w:val="center"/>
              <w:rPr>
                <w:rFonts w:ascii="Times New Roman" w:eastAsia="標楷體" w:hAnsi="Times New Roman" w:cs="Times New Roman"/>
                <w:b/>
              </w:rPr>
            </w:pPr>
            <w:r w:rsidRPr="00F2004C">
              <w:rPr>
                <w:rFonts w:ascii="Times New Roman" w:eastAsia="標楷體" w:hAnsi="Times New Roman" w:cs="Times New Roman" w:hint="eastAsia"/>
                <w:b/>
              </w:rPr>
              <w:t>備註</w:t>
            </w:r>
          </w:p>
        </w:tc>
      </w:tr>
      <w:tr w:rsidR="001817BD" w:rsidTr="00835838">
        <w:tblPrEx>
          <w:jc w:val="center"/>
        </w:tblPrEx>
        <w:trPr>
          <w:trHeight w:val="454"/>
          <w:jc w:val="center"/>
        </w:trPr>
        <w:tc>
          <w:tcPr>
            <w:tcW w:w="1668" w:type="dxa"/>
            <w:vMerge w:val="restart"/>
            <w:vAlign w:val="center"/>
          </w:tcPr>
          <w:p w:rsidR="001817BD" w:rsidRPr="00781819" w:rsidRDefault="001817BD" w:rsidP="000D56F8">
            <w:pPr>
              <w:jc w:val="center"/>
              <w:rPr>
                <w:rFonts w:ascii="Times New Roman" w:eastAsia="標楷體" w:hAnsi="Times New Roman" w:cs="Times New Roman"/>
              </w:rPr>
            </w:pPr>
            <w:r w:rsidRPr="00781819">
              <w:rPr>
                <w:rFonts w:ascii="Times New Roman" w:eastAsia="標楷體" w:hAnsi="Times New Roman" w:cs="Times New Roman" w:hint="eastAsia"/>
              </w:rPr>
              <w:t>線路損失量</w:t>
            </w:r>
          </w:p>
        </w:tc>
        <w:tc>
          <w:tcPr>
            <w:tcW w:w="1701" w:type="dxa"/>
            <w:vAlign w:val="center"/>
          </w:tcPr>
          <w:p w:rsidR="001817BD" w:rsidRPr="009D7828" w:rsidRDefault="001817BD"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輸電系統</w:t>
            </w:r>
          </w:p>
        </w:tc>
        <w:tc>
          <w:tcPr>
            <w:tcW w:w="2576" w:type="dxa"/>
          </w:tcPr>
          <w:p w:rsidR="001817BD" w:rsidRDefault="001817BD" w:rsidP="00794EB0">
            <w:pPr>
              <w:widowControl/>
              <w:snapToGrid w:val="0"/>
              <w:rPr>
                <w:rFonts w:ascii="Times New Roman" w:eastAsia="標楷體" w:hAnsi="Times New Roman" w:cs="Times New Roman"/>
                <w:highlight w:val="yellow"/>
              </w:rPr>
            </w:pPr>
          </w:p>
        </w:tc>
        <w:tc>
          <w:tcPr>
            <w:tcW w:w="2577" w:type="dxa"/>
          </w:tcPr>
          <w:p w:rsidR="001817BD" w:rsidRDefault="001817BD" w:rsidP="00794EB0">
            <w:pPr>
              <w:widowControl/>
              <w:snapToGrid w:val="0"/>
              <w:rPr>
                <w:rFonts w:ascii="Times New Roman" w:eastAsia="標楷體" w:hAnsi="Times New Roman" w:cs="Times New Roman"/>
                <w:highlight w:val="yellow"/>
              </w:rPr>
            </w:pPr>
          </w:p>
        </w:tc>
      </w:tr>
      <w:tr w:rsidR="001817BD" w:rsidTr="00835838">
        <w:tblPrEx>
          <w:jc w:val="center"/>
        </w:tblPrEx>
        <w:trPr>
          <w:trHeight w:val="454"/>
          <w:jc w:val="center"/>
        </w:trPr>
        <w:tc>
          <w:tcPr>
            <w:tcW w:w="1668" w:type="dxa"/>
            <w:vMerge/>
            <w:vAlign w:val="center"/>
          </w:tcPr>
          <w:p w:rsidR="001817BD" w:rsidRPr="00781819" w:rsidRDefault="001817BD" w:rsidP="000D56F8">
            <w:pPr>
              <w:jc w:val="center"/>
              <w:rPr>
                <w:rFonts w:ascii="Times New Roman" w:eastAsia="標楷體" w:hAnsi="Times New Roman" w:cs="Times New Roman"/>
              </w:rPr>
            </w:pPr>
          </w:p>
        </w:tc>
        <w:tc>
          <w:tcPr>
            <w:tcW w:w="1701" w:type="dxa"/>
            <w:vAlign w:val="center"/>
          </w:tcPr>
          <w:p w:rsidR="001817BD" w:rsidRPr="009D7828" w:rsidRDefault="001817BD"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配電系統</w:t>
            </w:r>
          </w:p>
        </w:tc>
        <w:tc>
          <w:tcPr>
            <w:tcW w:w="2576" w:type="dxa"/>
          </w:tcPr>
          <w:p w:rsidR="001817BD" w:rsidRDefault="001817BD" w:rsidP="00794EB0">
            <w:pPr>
              <w:widowControl/>
              <w:snapToGrid w:val="0"/>
              <w:rPr>
                <w:rFonts w:ascii="Times New Roman" w:eastAsia="標楷體" w:hAnsi="Times New Roman" w:cs="Times New Roman"/>
                <w:highlight w:val="yellow"/>
              </w:rPr>
            </w:pPr>
          </w:p>
        </w:tc>
        <w:tc>
          <w:tcPr>
            <w:tcW w:w="2577" w:type="dxa"/>
          </w:tcPr>
          <w:p w:rsidR="001817BD" w:rsidRDefault="001817BD" w:rsidP="00794EB0">
            <w:pPr>
              <w:widowControl/>
              <w:snapToGrid w:val="0"/>
              <w:rPr>
                <w:rFonts w:ascii="Times New Roman" w:eastAsia="標楷體" w:hAnsi="Times New Roman" w:cs="Times New Roman"/>
                <w:highlight w:val="yellow"/>
              </w:rPr>
            </w:pPr>
          </w:p>
        </w:tc>
      </w:tr>
      <w:tr w:rsidR="001817BD" w:rsidTr="00835838">
        <w:tblPrEx>
          <w:jc w:val="center"/>
        </w:tblPrEx>
        <w:trPr>
          <w:trHeight w:val="454"/>
          <w:jc w:val="center"/>
        </w:trPr>
        <w:tc>
          <w:tcPr>
            <w:tcW w:w="1668" w:type="dxa"/>
            <w:vMerge w:val="restart"/>
            <w:vAlign w:val="center"/>
          </w:tcPr>
          <w:p w:rsidR="001817BD" w:rsidRPr="00781819" w:rsidRDefault="001817BD" w:rsidP="000D56F8">
            <w:pPr>
              <w:jc w:val="center"/>
              <w:rPr>
                <w:rFonts w:ascii="Times New Roman" w:eastAsia="標楷體" w:hAnsi="Times New Roman" w:cs="Times New Roman"/>
              </w:rPr>
            </w:pPr>
            <w:r w:rsidRPr="00781819">
              <w:rPr>
                <w:rFonts w:ascii="Times New Roman" w:eastAsia="標楷體" w:hAnsi="Times New Roman" w:cs="Times New Roman" w:hint="eastAsia"/>
              </w:rPr>
              <w:t>線路損失率</w:t>
            </w:r>
          </w:p>
        </w:tc>
        <w:tc>
          <w:tcPr>
            <w:tcW w:w="1701" w:type="dxa"/>
            <w:vAlign w:val="center"/>
          </w:tcPr>
          <w:p w:rsidR="001817BD" w:rsidRPr="009D7828" w:rsidRDefault="001817BD"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輸電系統</w:t>
            </w:r>
          </w:p>
        </w:tc>
        <w:tc>
          <w:tcPr>
            <w:tcW w:w="2576" w:type="dxa"/>
          </w:tcPr>
          <w:p w:rsidR="001817BD" w:rsidRDefault="001817BD" w:rsidP="00794EB0">
            <w:pPr>
              <w:widowControl/>
              <w:snapToGrid w:val="0"/>
              <w:rPr>
                <w:rFonts w:ascii="Times New Roman" w:eastAsia="標楷體" w:hAnsi="Times New Roman" w:cs="Times New Roman"/>
                <w:highlight w:val="yellow"/>
              </w:rPr>
            </w:pPr>
          </w:p>
        </w:tc>
        <w:tc>
          <w:tcPr>
            <w:tcW w:w="2577" w:type="dxa"/>
          </w:tcPr>
          <w:p w:rsidR="001817BD" w:rsidRDefault="001817BD" w:rsidP="00794EB0">
            <w:pPr>
              <w:widowControl/>
              <w:snapToGrid w:val="0"/>
              <w:rPr>
                <w:rFonts w:ascii="Times New Roman" w:eastAsia="標楷體" w:hAnsi="Times New Roman" w:cs="Times New Roman"/>
                <w:highlight w:val="yellow"/>
              </w:rPr>
            </w:pPr>
          </w:p>
        </w:tc>
      </w:tr>
      <w:tr w:rsidR="001817BD" w:rsidTr="00835838">
        <w:tblPrEx>
          <w:jc w:val="center"/>
        </w:tblPrEx>
        <w:trPr>
          <w:trHeight w:val="454"/>
          <w:jc w:val="center"/>
        </w:trPr>
        <w:tc>
          <w:tcPr>
            <w:tcW w:w="1668" w:type="dxa"/>
            <w:vMerge/>
          </w:tcPr>
          <w:p w:rsidR="001817BD" w:rsidRDefault="001817BD" w:rsidP="000D56F8">
            <w:pPr>
              <w:rPr>
                <w:rFonts w:ascii="Times New Roman" w:eastAsia="標楷體" w:hAnsi="Times New Roman" w:cs="Times New Roman"/>
                <w:highlight w:val="yellow"/>
              </w:rPr>
            </w:pPr>
          </w:p>
        </w:tc>
        <w:tc>
          <w:tcPr>
            <w:tcW w:w="1701" w:type="dxa"/>
            <w:vAlign w:val="center"/>
          </w:tcPr>
          <w:p w:rsidR="001817BD" w:rsidRPr="009D7828" w:rsidRDefault="001817BD"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配電系統</w:t>
            </w:r>
          </w:p>
        </w:tc>
        <w:tc>
          <w:tcPr>
            <w:tcW w:w="2576" w:type="dxa"/>
          </w:tcPr>
          <w:p w:rsidR="001817BD" w:rsidRDefault="001817BD" w:rsidP="00794EB0">
            <w:pPr>
              <w:widowControl/>
              <w:snapToGrid w:val="0"/>
              <w:rPr>
                <w:rFonts w:ascii="Times New Roman" w:eastAsia="標楷體" w:hAnsi="Times New Roman" w:cs="Times New Roman"/>
                <w:highlight w:val="yellow"/>
              </w:rPr>
            </w:pPr>
          </w:p>
        </w:tc>
        <w:tc>
          <w:tcPr>
            <w:tcW w:w="2577" w:type="dxa"/>
          </w:tcPr>
          <w:p w:rsidR="001817BD" w:rsidRDefault="001817BD" w:rsidP="00794EB0">
            <w:pPr>
              <w:widowControl/>
              <w:snapToGrid w:val="0"/>
              <w:rPr>
                <w:rFonts w:ascii="Times New Roman" w:eastAsia="標楷體" w:hAnsi="Times New Roman" w:cs="Times New Roman"/>
                <w:highlight w:val="yellow"/>
              </w:rPr>
            </w:pPr>
          </w:p>
        </w:tc>
      </w:tr>
    </w:tbl>
    <w:p w:rsidR="001817BD" w:rsidRDefault="001817BD" w:rsidP="00A05914">
      <w:pPr>
        <w:tabs>
          <w:tab w:val="left" w:pos="600"/>
        </w:tabs>
        <w:rPr>
          <w:rFonts w:ascii="Times New Roman" w:eastAsia="標楷體" w:hAnsi="Times New Roman" w:cs="Times New Roman"/>
        </w:rPr>
      </w:pPr>
    </w:p>
    <w:p w:rsidR="00B95A53" w:rsidRDefault="00B95A53" w:rsidP="00B95A53">
      <w:pPr>
        <w:tabs>
          <w:tab w:val="left" w:pos="600"/>
        </w:tabs>
        <w:rPr>
          <w:rFonts w:ascii="Times New Roman" w:eastAsia="標楷體" w:hAnsi="Times New Roman" w:cs="Times New Roman"/>
        </w:rPr>
      </w:pPr>
    </w:p>
    <w:p w:rsidR="0069057F" w:rsidRPr="0069057F" w:rsidRDefault="0069057F">
      <w:pPr>
        <w:widowControl/>
        <w:rPr>
          <w:rFonts w:ascii="Times New Roman" w:eastAsia="標楷體" w:hAnsi="Times New Roman" w:cs="Times New Roman"/>
        </w:rPr>
      </w:pPr>
      <w:r w:rsidRPr="0069057F">
        <w:rPr>
          <w:rFonts w:ascii="Times New Roman" w:eastAsia="標楷體" w:hAnsi="Times New Roman" w:cs="Times New Roman"/>
        </w:rPr>
        <w:br w:type="page"/>
      </w:r>
    </w:p>
    <w:p w:rsidR="0069057F" w:rsidRDefault="0069057F" w:rsidP="0069057F">
      <w:pPr>
        <w:pStyle w:val="31"/>
        <w:sectPr w:rsidR="0069057F">
          <w:pgSz w:w="11906" w:h="16838"/>
          <w:pgMar w:top="1440" w:right="1800" w:bottom="1440" w:left="1800" w:header="851" w:footer="992" w:gutter="0"/>
          <w:cols w:space="425"/>
          <w:docGrid w:type="lines" w:linePitch="360"/>
        </w:sectPr>
      </w:pPr>
    </w:p>
    <w:p w:rsidR="00BB5661" w:rsidRPr="009D7828" w:rsidRDefault="00D749CC" w:rsidP="00794EB0">
      <w:pPr>
        <w:pStyle w:val="2"/>
        <w:snapToGrid w:val="0"/>
        <w:spacing w:line="240" w:lineRule="auto"/>
        <w:rPr>
          <w:rFonts w:ascii="Times New Roman" w:hAnsi="Times New Roman" w:cs="Times New Roman"/>
        </w:rPr>
      </w:pPr>
      <w:bookmarkStart w:id="9" w:name="_Toc497749286"/>
      <w:r>
        <w:rPr>
          <w:rFonts w:ascii="Times New Roman" w:hAnsi="Times New Roman" w:cs="Times New Roman" w:hint="eastAsia"/>
        </w:rPr>
        <w:lastRenderedPageBreak/>
        <w:t>二</w:t>
      </w:r>
      <w:r w:rsidR="00BB5661" w:rsidRPr="009D7828">
        <w:rPr>
          <w:rFonts w:ascii="Times New Roman" w:hAnsi="Times New Roman" w:cs="Times New Roman"/>
        </w:rPr>
        <w:t>、收支實績比較表</w:t>
      </w:r>
      <w:bookmarkEnd w:id="9"/>
    </w:p>
    <w:p w:rsidR="00BB5661" w:rsidRPr="009D7828" w:rsidRDefault="00BB5661" w:rsidP="00665CD0">
      <w:pPr>
        <w:pStyle w:val="aa"/>
        <w:snapToGrid w:val="0"/>
        <w:spacing w:afterLines="50" w:after="180" w:line="440" w:lineRule="atLeast"/>
        <w:ind w:leftChars="0" w:left="0"/>
        <w:jc w:val="center"/>
        <w:rPr>
          <w:rFonts w:ascii="Times New Roman" w:eastAsia="標楷體" w:hAnsi="Times New Roman" w:cs="Times New Roman"/>
          <w:b/>
          <w:sz w:val="28"/>
          <w:szCs w:val="24"/>
        </w:rPr>
      </w:pPr>
      <w:r w:rsidRPr="009D7828">
        <w:rPr>
          <w:rFonts w:ascii="Times New Roman" w:eastAsia="標楷體" w:hAnsi="Times New Roman" w:cs="Times New Roman"/>
          <w:b/>
          <w:sz w:val="28"/>
          <w:szCs w:val="24"/>
        </w:rPr>
        <w:t>收支實績比較表</w:t>
      </w:r>
    </w:p>
    <w:p w:rsidR="00BB5661" w:rsidRPr="00835838" w:rsidRDefault="00BB5661" w:rsidP="00665CD0">
      <w:pPr>
        <w:snapToGrid w:val="0"/>
        <w:spacing w:afterLines="50" w:after="180" w:line="440" w:lineRule="atLeast"/>
        <w:jc w:val="center"/>
        <w:rPr>
          <w:rFonts w:ascii="標楷體" w:eastAsia="標楷體" w:hAnsi="標楷體" w:cs="Times New Roman"/>
          <w:sz w:val="28"/>
        </w:rPr>
      </w:pPr>
      <w:bookmarkStart w:id="10" w:name="OLE_LINK8"/>
      <w:bookmarkStart w:id="11" w:name="OLE_LINK9"/>
      <w:bookmarkStart w:id="12" w:name="OLE_LINK10"/>
      <w:r w:rsidRPr="00835838">
        <w:rPr>
          <w:rFonts w:ascii="標楷體" w:eastAsia="標楷體" w:hAnsi="標楷體" w:cs="Times New Roman"/>
          <w:sz w:val="28"/>
        </w:rPr>
        <w:t>民國○○○年○○月份</w:t>
      </w:r>
    </w:p>
    <w:tbl>
      <w:tblPr>
        <w:tblW w:w="9936" w:type="dxa"/>
        <w:jc w:val="center"/>
        <w:tblBorders>
          <w:top w:val="single" w:sz="8" w:space="0" w:color="auto"/>
          <w:bottom w:val="single" w:sz="4" w:space="0" w:color="auto"/>
          <w:right w:val="single" w:sz="4" w:space="0" w:color="auto"/>
          <w:insideH w:val="single" w:sz="8" w:space="0" w:color="auto"/>
          <w:insideV w:val="single" w:sz="4" w:space="0" w:color="auto"/>
        </w:tblBorders>
        <w:tblLook w:val="04A0" w:firstRow="1" w:lastRow="0" w:firstColumn="1" w:lastColumn="0" w:noHBand="0" w:noVBand="1"/>
      </w:tblPr>
      <w:tblGrid>
        <w:gridCol w:w="2577"/>
        <w:gridCol w:w="1364"/>
        <w:gridCol w:w="1199"/>
        <w:gridCol w:w="1199"/>
        <w:gridCol w:w="1199"/>
        <w:gridCol w:w="1199"/>
        <w:gridCol w:w="1199"/>
      </w:tblGrid>
      <w:tr w:rsidR="00B86904" w:rsidRPr="009D7828" w:rsidTr="00835838">
        <w:trPr>
          <w:trHeight w:val="188"/>
          <w:jc w:val="center"/>
        </w:trPr>
        <w:tc>
          <w:tcPr>
            <w:tcW w:w="2577" w:type="dxa"/>
            <w:vMerge w:val="restart"/>
            <w:tcBorders>
              <w:left w:val="single" w:sz="8" w:space="0" w:color="auto"/>
            </w:tcBorders>
            <w:shd w:val="clear" w:color="auto" w:fill="auto"/>
            <w:vAlign w:val="center"/>
          </w:tcPr>
          <w:bookmarkEnd w:id="10"/>
          <w:bookmarkEnd w:id="11"/>
          <w:bookmarkEnd w:id="12"/>
          <w:p w:rsidR="00B86904" w:rsidRPr="009D7828" w:rsidRDefault="00B86904" w:rsidP="00794EB0">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項</w:t>
            </w:r>
            <w:r w:rsidRPr="009D7828">
              <w:rPr>
                <w:rFonts w:ascii="Times New Roman" w:eastAsia="標楷體" w:hAnsi="Times New Roman" w:cs="Times New Roman"/>
                <w:sz w:val="28"/>
                <w:szCs w:val="28"/>
              </w:rPr>
              <w:t xml:space="preserve">    </w:t>
            </w:r>
            <w:r w:rsidRPr="009D7828">
              <w:rPr>
                <w:rFonts w:ascii="Times New Roman" w:eastAsia="標楷體" w:hAnsi="Times New Roman" w:cs="Times New Roman"/>
                <w:sz w:val="28"/>
                <w:szCs w:val="28"/>
              </w:rPr>
              <w:t>目</w:t>
            </w:r>
          </w:p>
        </w:tc>
        <w:tc>
          <w:tcPr>
            <w:tcW w:w="3762" w:type="dxa"/>
            <w:gridSpan w:val="3"/>
            <w:shd w:val="clear" w:color="auto" w:fill="auto"/>
            <w:vAlign w:val="center"/>
          </w:tcPr>
          <w:p w:rsidR="00B86904" w:rsidRPr="009D7828" w:rsidRDefault="00B86904" w:rsidP="00794EB0">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本月份發生數</w:t>
            </w:r>
          </w:p>
        </w:tc>
        <w:tc>
          <w:tcPr>
            <w:tcW w:w="3597" w:type="dxa"/>
            <w:gridSpan w:val="3"/>
            <w:tcBorders>
              <w:bottom w:val="single" w:sz="8" w:space="0" w:color="auto"/>
              <w:right w:val="single" w:sz="8" w:space="0" w:color="auto"/>
            </w:tcBorders>
            <w:vAlign w:val="center"/>
          </w:tcPr>
          <w:p w:rsidR="00B86904" w:rsidRPr="009D7828" w:rsidRDefault="00B86904" w:rsidP="00794EB0">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累計實績數</w:t>
            </w:r>
          </w:p>
        </w:tc>
      </w:tr>
      <w:tr w:rsidR="00B86904" w:rsidRPr="009D7828" w:rsidTr="00835838">
        <w:trPr>
          <w:trHeight w:val="188"/>
          <w:jc w:val="center"/>
        </w:trPr>
        <w:tc>
          <w:tcPr>
            <w:tcW w:w="2577" w:type="dxa"/>
            <w:vMerge/>
            <w:tcBorders>
              <w:left w:val="single" w:sz="8" w:space="0" w:color="auto"/>
              <w:bottom w:val="single" w:sz="8" w:space="0" w:color="auto"/>
            </w:tcBorders>
            <w:shd w:val="clear" w:color="auto" w:fill="auto"/>
            <w:vAlign w:val="center"/>
          </w:tcPr>
          <w:p w:rsidR="00B86904" w:rsidRPr="009D7828" w:rsidRDefault="00B86904" w:rsidP="00794EB0">
            <w:pPr>
              <w:snapToGrid w:val="0"/>
              <w:spacing w:line="320" w:lineRule="exact"/>
              <w:jc w:val="center"/>
              <w:rPr>
                <w:rFonts w:ascii="Times New Roman" w:eastAsia="標楷體" w:hAnsi="Times New Roman" w:cs="Times New Roman"/>
                <w:sz w:val="28"/>
                <w:szCs w:val="28"/>
              </w:rPr>
            </w:pPr>
          </w:p>
        </w:tc>
        <w:tc>
          <w:tcPr>
            <w:tcW w:w="1364" w:type="dxa"/>
            <w:tcBorders>
              <w:bottom w:val="single" w:sz="8" w:space="0" w:color="auto"/>
            </w:tcBorders>
            <w:shd w:val="clear" w:color="auto" w:fill="auto"/>
            <w:vAlign w:val="center"/>
          </w:tcPr>
          <w:p w:rsidR="00A42CA5" w:rsidRDefault="00B86904" w:rsidP="00794EB0">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實績數</w:t>
            </w:r>
          </w:p>
          <w:p w:rsidR="00B86904" w:rsidRPr="009D7828" w:rsidRDefault="00B86904" w:rsidP="00794EB0">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(A)</w:t>
            </w:r>
          </w:p>
        </w:tc>
        <w:tc>
          <w:tcPr>
            <w:tcW w:w="1199" w:type="dxa"/>
            <w:tcBorders>
              <w:bottom w:val="single" w:sz="8" w:space="0" w:color="auto"/>
            </w:tcBorders>
            <w:vAlign w:val="center"/>
          </w:tcPr>
          <w:p w:rsidR="00A42CA5" w:rsidRDefault="00B86904" w:rsidP="00794EB0">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去年同期</w:t>
            </w:r>
          </w:p>
          <w:p w:rsidR="00B86904" w:rsidRPr="009D7828" w:rsidRDefault="00B86904" w:rsidP="00794EB0">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(B)</w:t>
            </w:r>
          </w:p>
        </w:tc>
        <w:tc>
          <w:tcPr>
            <w:tcW w:w="1199" w:type="dxa"/>
            <w:tcBorders>
              <w:bottom w:val="single" w:sz="8" w:space="0" w:color="auto"/>
            </w:tcBorders>
            <w:vAlign w:val="center"/>
          </w:tcPr>
          <w:p w:rsidR="00B86904" w:rsidRPr="009D7828" w:rsidRDefault="00B86904" w:rsidP="00794EB0">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差異</w:t>
            </w:r>
          </w:p>
          <w:p w:rsidR="00B86904" w:rsidRPr="009D7828" w:rsidRDefault="00B86904" w:rsidP="00794EB0">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(A-B)</w:t>
            </w:r>
          </w:p>
        </w:tc>
        <w:tc>
          <w:tcPr>
            <w:tcW w:w="1199" w:type="dxa"/>
            <w:tcBorders>
              <w:bottom w:val="single" w:sz="8" w:space="0" w:color="auto"/>
            </w:tcBorders>
            <w:vAlign w:val="center"/>
          </w:tcPr>
          <w:p w:rsidR="00A42CA5" w:rsidRDefault="00B86904" w:rsidP="00794EB0">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實績數</w:t>
            </w:r>
          </w:p>
          <w:p w:rsidR="00B86904" w:rsidRPr="009D7828" w:rsidRDefault="00B86904" w:rsidP="00794EB0">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(C)</w:t>
            </w:r>
          </w:p>
        </w:tc>
        <w:tc>
          <w:tcPr>
            <w:tcW w:w="1199" w:type="dxa"/>
            <w:tcBorders>
              <w:bottom w:val="single" w:sz="8" w:space="0" w:color="auto"/>
            </w:tcBorders>
            <w:vAlign w:val="center"/>
          </w:tcPr>
          <w:p w:rsidR="00A42CA5" w:rsidRDefault="00B86904" w:rsidP="00794EB0">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去年同期</w:t>
            </w:r>
          </w:p>
          <w:p w:rsidR="00B86904" w:rsidRPr="009D7828" w:rsidRDefault="00B86904" w:rsidP="00794EB0">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(D)</w:t>
            </w:r>
          </w:p>
        </w:tc>
        <w:tc>
          <w:tcPr>
            <w:tcW w:w="1199" w:type="dxa"/>
            <w:tcBorders>
              <w:bottom w:val="single" w:sz="8" w:space="0" w:color="auto"/>
              <w:right w:val="single" w:sz="8" w:space="0" w:color="auto"/>
            </w:tcBorders>
            <w:vAlign w:val="center"/>
          </w:tcPr>
          <w:p w:rsidR="00A42CA5" w:rsidRDefault="00B86904" w:rsidP="00794EB0">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差異</w:t>
            </w:r>
          </w:p>
          <w:p w:rsidR="00B86904" w:rsidRPr="009D7828" w:rsidRDefault="00B86904" w:rsidP="00794EB0">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(C-D)</w:t>
            </w:r>
          </w:p>
        </w:tc>
      </w:tr>
      <w:tr w:rsidR="00B86904" w:rsidRPr="009D7828" w:rsidTr="00A42CA5">
        <w:trPr>
          <w:trHeight w:val="454"/>
          <w:jc w:val="center"/>
        </w:trPr>
        <w:tc>
          <w:tcPr>
            <w:tcW w:w="2577" w:type="dxa"/>
            <w:tcBorders>
              <w:left w:val="single" w:sz="8" w:space="0" w:color="auto"/>
              <w:bottom w:val="single" w:sz="8" w:space="0" w:color="auto"/>
              <w:right w:val="single" w:sz="8" w:space="0" w:color="auto"/>
            </w:tcBorders>
            <w:shd w:val="clear" w:color="auto" w:fill="auto"/>
            <w:vAlign w:val="center"/>
          </w:tcPr>
          <w:p w:rsidR="00B86904" w:rsidRPr="00F40BB5" w:rsidRDefault="00B86904" w:rsidP="00794EB0">
            <w:pPr>
              <w:pStyle w:val="aa"/>
              <w:numPr>
                <w:ilvl w:val="0"/>
                <w:numId w:val="12"/>
              </w:numPr>
              <w:snapToGrid w:val="0"/>
              <w:ind w:leftChars="0" w:left="295" w:hanging="295"/>
              <w:jc w:val="both"/>
              <w:rPr>
                <w:rFonts w:ascii="Times New Roman" w:eastAsia="標楷體" w:hAnsi="Times New Roman" w:cs="Times New Roman"/>
                <w:sz w:val="28"/>
                <w:szCs w:val="28"/>
              </w:rPr>
            </w:pPr>
            <w:r w:rsidRPr="00F40BB5">
              <w:rPr>
                <w:rFonts w:ascii="Times New Roman" w:eastAsia="標楷體" w:hAnsi="Times New Roman" w:cs="Times New Roman"/>
                <w:sz w:val="28"/>
                <w:szCs w:val="28"/>
              </w:rPr>
              <w:t>營業收入</w:t>
            </w:r>
          </w:p>
        </w:tc>
        <w:tc>
          <w:tcPr>
            <w:tcW w:w="1364" w:type="dxa"/>
            <w:tcBorders>
              <w:left w:val="single" w:sz="8" w:space="0" w:color="auto"/>
              <w:bottom w:val="single" w:sz="8" w:space="0" w:color="auto"/>
              <w:right w:val="single" w:sz="8" w:space="0" w:color="auto"/>
            </w:tcBorders>
            <w:shd w:val="clear" w:color="auto" w:fill="auto"/>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left w:val="single" w:sz="8" w:space="0" w:color="auto"/>
              <w:bottom w:val="single" w:sz="8" w:space="0" w:color="auto"/>
              <w:right w:val="single" w:sz="8"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left w:val="single" w:sz="8" w:space="0" w:color="auto"/>
              <w:bottom w:val="single" w:sz="8" w:space="0" w:color="auto"/>
              <w:right w:val="single" w:sz="8"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left w:val="single" w:sz="8" w:space="0" w:color="auto"/>
              <w:bottom w:val="single" w:sz="8" w:space="0" w:color="auto"/>
              <w:right w:val="single" w:sz="8"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left w:val="single" w:sz="8" w:space="0" w:color="auto"/>
              <w:bottom w:val="single" w:sz="8" w:space="0" w:color="auto"/>
              <w:right w:val="single" w:sz="8"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left w:val="single" w:sz="8" w:space="0" w:color="auto"/>
              <w:bottom w:val="single" w:sz="8" w:space="0" w:color="auto"/>
              <w:right w:val="single" w:sz="8"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r>
      <w:tr w:rsidR="00B86904" w:rsidRPr="009D7828" w:rsidTr="00A42CA5">
        <w:trPr>
          <w:trHeight w:val="454"/>
          <w:jc w:val="center"/>
        </w:trPr>
        <w:tc>
          <w:tcPr>
            <w:tcW w:w="2577" w:type="dxa"/>
            <w:tcBorders>
              <w:top w:val="single" w:sz="8" w:space="0" w:color="auto"/>
              <w:left w:val="single" w:sz="8" w:space="0" w:color="auto"/>
              <w:bottom w:val="single" w:sz="8" w:space="0" w:color="auto"/>
              <w:right w:val="single" w:sz="8" w:space="0" w:color="auto"/>
            </w:tcBorders>
            <w:shd w:val="clear" w:color="auto" w:fill="auto"/>
            <w:vAlign w:val="center"/>
          </w:tcPr>
          <w:p w:rsidR="00B86904" w:rsidRPr="00F40BB5" w:rsidRDefault="00A42CA5" w:rsidP="00794EB0">
            <w:pPr>
              <w:tabs>
                <w:tab w:val="left" w:pos="533"/>
              </w:tabs>
              <w:snapToGrid w:val="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B86904" w:rsidRPr="00F40BB5">
              <w:rPr>
                <w:rFonts w:ascii="Times New Roman" w:eastAsia="標楷體" w:hAnsi="Times New Roman" w:cs="Times New Roman"/>
                <w:sz w:val="28"/>
                <w:szCs w:val="28"/>
              </w:rPr>
              <w:t>電業收入</w:t>
            </w:r>
          </w:p>
        </w:tc>
        <w:tc>
          <w:tcPr>
            <w:tcW w:w="1364" w:type="dxa"/>
            <w:tcBorders>
              <w:top w:val="single" w:sz="8" w:space="0" w:color="auto"/>
              <w:left w:val="single" w:sz="8" w:space="0" w:color="auto"/>
              <w:bottom w:val="single" w:sz="8" w:space="0" w:color="auto"/>
              <w:right w:val="single" w:sz="8" w:space="0" w:color="auto"/>
            </w:tcBorders>
            <w:shd w:val="clear" w:color="auto" w:fill="auto"/>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single" w:sz="8" w:space="0" w:color="auto"/>
              <w:left w:val="single" w:sz="8" w:space="0" w:color="auto"/>
              <w:bottom w:val="single" w:sz="8" w:space="0" w:color="auto"/>
              <w:right w:val="single" w:sz="8"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single" w:sz="8" w:space="0" w:color="auto"/>
              <w:left w:val="single" w:sz="8" w:space="0" w:color="auto"/>
              <w:bottom w:val="single" w:sz="8" w:space="0" w:color="auto"/>
              <w:right w:val="single" w:sz="8"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single" w:sz="8" w:space="0" w:color="auto"/>
              <w:left w:val="single" w:sz="8" w:space="0" w:color="auto"/>
              <w:bottom w:val="single" w:sz="8" w:space="0" w:color="auto"/>
              <w:right w:val="single" w:sz="8"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single" w:sz="8" w:space="0" w:color="auto"/>
              <w:left w:val="single" w:sz="8" w:space="0" w:color="auto"/>
              <w:bottom w:val="single" w:sz="8" w:space="0" w:color="auto"/>
              <w:right w:val="single" w:sz="8"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single" w:sz="8" w:space="0" w:color="auto"/>
              <w:left w:val="single" w:sz="8" w:space="0" w:color="auto"/>
              <w:bottom w:val="single" w:sz="8" w:space="0" w:color="auto"/>
              <w:right w:val="single" w:sz="8"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r>
      <w:tr w:rsidR="00B86904" w:rsidRPr="009D7828" w:rsidTr="00A42CA5">
        <w:trPr>
          <w:trHeight w:val="454"/>
          <w:jc w:val="center"/>
        </w:trPr>
        <w:tc>
          <w:tcPr>
            <w:tcW w:w="2577" w:type="dxa"/>
            <w:tcBorders>
              <w:top w:val="single" w:sz="8" w:space="0" w:color="auto"/>
              <w:left w:val="single" w:sz="8" w:space="0" w:color="auto"/>
              <w:bottom w:val="single" w:sz="8" w:space="0" w:color="auto"/>
              <w:right w:val="single" w:sz="8" w:space="0" w:color="auto"/>
            </w:tcBorders>
            <w:shd w:val="clear" w:color="auto" w:fill="auto"/>
            <w:vAlign w:val="center"/>
          </w:tcPr>
          <w:p w:rsidR="00B86904" w:rsidRPr="00F40BB5" w:rsidRDefault="00A42CA5" w:rsidP="00794EB0">
            <w:pPr>
              <w:snapToGrid w:val="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B86904" w:rsidRPr="00F40BB5">
              <w:rPr>
                <w:rFonts w:ascii="Times New Roman" w:eastAsia="標楷體" w:hAnsi="Times New Roman" w:cs="Times New Roman"/>
                <w:sz w:val="28"/>
                <w:szCs w:val="28"/>
              </w:rPr>
              <w:t>其他營業收入</w:t>
            </w:r>
          </w:p>
        </w:tc>
        <w:tc>
          <w:tcPr>
            <w:tcW w:w="1364" w:type="dxa"/>
            <w:tcBorders>
              <w:top w:val="single" w:sz="8" w:space="0" w:color="auto"/>
              <w:left w:val="single" w:sz="8" w:space="0" w:color="auto"/>
              <w:bottom w:val="single" w:sz="8" w:space="0" w:color="auto"/>
              <w:right w:val="single" w:sz="8" w:space="0" w:color="auto"/>
            </w:tcBorders>
            <w:shd w:val="clear" w:color="auto" w:fill="auto"/>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single" w:sz="8" w:space="0" w:color="auto"/>
              <w:left w:val="single" w:sz="8" w:space="0" w:color="auto"/>
              <w:bottom w:val="single" w:sz="8" w:space="0" w:color="auto"/>
              <w:right w:val="single" w:sz="8"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single" w:sz="8" w:space="0" w:color="auto"/>
              <w:left w:val="single" w:sz="8" w:space="0" w:color="auto"/>
              <w:bottom w:val="single" w:sz="8" w:space="0" w:color="auto"/>
              <w:right w:val="single" w:sz="8"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single" w:sz="8" w:space="0" w:color="auto"/>
              <w:left w:val="single" w:sz="8" w:space="0" w:color="auto"/>
              <w:bottom w:val="single" w:sz="8" w:space="0" w:color="auto"/>
              <w:right w:val="single" w:sz="8"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single" w:sz="8" w:space="0" w:color="auto"/>
              <w:left w:val="single" w:sz="8" w:space="0" w:color="auto"/>
              <w:bottom w:val="single" w:sz="8" w:space="0" w:color="auto"/>
              <w:right w:val="single" w:sz="8"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single" w:sz="8" w:space="0" w:color="auto"/>
              <w:left w:val="single" w:sz="8" w:space="0" w:color="auto"/>
              <w:bottom w:val="single" w:sz="8" w:space="0" w:color="auto"/>
              <w:right w:val="single" w:sz="8"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r>
      <w:tr w:rsidR="00B86904" w:rsidRPr="009D7828" w:rsidTr="00A42CA5">
        <w:trPr>
          <w:trHeight w:val="454"/>
          <w:jc w:val="center"/>
        </w:trPr>
        <w:tc>
          <w:tcPr>
            <w:tcW w:w="2577" w:type="dxa"/>
            <w:tcBorders>
              <w:top w:val="single" w:sz="8" w:space="0" w:color="auto"/>
              <w:left w:val="single" w:sz="8" w:space="0" w:color="auto"/>
              <w:bottom w:val="single" w:sz="8" w:space="0" w:color="auto"/>
              <w:right w:val="single" w:sz="8" w:space="0" w:color="auto"/>
            </w:tcBorders>
            <w:shd w:val="clear" w:color="auto" w:fill="auto"/>
            <w:vAlign w:val="center"/>
          </w:tcPr>
          <w:p w:rsidR="00B86904" w:rsidRPr="00FA7D90" w:rsidRDefault="00B86904" w:rsidP="00794EB0">
            <w:pPr>
              <w:pStyle w:val="aa"/>
              <w:numPr>
                <w:ilvl w:val="0"/>
                <w:numId w:val="12"/>
              </w:numPr>
              <w:snapToGrid w:val="0"/>
              <w:ind w:leftChars="0" w:left="295" w:hanging="29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營業支出</w:t>
            </w:r>
          </w:p>
        </w:tc>
        <w:tc>
          <w:tcPr>
            <w:tcW w:w="1364" w:type="dxa"/>
            <w:tcBorders>
              <w:top w:val="single" w:sz="8" w:space="0" w:color="auto"/>
              <w:left w:val="single" w:sz="8" w:space="0" w:color="auto"/>
              <w:bottom w:val="single" w:sz="8" w:space="0" w:color="auto"/>
              <w:right w:val="single" w:sz="8" w:space="0" w:color="auto"/>
            </w:tcBorders>
            <w:shd w:val="clear" w:color="auto" w:fill="auto"/>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single" w:sz="8" w:space="0" w:color="auto"/>
              <w:left w:val="single" w:sz="8" w:space="0" w:color="auto"/>
              <w:bottom w:val="single" w:sz="8" w:space="0" w:color="auto"/>
              <w:right w:val="single" w:sz="8"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single" w:sz="8" w:space="0" w:color="auto"/>
              <w:left w:val="single" w:sz="8" w:space="0" w:color="auto"/>
              <w:bottom w:val="single" w:sz="8" w:space="0" w:color="auto"/>
              <w:right w:val="single" w:sz="8"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single" w:sz="8" w:space="0" w:color="auto"/>
              <w:left w:val="single" w:sz="8" w:space="0" w:color="auto"/>
              <w:bottom w:val="single" w:sz="8" w:space="0" w:color="auto"/>
              <w:right w:val="single" w:sz="8"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single" w:sz="8" w:space="0" w:color="auto"/>
              <w:left w:val="single" w:sz="8" w:space="0" w:color="auto"/>
              <w:bottom w:val="single" w:sz="8" w:space="0" w:color="auto"/>
              <w:right w:val="single" w:sz="8"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single" w:sz="8" w:space="0" w:color="auto"/>
              <w:left w:val="single" w:sz="8" w:space="0" w:color="auto"/>
              <w:bottom w:val="single" w:sz="8" w:space="0" w:color="auto"/>
              <w:right w:val="single" w:sz="8"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r>
      <w:tr w:rsidR="00B86904" w:rsidRPr="009D7828" w:rsidTr="00A42CA5">
        <w:trPr>
          <w:trHeight w:val="454"/>
          <w:jc w:val="center"/>
        </w:trPr>
        <w:tc>
          <w:tcPr>
            <w:tcW w:w="2577" w:type="dxa"/>
            <w:tcBorders>
              <w:top w:val="single" w:sz="8" w:space="0" w:color="auto"/>
              <w:left w:val="single" w:sz="8" w:space="0" w:color="auto"/>
              <w:bottom w:val="single" w:sz="8" w:space="0" w:color="auto"/>
              <w:right w:val="single" w:sz="8" w:space="0" w:color="auto"/>
            </w:tcBorders>
            <w:shd w:val="clear" w:color="auto" w:fill="auto"/>
            <w:vAlign w:val="center"/>
          </w:tcPr>
          <w:p w:rsidR="00B86904" w:rsidRPr="00FA7D90" w:rsidRDefault="00B86904" w:rsidP="00794EB0">
            <w:pPr>
              <w:pStyle w:val="aa"/>
              <w:snapToGrid w:val="0"/>
              <w:ind w:leftChars="0" w:left="29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營業成本</w:t>
            </w:r>
          </w:p>
        </w:tc>
        <w:tc>
          <w:tcPr>
            <w:tcW w:w="1364" w:type="dxa"/>
            <w:tcBorders>
              <w:top w:val="single" w:sz="8" w:space="0" w:color="auto"/>
              <w:left w:val="single" w:sz="8" w:space="0" w:color="auto"/>
              <w:bottom w:val="single" w:sz="8" w:space="0" w:color="auto"/>
              <w:right w:val="single" w:sz="8" w:space="0" w:color="auto"/>
            </w:tcBorders>
            <w:shd w:val="clear" w:color="auto" w:fill="auto"/>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single" w:sz="8" w:space="0" w:color="auto"/>
              <w:left w:val="single" w:sz="8" w:space="0" w:color="auto"/>
              <w:bottom w:val="single" w:sz="8" w:space="0" w:color="auto"/>
              <w:right w:val="single" w:sz="8"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single" w:sz="8" w:space="0" w:color="auto"/>
              <w:left w:val="single" w:sz="8" w:space="0" w:color="auto"/>
              <w:bottom w:val="single" w:sz="8" w:space="0" w:color="auto"/>
              <w:right w:val="single" w:sz="8"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single" w:sz="8" w:space="0" w:color="auto"/>
              <w:left w:val="single" w:sz="8" w:space="0" w:color="auto"/>
              <w:bottom w:val="single" w:sz="8" w:space="0" w:color="auto"/>
              <w:right w:val="single" w:sz="8"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single" w:sz="8" w:space="0" w:color="auto"/>
              <w:left w:val="single" w:sz="8" w:space="0" w:color="auto"/>
              <w:bottom w:val="single" w:sz="8" w:space="0" w:color="auto"/>
              <w:right w:val="single" w:sz="8"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single" w:sz="8" w:space="0" w:color="auto"/>
              <w:left w:val="single" w:sz="8" w:space="0" w:color="auto"/>
              <w:bottom w:val="single" w:sz="8" w:space="0" w:color="auto"/>
              <w:right w:val="single" w:sz="8"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r>
      <w:tr w:rsidR="00B86904" w:rsidRPr="009D7828" w:rsidTr="00A42CA5">
        <w:trPr>
          <w:trHeight w:val="454"/>
          <w:jc w:val="center"/>
        </w:trPr>
        <w:tc>
          <w:tcPr>
            <w:tcW w:w="2577" w:type="dxa"/>
            <w:tcBorders>
              <w:top w:val="single" w:sz="8" w:space="0" w:color="auto"/>
              <w:left w:val="single" w:sz="8" w:space="0" w:color="auto"/>
              <w:bottom w:val="single" w:sz="8" w:space="0" w:color="auto"/>
              <w:right w:val="single" w:sz="8" w:space="0" w:color="auto"/>
            </w:tcBorders>
            <w:shd w:val="clear" w:color="auto" w:fill="auto"/>
            <w:vAlign w:val="center"/>
          </w:tcPr>
          <w:p w:rsidR="00B86904" w:rsidRDefault="00B86904" w:rsidP="00794EB0">
            <w:pPr>
              <w:pStyle w:val="aa"/>
              <w:snapToGrid w:val="0"/>
              <w:ind w:leftChars="0" w:left="29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營業</w:t>
            </w:r>
            <w:r>
              <w:rPr>
                <w:rFonts w:ascii="Times New Roman" w:eastAsia="標楷體" w:hAnsi="Times New Roman" w:cs="Times New Roman"/>
                <w:sz w:val="28"/>
                <w:szCs w:val="28"/>
              </w:rPr>
              <w:t>費用</w:t>
            </w:r>
          </w:p>
        </w:tc>
        <w:tc>
          <w:tcPr>
            <w:tcW w:w="1364" w:type="dxa"/>
            <w:tcBorders>
              <w:top w:val="single" w:sz="8" w:space="0" w:color="auto"/>
              <w:left w:val="single" w:sz="8" w:space="0" w:color="auto"/>
              <w:bottom w:val="single" w:sz="8" w:space="0" w:color="auto"/>
              <w:right w:val="single" w:sz="8" w:space="0" w:color="auto"/>
            </w:tcBorders>
            <w:shd w:val="clear" w:color="auto" w:fill="auto"/>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single" w:sz="8" w:space="0" w:color="auto"/>
              <w:left w:val="single" w:sz="8" w:space="0" w:color="auto"/>
              <w:bottom w:val="single" w:sz="8" w:space="0" w:color="auto"/>
              <w:right w:val="single" w:sz="8"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single" w:sz="8" w:space="0" w:color="auto"/>
              <w:left w:val="single" w:sz="8" w:space="0" w:color="auto"/>
              <w:bottom w:val="single" w:sz="8" w:space="0" w:color="auto"/>
              <w:right w:val="single" w:sz="8"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single" w:sz="8" w:space="0" w:color="auto"/>
              <w:left w:val="single" w:sz="8" w:space="0" w:color="auto"/>
              <w:bottom w:val="single" w:sz="8" w:space="0" w:color="auto"/>
              <w:right w:val="single" w:sz="8"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single" w:sz="8" w:space="0" w:color="auto"/>
              <w:left w:val="single" w:sz="8" w:space="0" w:color="auto"/>
              <w:bottom w:val="single" w:sz="8" w:space="0" w:color="auto"/>
              <w:right w:val="single" w:sz="8"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single" w:sz="8" w:space="0" w:color="auto"/>
              <w:left w:val="single" w:sz="8" w:space="0" w:color="auto"/>
              <w:bottom w:val="single" w:sz="8" w:space="0" w:color="auto"/>
              <w:right w:val="single" w:sz="8"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r>
      <w:tr w:rsidR="00B86904" w:rsidRPr="009D7828" w:rsidTr="00A42CA5">
        <w:trPr>
          <w:trHeight w:val="454"/>
          <w:jc w:val="center"/>
        </w:trPr>
        <w:tc>
          <w:tcPr>
            <w:tcW w:w="2577" w:type="dxa"/>
            <w:tcBorders>
              <w:top w:val="single" w:sz="8" w:space="0" w:color="auto"/>
              <w:left w:val="single" w:sz="8" w:space="0" w:color="auto"/>
              <w:bottom w:val="nil"/>
            </w:tcBorders>
            <w:shd w:val="clear" w:color="auto" w:fill="auto"/>
            <w:vAlign w:val="center"/>
          </w:tcPr>
          <w:p w:rsidR="00B86904" w:rsidRPr="00FC7396" w:rsidRDefault="00B86904" w:rsidP="00794EB0">
            <w:pPr>
              <w:pStyle w:val="aa"/>
              <w:numPr>
                <w:ilvl w:val="0"/>
                <w:numId w:val="12"/>
              </w:numPr>
              <w:snapToGrid w:val="0"/>
              <w:ind w:leftChars="0" w:left="271" w:hanging="271"/>
              <w:jc w:val="both"/>
              <w:rPr>
                <w:rFonts w:ascii="Times New Roman" w:eastAsia="標楷體" w:hAnsi="Times New Roman" w:cs="Times New Roman"/>
                <w:b/>
                <w:sz w:val="28"/>
                <w:szCs w:val="28"/>
              </w:rPr>
            </w:pPr>
            <w:r w:rsidRPr="00FC7396">
              <w:rPr>
                <w:rFonts w:ascii="Times New Roman" w:eastAsia="標楷體" w:hAnsi="Times New Roman" w:cs="Times New Roman"/>
                <w:b/>
                <w:sz w:val="28"/>
                <w:szCs w:val="28"/>
              </w:rPr>
              <w:t>營業收益</w:t>
            </w:r>
            <w:r w:rsidRPr="00FC7396">
              <w:rPr>
                <w:rFonts w:ascii="Times New Roman" w:eastAsia="標楷體" w:hAnsi="Times New Roman" w:cs="Times New Roman" w:hint="eastAsia"/>
                <w:b/>
                <w:sz w:val="28"/>
                <w:szCs w:val="28"/>
              </w:rPr>
              <w:t>(1</w:t>
            </w:r>
            <w:r w:rsidRPr="00FC7396">
              <w:rPr>
                <w:rFonts w:ascii="Times New Roman" w:eastAsia="標楷體" w:hAnsi="Times New Roman" w:cs="Times New Roman"/>
                <w:b/>
                <w:sz w:val="28"/>
                <w:szCs w:val="28"/>
              </w:rPr>
              <w:t>-2</w:t>
            </w:r>
            <w:r w:rsidRPr="00FC7396">
              <w:rPr>
                <w:rFonts w:ascii="Times New Roman" w:eastAsia="標楷體" w:hAnsi="Times New Roman" w:cs="Times New Roman" w:hint="eastAsia"/>
                <w:b/>
                <w:sz w:val="28"/>
                <w:szCs w:val="28"/>
              </w:rPr>
              <w:t>)</w:t>
            </w:r>
          </w:p>
        </w:tc>
        <w:tc>
          <w:tcPr>
            <w:tcW w:w="1364" w:type="dxa"/>
            <w:tcBorders>
              <w:top w:val="single" w:sz="8" w:space="0" w:color="auto"/>
              <w:bottom w:val="nil"/>
            </w:tcBorders>
            <w:shd w:val="clear" w:color="auto" w:fill="auto"/>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single" w:sz="8" w:space="0" w:color="auto"/>
              <w:bottom w:val="nil"/>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single" w:sz="8" w:space="0" w:color="auto"/>
              <w:bottom w:val="nil"/>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single" w:sz="8" w:space="0" w:color="auto"/>
              <w:bottom w:val="nil"/>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single" w:sz="8" w:space="0" w:color="auto"/>
              <w:bottom w:val="nil"/>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single" w:sz="8" w:space="0" w:color="auto"/>
              <w:bottom w:val="nil"/>
              <w:right w:val="single" w:sz="8"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r>
      <w:tr w:rsidR="00B86904" w:rsidRPr="009D7828" w:rsidTr="00A42CA5">
        <w:trPr>
          <w:trHeight w:val="454"/>
          <w:jc w:val="center"/>
        </w:trPr>
        <w:tc>
          <w:tcPr>
            <w:tcW w:w="2577" w:type="dxa"/>
            <w:tcBorders>
              <w:top w:val="double" w:sz="4" w:space="0" w:color="auto"/>
              <w:left w:val="single" w:sz="8" w:space="0" w:color="auto"/>
              <w:bottom w:val="single" w:sz="4" w:space="0" w:color="auto"/>
            </w:tcBorders>
            <w:shd w:val="clear" w:color="auto" w:fill="auto"/>
            <w:vAlign w:val="center"/>
          </w:tcPr>
          <w:p w:rsidR="00B86904" w:rsidRPr="00FC7396" w:rsidRDefault="00B86904" w:rsidP="00794EB0">
            <w:pPr>
              <w:pStyle w:val="aa"/>
              <w:numPr>
                <w:ilvl w:val="0"/>
                <w:numId w:val="12"/>
              </w:numPr>
              <w:snapToGrid w:val="0"/>
              <w:ind w:leftChars="0" w:left="271" w:hanging="271"/>
              <w:jc w:val="both"/>
              <w:rPr>
                <w:rFonts w:ascii="Times New Roman" w:eastAsia="標楷體" w:hAnsi="Times New Roman" w:cs="Times New Roman"/>
                <w:b/>
                <w:sz w:val="28"/>
                <w:szCs w:val="28"/>
              </w:rPr>
            </w:pPr>
            <w:r w:rsidRPr="00FC7396">
              <w:rPr>
                <w:rFonts w:ascii="Times New Roman" w:eastAsia="標楷體" w:hAnsi="Times New Roman" w:cs="Times New Roman"/>
                <w:b/>
                <w:sz w:val="28"/>
                <w:szCs w:val="28"/>
              </w:rPr>
              <w:t>稅前盈餘</w:t>
            </w:r>
          </w:p>
        </w:tc>
        <w:tc>
          <w:tcPr>
            <w:tcW w:w="1364" w:type="dxa"/>
            <w:tcBorders>
              <w:top w:val="double" w:sz="4" w:space="0" w:color="auto"/>
              <w:bottom w:val="single" w:sz="4" w:space="0" w:color="auto"/>
            </w:tcBorders>
            <w:shd w:val="clear" w:color="auto" w:fill="auto"/>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double" w:sz="4" w:space="0" w:color="auto"/>
              <w:bottom w:val="single" w:sz="4"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double" w:sz="4" w:space="0" w:color="auto"/>
              <w:bottom w:val="single" w:sz="4"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double" w:sz="4" w:space="0" w:color="auto"/>
              <w:bottom w:val="single" w:sz="4"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double" w:sz="4" w:space="0" w:color="auto"/>
              <w:bottom w:val="single" w:sz="4"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c>
          <w:tcPr>
            <w:tcW w:w="1199" w:type="dxa"/>
            <w:tcBorders>
              <w:top w:val="double" w:sz="4" w:space="0" w:color="auto"/>
              <w:bottom w:val="single" w:sz="4" w:space="0" w:color="auto"/>
              <w:right w:val="single" w:sz="8" w:space="0" w:color="auto"/>
            </w:tcBorders>
            <w:vAlign w:val="center"/>
          </w:tcPr>
          <w:p w:rsidR="00B86904" w:rsidRPr="009D7828" w:rsidRDefault="00B86904" w:rsidP="00794EB0">
            <w:pPr>
              <w:snapToGrid w:val="0"/>
              <w:jc w:val="both"/>
              <w:rPr>
                <w:rFonts w:ascii="Times New Roman" w:eastAsia="標楷體" w:hAnsi="Times New Roman" w:cs="Times New Roman"/>
                <w:sz w:val="28"/>
                <w:szCs w:val="28"/>
              </w:rPr>
            </w:pPr>
          </w:p>
        </w:tc>
      </w:tr>
    </w:tbl>
    <w:p w:rsidR="00BB5661" w:rsidRPr="003D2C45" w:rsidRDefault="00B06841" w:rsidP="002B4917">
      <w:pPr>
        <w:snapToGrid w:val="0"/>
        <w:rPr>
          <w:rFonts w:ascii="Times New Roman" w:eastAsia="標楷體" w:hAnsi="Times New Roman" w:cs="Times New Roman"/>
        </w:rPr>
      </w:pPr>
      <w:r>
        <w:rPr>
          <w:rFonts w:ascii="Times New Roman" w:eastAsia="標楷體" w:hAnsi="Times New Roman" w:cs="Times New Roman" w:hint="eastAsia"/>
        </w:rPr>
        <w:t>備註：</w:t>
      </w:r>
    </w:p>
    <w:p w:rsidR="00BB5661" w:rsidRPr="003D2C45" w:rsidRDefault="00BB5661" w:rsidP="00BB5661">
      <w:pPr>
        <w:rPr>
          <w:rFonts w:ascii="Times New Roman" w:eastAsia="標楷體" w:hAnsi="Times New Roman" w:cs="Times New Roman"/>
        </w:rPr>
      </w:pPr>
    </w:p>
    <w:p w:rsidR="00EC7015" w:rsidRDefault="00EC7015">
      <w:pPr>
        <w:widowControl/>
        <w:rPr>
          <w:rFonts w:ascii="Times New Roman" w:eastAsia="標楷體" w:hAnsi="Times New Roman" w:cs="Times New Roman"/>
        </w:rPr>
      </w:pPr>
      <w:r>
        <w:rPr>
          <w:rFonts w:ascii="Times New Roman" w:eastAsia="標楷體" w:hAnsi="Times New Roman" w:cs="Times New Roman"/>
        </w:rPr>
        <w:br w:type="page"/>
      </w:r>
    </w:p>
    <w:p w:rsidR="00D749CC" w:rsidRPr="0015725B" w:rsidRDefault="00D749CC" w:rsidP="00794EB0">
      <w:pPr>
        <w:pStyle w:val="1"/>
        <w:snapToGrid w:val="0"/>
        <w:spacing w:before="0" w:afterLines="50" w:line="420" w:lineRule="exact"/>
        <w:rPr>
          <w:rFonts w:ascii="標楷體" w:eastAsia="標楷體" w:hAnsi="標楷體" w:cs="Times New Roman"/>
          <w:sz w:val="36"/>
          <w:szCs w:val="36"/>
        </w:rPr>
      </w:pPr>
      <w:bookmarkStart w:id="13" w:name="_Toc486945248"/>
      <w:bookmarkStart w:id="14" w:name="_Toc497749287"/>
      <w:bookmarkStart w:id="15" w:name="_Toc486518431"/>
      <w:r w:rsidRPr="0015725B">
        <w:rPr>
          <w:rFonts w:ascii="標楷體" w:eastAsia="標楷體" w:hAnsi="標楷體" w:cs="Times New Roman" w:hint="eastAsia"/>
          <w:sz w:val="36"/>
          <w:szCs w:val="36"/>
        </w:rPr>
        <w:lastRenderedPageBreak/>
        <w:t>貳、年報</w:t>
      </w:r>
      <w:bookmarkEnd w:id="13"/>
      <w:bookmarkEnd w:id="14"/>
    </w:p>
    <w:p w:rsidR="00D749CC" w:rsidRDefault="00D749CC" w:rsidP="00794EB0">
      <w:pPr>
        <w:snapToGrid w:val="0"/>
        <w:spacing w:afterLines="50" w:after="180" w:line="420" w:lineRule="exact"/>
        <w:ind w:firstLine="482"/>
        <w:jc w:val="both"/>
        <w:rPr>
          <w:rFonts w:ascii="Times New Roman" w:eastAsia="標楷體" w:hAnsi="Times New Roman" w:cs="Times New Roman"/>
          <w:sz w:val="28"/>
        </w:rPr>
      </w:pPr>
      <w:r>
        <w:rPr>
          <w:rFonts w:ascii="Times New Roman" w:eastAsia="標楷體" w:hAnsi="Times New Roman" w:cs="Times New Roman" w:hint="eastAsia"/>
          <w:sz w:val="28"/>
        </w:rPr>
        <w:t>年</w:t>
      </w:r>
      <w:r w:rsidRPr="009D5107">
        <w:rPr>
          <w:rFonts w:ascii="Times New Roman" w:eastAsia="標楷體" w:hAnsi="Times New Roman" w:cs="Times New Roman" w:hint="eastAsia"/>
          <w:sz w:val="28"/>
        </w:rPr>
        <w:t>報</w:t>
      </w:r>
      <w:r>
        <w:rPr>
          <w:rFonts w:ascii="Times New Roman" w:eastAsia="標楷體" w:hAnsi="Times New Roman" w:cs="Times New Roman" w:hint="eastAsia"/>
          <w:sz w:val="28"/>
        </w:rPr>
        <w:t>格式包含</w:t>
      </w:r>
      <w:r w:rsidR="006A01DB">
        <w:rPr>
          <w:rFonts w:ascii="Times New Roman" w:eastAsia="標楷體" w:hAnsi="Times New Roman" w:cs="Times New Roman" w:hint="eastAsia"/>
          <w:sz w:val="28"/>
        </w:rPr>
        <w:t>輸配</w:t>
      </w:r>
      <w:r w:rsidRPr="009D5107">
        <w:rPr>
          <w:rFonts w:ascii="Times New Roman" w:eastAsia="標楷體" w:hAnsi="Times New Roman" w:cs="Times New Roman"/>
          <w:sz w:val="28"/>
        </w:rPr>
        <w:t>電業當</w:t>
      </w:r>
      <w:r>
        <w:rPr>
          <w:rFonts w:ascii="Times New Roman" w:eastAsia="標楷體" w:hAnsi="Times New Roman" w:cs="Times New Roman" w:hint="eastAsia"/>
          <w:sz w:val="28"/>
        </w:rPr>
        <w:t>年度</w:t>
      </w:r>
      <w:r w:rsidRPr="009D5107">
        <w:rPr>
          <w:rFonts w:ascii="Times New Roman" w:eastAsia="標楷體" w:hAnsi="Times New Roman" w:cs="Times New Roman"/>
          <w:sz w:val="28"/>
        </w:rPr>
        <w:t>之</w:t>
      </w:r>
      <w:r w:rsidR="006A01DB">
        <w:rPr>
          <w:rFonts w:ascii="Times New Roman" w:eastAsia="標楷體" w:hAnsi="Times New Roman" w:cs="Times New Roman" w:hint="eastAsia"/>
          <w:sz w:val="28"/>
        </w:rPr>
        <w:t>輸配</w:t>
      </w:r>
      <w:r w:rsidRPr="009D5107">
        <w:rPr>
          <w:rFonts w:ascii="Times New Roman" w:eastAsia="標楷體" w:hAnsi="Times New Roman" w:cs="Times New Roman" w:hint="eastAsia"/>
          <w:sz w:val="28"/>
        </w:rPr>
        <w:t>電報告</w:t>
      </w:r>
      <w:r>
        <w:rPr>
          <w:rFonts w:ascii="Times New Roman" w:eastAsia="標楷體" w:hAnsi="Times New Roman" w:cs="Times New Roman" w:hint="eastAsia"/>
          <w:sz w:val="28"/>
        </w:rPr>
        <w:t>、</w:t>
      </w:r>
      <w:r w:rsidR="006A01DB">
        <w:rPr>
          <w:rFonts w:ascii="Times New Roman" w:eastAsia="標楷體" w:hAnsi="Times New Roman" w:cs="Times New Roman" w:hint="eastAsia"/>
          <w:sz w:val="28"/>
        </w:rPr>
        <w:t>輸配</w:t>
      </w:r>
      <w:r w:rsidRPr="009D5107">
        <w:rPr>
          <w:rFonts w:ascii="Times New Roman" w:eastAsia="標楷體" w:hAnsi="Times New Roman" w:cs="Times New Roman" w:hint="eastAsia"/>
          <w:sz w:val="28"/>
        </w:rPr>
        <w:t>電</w:t>
      </w:r>
      <w:r w:rsidR="006A01DB">
        <w:rPr>
          <w:rFonts w:ascii="Times New Roman" w:eastAsia="標楷體" w:hAnsi="Times New Roman" w:cs="Times New Roman" w:hint="eastAsia"/>
          <w:sz w:val="28"/>
        </w:rPr>
        <w:t>設備</w:t>
      </w:r>
      <w:r w:rsidRPr="009D5107">
        <w:rPr>
          <w:rFonts w:ascii="Times New Roman" w:eastAsia="標楷體" w:hAnsi="Times New Roman" w:cs="Times New Roman" w:hint="eastAsia"/>
          <w:sz w:val="28"/>
        </w:rPr>
        <w:t>報告</w:t>
      </w:r>
      <w:r w:rsidR="00260BAD">
        <w:rPr>
          <w:rFonts w:ascii="Times New Roman" w:eastAsia="標楷體" w:hAnsi="Times New Roman" w:cs="Times New Roman" w:hint="eastAsia"/>
          <w:sz w:val="28"/>
        </w:rPr>
        <w:t>、年度收支實績比較表</w:t>
      </w:r>
      <w:r w:rsidR="00970D94">
        <w:rPr>
          <w:rFonts w:ascii="Times New Roman" w:eastAsia="標楷體" w:hAnsi="Times New Roman" w:cs="Times New Roman" w:hint="eastAsia"/>
          <w:sz w:val="28"/>
        </w:rPr>
        <w:t>、當年度財務報告、最近</w:t>
      </w:r>
      <w:proofErr w:type="gramStart"/>
      <w:r w:rsidR="00970D94">
        <w:rPr>
          <w:rFonts w:ascii="Times New Roman" w:eastAsia="標楷體" w:hAnsi="Times New Roman" w:cs="Times New Roman" w:hint="eastAsia"/>
          <w:sz w:val="28"/>
        </w:rPr>
        <w:t>五</w:t>
      </w:r>
      <w:proofErr w:type="gramEnd"/>
      <w:r w:rsidR="00970D94">
        <w:rPr>
          <w:rFonts w:ascii="Times New Roman" w:eastAsia="標楷體" w:hAnsi="Times New Roman" w:cs="Times New Roman" w:hint="eastAsia"/>
          <w:sz w:val="28"/>
        </w:rPr>
        <w:t>年度資產負債表、最近</w:t>
      </w:r>
      <w:proofErr w:type="gramStart"/>
      <w:r w:rsidR="00970D94">
        <w:rPr>
          <w:rFonts w:ascii="Times New Roman" w:eastAsia="標楷體" w:hAnsi="Times New Roman" w:cs="Times New Roman" w:hint="eastAsia"/>
          <w:sz w:val="28"/>
        </w:rPr>
        <w:t>五</w:t>
      </w:r>
      <w:proofErr w:type="gramEnd"/>
      <w:r w:rsidR="00970D94">
        <w:rPr>
          <w:rFonts w:ascii="Times New Roman" w:eastAsia="標楷體" w:hAnsi="Times New Roman" w:cs="Times New Roman" w:hint="eastAsia"/>
          <w:sz w:val="28"/>
        </w:rPr>
        <w:t>年度</w:t>
      </w:r>
      <w:r>
        <w:rPr>
          <w:rFonts w:ascii="Times New Roman" w:eastAsia="標楷體" w:hAnsi="Times New Roman" w:cs="Times New Roman" w:hint="eastAsia"/>
          <w:sz w:val="28"/>
        </w:rPr>
        <w:t>綜合損益表</w:t>
      </w:r>
      <w:r w:rsidR="00BB7644">
        <w:rPr>
          <w:rFonts w:ascii="Times New Roman" w:eastAsia="標楷體" w:hAnsi="Times New Roman" w:cs="Times New Roman" w:hint="eastAsia"/>
          <w:sz w:val="28"/>
        </w:rPr>
        <w:t>，以及</w:t>
      </w:r>
      <w:r w:rsidR="00970D94">
        <w:rPr>
          <w:rFonts w:ascii="Times New Roman" w:eastAsia="標楷體" w:hAnsi="Times New Roman" w:cs="Times New Roman" w:hint="eastAsia"/>
          <w:sz w:val="28"/>
        </w:rPr>
        <w:t>最近</w:t>
      </w:r>
      <w:proofErr w:type="gramStart"/>
      <w:r w:rsidR="00970D94">
        <w:rPr>
          <w:rFonts w:ascii="Times New Roman" w:eastAsia="標楷體" w:hAnsi="Times New Roman" w:cs="Times New Roman" w:hint="eastAsia"/>
          <w:sz w:val="28"/>
        </w:rPr>
        <w:t>五</w:t>
      </w:r>
      <w:proofErr w:type="gramEnd"/>
      <w:r w:rsidR="00970D94">
        <w:rPr>
          <w:rFonts w:ascii="Times New Roman" w:eastAsia="標楷體" w:hAnsi="Times New Roman" w:cs="Times New Roman" w:hint="eastAsia"/>
          <w:sz w:val="28"/>
        </w:rPr>
        <w:t>年度</w:t>
      </w:r>
      <w:r>
        <w:rPr>
          <w:rFonts w:ascii="Times New Roman" w:eastAsia="標楷體" w:hAnsi="Times New Roman" w:cs="Times New Roman" w:hint="eastAsia"/>
          <w:sz w:val="28"/>
        </w:rPr>
        <w:t>財務分析表。</w:t>
      </w:r>
    </w:p>
    <w:p w:rsidR="00D749CC" w:rsidRPr="00797187" w:rsidRDefault="00020C7B" w:rsidP="00794EB0">
      <w:pPr>
        <w:pStyle w:val="2"/>
        <w:snapToGrid w:val="0"/>
        <w:spacing w:afterLines="50" w:after="180" w:line="420" w:lineRule="exact"/>
        <w:rPr>
          <w:rFonts w:ascii="Times New Roman" w:hAnsi="Times New Roman" w:cs="Times New Roman"/>
          <w:b w:val="0"/>
        </w:rPr>
      </w:pPr>
      <w:bookmarkStart w:id="16" w:name="_Toc497749288"/>
      <w:r>
        <w:rPr>
          <w:rFonts w:ascii="Times New Roman" w:hAnsi="Times New Roman" w:cs="Times New Roman" w:hint="eastAsia"/>
        </w:rPr>
        <w:t>一</w:t>
      </w:r>
      <w:r w:rsidR="00D749CC" w:rsidRPr="00797187">
        <w:rPr>
          <w:rFonts w:ascii="Times New Roman" w:hAnsi="Times New Roman" w:cs="Times New Roman"/>
        </w:rPr>
        <w:t>、輸配電業之</w:t>
      </w:r>
      <w:r w:rsidR="006A01DB">
        <w:rPr>
          <w:rFonts w:ascii="Times New Roman" w:hAnsi="Times New Roman" w:cs="Times New Roman" w:hint="eastAsia"/>
        </w:rPr>
        <w:t>年度</w:t>
      </w:r>
      <w:r w:rsidR="00D749CC" w:rsidRPr="00797187">
        <w:rPr>
          <w:rFonts w:ascii="Times New Roman" w:hAnsi="Times New Roman" w:cs="Times New Roman"/>
        </w:rPr>
        <w:t>輸配電報告</w:t>
      </w:r>
      <w:bookmarkEnd w:id="15"/>
      <w:bookmarkEnd w:id="16"/>
    </w:p>
    <w:p w:rsidR="00D749CC" w:rsidRPr="00797187" w:rsidRDefault="00D749CC" w:rsidP="00794EB0">
      <w:pPr>
        <w:pStyle w:val="a3"/>
        <w:snapToGrid w:val="0"/>
        <w:spacing w:afterLines="50" w:after="180" w:line="420" w:lineRule="exact"/>
        <w:ind w:leftChars="0" w:left="0" w:firstLineChars="202" w:firstLine="566"/>
        <w:rPr>
          <w:sz w:val="28"/>
        </w:rPr>
      </w:pPr>
      <w:r w:rsidRPr="00797187">
        <w:rPr>
          <w:sz w:val="28"/>
        </w:rPr>
        <w:t>主要揭露</w:t>
      </w:r>
      <w:r w:rsidRPr="006A01DB">
        <w:rPr>
          <w:sz w:val="28"/>
        </w:rPr>
        <w:t>系統輸配電情況</w:t>
      </w:r>
      <w:r w:rsidRPr="00797187">
        <w:rPr>
          <w:sz w:val="28"/>
        </w:rPr>
        <w:t>，包含系統負載、備轉容量、系統可靠度、線路損失</w:t>
      </w:r>
      <w:r>
        <w:rPr>
          <w:rFonts w:hint="eastAsia"/>
          <w:sz w:val="28"/>
        </w:rPr>
        <w:t>、</w:t>
      </w:r>
      <w:r w:rsidRPr="00797187">
        <w:rPr>
          <w:sz w:val="28"/>
        </w:rPr>
        <w:t>瓶頸線路及尖峰電力</w:t>
      </w:r>
      <w:r>
        <w:rPr>
          <w:rFonts w:hint="eastAsia"/>
          <w:sz w:val="28"/>
        </w:rPr>
        <w:t>供</w:t>
      </w:r>
      <w:r w:rsidRPr="00797187">
        <w:rPr>
          <w:sz w:val="28"/>
        </w:rPr>
        <w:t>需等相關資訊。</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54"/>
        <w:gridCol w:w="5419"/>
        <w:gridCol w:w="1729"/>
      </w:tblGrid>
      <w:tr w:rsidR="00D749CC" w:rsidRPr="00797187" w:rsidTr="00A42CA5">
        <w:trPr>
          <w:trHeight w:val="272"/>
          <w:tblHeader/>
          <w:jc w:val="center"/>
        </w:trPr>
        <w:tc>
          <w:tcPr>
            <w:tcW w:w="1354" w:type="pct"/>
            <w:shd w:val="clear" w:color="auto" w:fill="D9D9D9"/>
            <w:noWrap/>
            <w:vAlign w:val="center"/>
            <w:hideMark/>
          </w:tcPr>
          <w:p w:rsidR="00D749CC" w:rsidRPr="00797187" w:rsidRDefault="00D749CC" w:rsidP="00794EB0">
            <w:pPr>
              <w:widowControl/>
              <w:snapToGrid w:val="0"/>
              <w:spacing w:line="400" w:lineRule="exact"/>
              <w:ind w:left="284" w:hanging="284"/>
              <w:jc w:val="center"/>
              <w:rPr>
                <w:rFonts w:ascii="Times New Roman" w:eastAsia="標楷體" w:hAnsi="Times New Roman" w:cs="Times New Roman"/>
                <w:b/>
                <w:bCs/>
                <w:kern w:val="0"/>
                <w:sz w:val="28"/>
                <w:szCs w:val="28"/>
              </w:rPr>
            </w:pPr>
            <w:r w:rsidRPr="00797187">
              <w:rPr>
                <w:rFonts w:ascii="Times New Roman" w:eastAsia="標楷體" w:hAnsi="Times New Roman" w:cs="Times New Roman"/>
                <w:b/>
                <w:bCs/>
                <w:kern w:val="0"/>
                <w:sz w:val="28"/>
                <w:szCs w:val="28"/>
              </w:rPr>
              <w:t>項目</w:t>
            </w:r>
          </w:p>
        </w:tc>
        <w:tc>
          <w:tcPr>
            <w:tcW w:w="2764" w:type="pct"/>
            <w:shd w:val="clear" w:color="auto" w:fill="D9D9D9"/>
          </w:tcPr>
          <w:p w:rsidR="00D749CC" w:rsidRPr="00797187" w:rsidRDefault="00D749CC" w:rsidP="00794EB0">
            <w:pPr>
              <w:widowControl/>
              <w:snapToGrid w:val="0"/>
              <w:spacing w:line="400" w:lineRule="exact"/>
              <w:ind w:left="284" w:hanging="284"/>
              <w:jc w:val="center"/>
              <w:rPr>
                <w:rFonts w:ascii="Times New Roman" w:eastAsia="標楷體" w:hAnsi="Times New Roman" w:cs="Times New Roman"/>
                <w:b/>
                <w:bCs/>
                <w:kern w:val="0"/>
                <w:sz w:val="28"/>
                <w:szCs w:val="28"/>
              </w:rPr>
            </w:pPr>
            <w:r w:rsidRPr="00797187">
              <w:rPr>
                <w:rFonts w:ascii="Times New Roman" w:eastAsia="標楷體" w:hAnsi="Times New Roman" w:cs="Times New Roman"/>
                <w:b/>
                <w:bCs/>
                <w:kern w:val="0"/>
                <w:sz w:val="28"/>
                <w:szCs w:val="28"/>
              </w:rPr>
              <w:t>內容</w:t>
            </w:r>
          </w:p>
        </w:tc>
        <w:tc>
          <w:tcPr>
            <w:tcW w:w="882" w:type="pct"/>
            <w:shd w:val="clear" w:color="auto" w:fill="D9D9D9"/>
          </w:tcPr>
          <w:p w:rsidR="00D749CC" w:rsidRPr="00797187" w:rsidRDefault="00D749CC" w:rsidP="00794EB0">
            <w:pPr>
              <w:widowControl/>
              <w:snapToGrid w:val="0"/>
              <w:spacing w:line="400" w:lineRule="exact"/>
              <w:ind w:left="284" w:hanging="284"/>
              <w:jc w:val="center"/>
              <w:rPr>
                <w:rFonts w:ascii="Times New Roman" w:eastAsia="標楷體" w:hAnsi="Times New Roman" w:cs="Times New Roman"/>
                <w:b/>
                <w:bCs/>
                <w:kern w:val="0"/>
                <w:sz w:val="28"/>
                <w:szCs w:val="28"/>
              </w:rPr>
            </w:pPr>
            <w:r w:rsidRPr="00797187">
              <w:rPr>
                <w:rFonts w:ascii="Times New Roman" w:eastAsia="標楷體" w:hAnsi="Times New Roman" w:cs="Times New Roman"/>
                <w:b/>
                <w:bCs/>
                <w:kern w:val="0"/>
                <w:sz w:val="28"/>
                <w:szCs w:val="28"/>
              </w:rPr>
              <w:t>表單編號</w:t>
            </w:r>
          </w:p>
        </w:tc>
      </w:tr>
      <w:tr w:rsidR="00D749CC" w:rsidRPr="00797187" w:rsidTr="00A42CA5">
        <w:trPr>
          <w:trHeight w:val="938"/>
          <w:jc w:val="center"/>
        </w:trPr>
        <w:tc>
          <w:tcPr>
            <w:tcW w:w="1354" w:type="pct"/>
            <w:shd w:val="clear" w:color="auto" w:fill="auto"/>
            <w:noWrap/>
            <w:vAlign w:val="center"/>
            <w:hideMark/>
          </w:tcPr>
          <w:p w:rsidR="00D749CC" w:rsidRPr="00797187" w:rsidRDefault="00D749CC" w:rsidP="00794EB0">
            <w:pPr>
              <w:widowControl/>
              <w:numPr>
                <w:ilvl w:val="0"/>
                <w:numId w:val="3"/>
              </w:numPr>
              <w:snapToGrid w:val="0"/>
              <w:spacing w:line="400" w:lineRule="exact"/>
              <w:ind w:left="284" w:hanging="284"/>
              <w:rPr>
                <w:rFonts w:ascii="Times New Roman" w:eastAsia="標楷體" w:hAnsi="Times New Roman" w:cs="Times New Roman"/>
                <w:bCs/>
                <w:kern w:val="0"/>
                <w:sz w:val="28"/>
                <w:szCs w:val="28"/>
              </w:rPr>
            </w:pPr>
            <w:r w:rsidRPr="00797187">
              <w:rPr>
                <w:rFonts w:ascii="Times New Roman" w:eastAsia="標楷體" w:hAnsi="Times New Roman" w:cs="Times New Roman"/>
                <w:kern w:val="0"/>
                <w:sz w:val="28"/>
                <w:szCs w:val="28"/>
              </w:rPr>
              <w:t>系統負載</w:t>
            </w:r>
          </w:p>
        </w:tc>
        <w:tc>
          <w:tcPr>
            <w:tcW w:w="2764" w:type="pct"/>
            <w:vAlign w:val="center"/>
          </w:tcPr>
          <w:p w:rsidR="00D749CC" w:rsidRPr="006A01DB" w:rsidRDefault="00D749CC" w:rsidP="009C6728">
            <w:pPr>
              <w:widowControl/>
              <w:snapToGrid w:val="0"/>
              <w:spacing w:line="400" w:lineRule="exact"/>
              <w:ind w:left="284" w:hanging="284"/>
              <w:rPr>
                <w:rFonts w:ascii="Times New Roman" w:eastAsia="標楷體" w:hAnsi="Times New Roman" w:cs="Times New Roman"/>
                <w:kern w:val="0"/>
                <w:sz w:val="28"/>
                <w:szCs w:val="28"/>
              </w:rPr>
            </w:pPr>
            <w:r w:rsidRPr="006A01DB">
              <w:rPr>
                <w:rFonts w:ascii="Times New Roman" w:eastAsia="標楷體" w:hAnsi="Times New Roman" w:cs="Times New Roman"/>
                <w:kern w:val="0"/>
                <w:sz w:val="28"/>
                <w:szCs w:val="28"/>
              </w:rPr>
              <w:t>系統尖峰負載、系統平均負載及負載率</w:t>
            </w:r>
          </w:p>
        </w:tc>
        <w:tc>
          <w:tcPr>
            <w:tcW w:w="882" w:type="pct"/>
            <w:vAlign w:val="center"/>
          </w:tcPr>
          <w:p w:rsidR="00D749CC" w:rsidRPr="00797187" w:rsidRDefault="006A01DB" w:rsidP="00794EB0">
            <w:pPr>
              <w:widowControl/>
              <w:snapToGrid w:val="0"/>
              <w:spacing w:line="400" w:lineRule="exact"/>
              <w:ind w:left="284" w:hanging="284"/>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2</w:t>
            </w:r>
            <w:r w:rsidR="00D749CC" w:rsidRPr="00797187">
              <w:rPr>
                <w:rFonts w:ascii="Times New Roman" w:eastAsia="標楷體" w:hAnsi="Times New Roman" w:cs="Times New Roman"/>
                <w:kern w:val="0"/>
                <w:sz w:val="28"/>
                <w:szCs w:val="28"/>
              </w:rPr>
              <w:t>-1</w:t>
            </w:r>
          </w:p>
        </w:tc>
      </w:tr>
      <w:tr w:rsidR="00D749CC" w:rsidRPr="00797187" w:rsidTr="00A42CA5">
        <w:trPr>
          <w:trHeight w:val="1357"/>
          <w:jc w:val="center"/>
        </w:trPr>
        <w:tc>
          <w:tcPr>
            <w:tcW w:w="1354" w:type="pct"/>
            <w:shd w:val="clear" w:color="auto" w:fill="auto"/>
            <w:noWrap/>
            <w:vAlign w:val="center"/>
            <w:hideMark/>
          </w:tcPr>
          <w:p w:rsidR="00D749CC" w:rsidRPr="00797187" w:rsidRDefault="00D749CC" w:rsidP="00794EB0">
            <w:pPr>
              <w:widowControl/>
              <w:numPr>
                <w:ilvl w:val="0"/>
                <w:numId w:val="3"/>
              </w:numPr>
              <w:snapToGrid w:val="0"/>
              <w:spacing w:line="400" w:lineRule="exact"/>
              <w:ind w:left="284" w:hanging="284"/>
              <w:rPr>
                <w:rFonts w:ascii="Times New Roman" w:eastAsia="標楷體" w:hAnsi="Times New Roman" w:cs="Times New Roman"/>
                <w:bCs/>
                <w:kern w:val="0"/>
                <w:sz w:val="28"/>
                <w:szCs w:val="28"/>
              </w:rPr>
            </w:pPr>
            <w:r w:rsidRPr="00797187">
              <w:rPr>
                <w:rFonts w:ascii="Times New Roman" w:eastAsia="標楷體" w:hAnsi="Times New Roman" w:cs="Times New Roman"/>
                <w:kern w:val="0"/>
                <w:sz w:val="28"/>
                <w:szCs w:val="28"/>
              </w:rPr>
              <w:t>每月備轉容量</w:t>
            </w:r>
          </w:p>
        </w:tc>
        <w:tc>
          <w:tcPr>
            <w:tcW w:w="2764" w:type="pct"/>
            <w:vAlign w:val="center"/>
          </w:tcPr>
          <w:p w:rsidR="00D749CC" w:rsidRPr="006A01DB" w:rsidRDefault="00D749CC" w:rsidP="00794EB0">
            <w:pPr>
              <w:widowControl/>
              <w:snapToGrid w:val="0"/>
              <w:spacing w:line="400" w:lineRule="exact"/>
              <w:ind w:left="284" w:hanging="284"/>
              <w:rPr>
                <w:rFonts w:ascii="Times New Roman" w:eastAsia="標楷體" w:hAnsi="Times New Roman" w:cs="Times New Roman"/>
                <w:kern w:val="0"/>
                <w:sz w:val="28"/>
                <w:szCs w:val="28"/>
              </w:rPr>
            </w:pPr>
            <w:r w:rsidRPr="006A01DB">
              <w:rPr>
                <w:rFonts w:ascii="Times New Roman" w:eastAsia="標楷體" w:hAnsi="Times New Roman" w:cs="Times New Roman"/>
                <w:kern w:val="0"/>
                <w:sz w:val="28"/>
                <w:szCs w:val="28"/>
              </w:rPr>
              <w:t>系統</w:t>
            </w:r>
            <w:r w:rsidRPr="006A01DB">
              <w:rPr>
                <w:rFonts w:ascii="Times New Roman" w:eastAsia="標楷體" w:hAnsi="Times New Roman" w:cs="Times New Roman" w:hint="eastAsia"/>
                <w:kern w:val="0"/>
                <w:sz w:val="28"/>
                <w:szCs w:val="28"/>
              </w:rPr>
              <w:t>運轉</w:t>
            </w:r>
            <w:r w:rsidRPr="006A01DB">
              <w:rPr>
                <w:rFonts w:ascii="Times New Roman" w:eastAsia="標楷體" w:hAnsi="Times New Roman" w:cs="Times New Roman"/>
                <w:kern w:val="0"/>
                <w:sz w:val="28"/>
                <w:szCs w:val="28"/>
              </w:rPr>
              <w:t>淨尖峰能力、系統瞬時尖峰負載、備轉容量、備轉容量率之實績值</w:t>
            </w:r>
            <w:r w:rsidR="00906251">
              <w:rPr>
                <w:rFonts w:ascii="標楷體" w:eastAsia="標楷體" w:hAnsi="標楷體" w:cs="Times New Roman" w:hint="eastAsia"/>
                <w:kern w:val="0"/>
                <w:sz w:val="28"/>
                <w:szCs w:val="28"/>
              </w:rPr>
              <w:t>（</w:t>
            </w:r>
            <w:r w:rsidR="00906251">
              <w:rPr>
                <w:rFonts w:ascii="Times New Roman" w:eastAsia="標楷體" w:hAnsi="Times New Roman" w:cs="Times New Roman" w:hint="eastAsia"/>
                <w:kern w:val="0"/>
                <w:sz w:val="28"/>
                <w:szCs w:val="28"/>
              </w:rPr>
              <w:t>另</w:t>
            </w:r>
            <w:r w:rsidRPr="006A01DB">
              <w:rPr>
                <w:rFonts w:ascii="Times New Roman" w:eastAsia="標楷體" w:hAnsi="Times New Roman" w:cs="Times New Roman"/>
                <w:kern w:val="0"/>
                <w:sz w:val="28"/>
                <w:szCs w:val="28"/>
              </w:rPr>
              <w:t>說明備轉容量率低於</w:t>
            </w:r>
            <w:r w:rsidRPr="006A01DB">
              <w:rPr>
                <w:rFonts w:ascii="Times New Roman" w:eastAsia="標楷體" w:hAnsi="Times New Roman" w:cs="Times New Roman"/>
                <w:kern w:val="0"/>
                <w:sz w:val="28"/>
                <w:szCs w:val="28"/>
              </w:rPr>
              <w:t>6%</w:t>
            </w:r>
            <w:r w:rsidRPr="006A01DB">
              <w:rPr>
                <w:rFonts w:ascii="Times New Roman" w:eastAsia="標楷體" w:hAnsi="Times New Roman" w:cs="Times New Roman"/>
                <w:kern w:val="0"/>
                <w:sz w:val="28"/>
                <w:szCs w:val="28"/>
              </w:rPr>
              <w:t>之原因</w:t>
            </w:r>
            <w:r w:rsidR="00906251">
              <w:rPr>
                <w:rFonts w:ascii="標楷體" w:eastAsia="標楷體" w:hAnsi="標楷體" w:cs="Times New Roman" w:hint="eastAsia"/>
                <w:kern w:val="0"/>
                <w:sz w:val="28"/>
                <w:szCs w:val="28"/>
              </w:rPr>
              <w:t>）</w:t>
            </w:r>
          </w:p>
        </w:tc>
        <w:tc>
          <w:tcPr>
            <w:tcW w:w="882" w:type="pct"/>
            <w:vAlign w:val="center"/>
          </w:tcPr>
          <w:p w:rsidR="00D749CC" w:rsidRPr="00797187" w:rsidRDefault="006A01DB" w:rsidP="00794EB0">
            <w:pPr>
              <w:widowControl/>
              <w:snapToGrid w:val="0"/>
              <w:spacing w:line="400" w:lineRule="exact"/>
              <w:ind w:left="284" w:hanging="284"/>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2</w:t>
            </w:r>
            <w:r w:rsidR="00D749CC" w:rsidRPr="00797187">
              <w:rPr>
                <w:rFonts w:ascii="Times New Roman" w:eastAsia="標楷體" w:hAnsi="Times New Roman" w:cs="Times New Roman"/>
                <w:kern w:val="0"/>
                <w:sz w:val="28"/>
                <w:szCs w:val="28"/>
              </w:rPr>
              <w:t>-2</w:t>
            </w:r>
          </w:p>
        </w:tc>
      </w:tr>
      <w:tr w:rsidR="00D749CC" w:rsidRPr="00797187" w:rsidTr="00A42CA5">
        <w:trPr>
          <w:trHeight w:val="272"/>
          <w:jc w:val="center"/>
        </w:trPr>
        <w:tc>
          <w:tcPr>
            <w:tcW w:w="1354" w:type="pct"/>
            <w:shd w:val="clear" w:color="auto" w:fill="auto"/>
            <w:noWrap/>
            <w:vAlign w:val="center"/>
          </w:tcPr>
          <w:p w:rsidR="00D749CC" w:rsidRPr="00797187" w:rsidRDefault="00D749CC" w:rsidP="00794EB0">
            <w:pPr>
              <w:widowControl/>
              <w:numPr>
                <w:ilvl w:val="0"/>
                <w:numId w:val="3"/>
              </w:numPr>
              <w:snapToGrid w:val="0"/>
              <w:spacing w:line="400" w:lineRule="exact"/>
              <w:ind w:left="284" w:hanging="284"/>
              <w:rPr>
                <w:rFonts w:ascii="Times New Roman" w:eastAsia="標楷體" w:hAnsi="Times New Roman" w:cs="Times New Roman"/>
                <w:kern w:val="0"/>
                <w:sz w:val="28"/>
                <w:szCs w:val="28"/>
              </w:rPr>
            </w:pPr>
            <w:r w:rsidRPr="00797187">
              <w:rPr>
                <w:rFonts w:ascii="Times New Roman" w:eastAsia="標楷體" w:hAnsi="Times New Roman" w:cs="Times New Roman"/>
                <w:kern w:val="0"/>
                <w:sz w:val="28"/>
                <w:szCs w:val="28"/>
              </w:rPr>
              <w:t>系統可靠度</w:t>
            </w:r>
          </w:p>
        </w:tc>
        <w:tc>
          <w:tcPr>
            <w:tcW w:w="2764" w:type="pct"/>
            <w:vAlign w:val="center"/>
          </w:tcPr>
          <w:p w:rsidR="00D749CC" w:rsidRPr="006A01DB" w:rsidRDefault="00D749CC" w:rsidP="00794EB0">
            <w:pPr>
              <w:widowControl/>
              <w:snapToGrid w:val="0"/>
              <w:spacing w:line="400" w:lineRule="exact"/>
              <w:ind w:left="284" w:hanging="284"/>
              <w:rPr>
                <w:rFonts w:ascii="Times New Roman" w:eastAsia="標楷體" w:hAnsi="Times New Roman" w:cs="Times New Roman"/>
                <w:kern w:val="0"/>
                <w:sz w:val="28"/>
                <w:szCs w:val="28"/>
              </w:rPr>
            </w:pPr>
            <w:r w:rsidRPr="006A01DB">
              <w:rPr>
                <w:rFonts w:ascii="Times New Roman" w:eastAsia="標楷體" w:hAnsi="Times New Roman" w:cs="Times New Roman"/>
                <w:kern w:val="0"/>
                <w:sz w:val="28"/>
                <w:szCs w:val="28"/>
              </w:rPr>
              <w:t>依發電系統、輸電系統、配電系統事故停電情形填報每戶停電次數、每戶停電時間</w:t>
            </w:r>
          </w:p>
        </w:tc>
        <w:tc>
          <w:tcPr>
            <w:tcW w:w="882" w:type="pct"/>
            <w:vAlign w:val="center"/>
          </w:tcPr>
          <w:p w:rsidR="00D749CC" w:rsidRPr="00797187" w:rsidRDefault="006A01DB" w:rsidP="00794EB0">
            <w:pPr>
              <w:widowControl/>
              <w:snapToGrid w:val="0"/>
              <w:spacing w:line="400" w:lineRule="exact"/>
              <w:ind w:left="284" w:hanging="284"/>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2</w:t>
            </w:r>
            <w:r w:rsidR="00D749CC">
              <w:rPr>
                <w:rFonts w:ascii="Times New Roman" w:eastAsia="標楷體" w:hAnsi="Times New Roman" w:cs="Times New Roman"/>
                <w:kern w:val="0"/>
                <w:sz w:val="28"/>
                <w:szCs w:val="28"/>
              </w:rPr>
              <w:t>-3</w:t>
            </w:r>
          </w:p>
        </w:tc>
      </w:tr>
      <w:tr w:rsidR="00F8539B" w:rsidRPr="00797187" w:rsidTr="00A42CA5">
        <w:trPr>
          <w:trHeight w:val="272"/>
          <w:jc w:val="center"/>
        </w:trPr>
        <w:tc>
          <w:tcPr>
            <w:tcW w:w="1354" w:type="pct"/>
            <w:shd w:val="clear" w:color="auto" w:fill="auto"/>
            <w:noWrap/>
            <w:vAlign w:val="center"/>
          </w:tcPr>
          <w:p w:rsidR="00F8539B" w:rsidRPr="00797187" w:rsidRDefault="00F8539B" w:rsidP="00794EB0">
            <w:pPr>
              <w:widowControl/>
              <w:numPr>
                <w:ilvl w:val="0"/>
                <w:numId w:val="3"/>
              </w:numPr>
              <w:snapToGrid w:val="0"/>
              <w:spacing w:line="400" w:lineRule="exact"/>
              <w:ind w:left="284" w:hanging="284"/>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系統穩定度</w:t>
            </w:r>
          </w:p>
        </w:tc>
        <w:tc>
          <w:tcPr>
            <w:tcW w:w="2764" w:type="pct"/>
            <w:vAlign w:val="center"/>
          </w:tcPr>
          <w:p w:rsidR="00F8539B" w:rsidRPr="006A01DB" w:rsidRDefault="00F8539B" w:rsidP="00794EB0">
            <w:pPr>
              <w:widowControl/>
              <w:snapToGrid w:val="0"/>
              <w:spacing w:line="400" w:lineRule="exact"/>
              <w:ind w:left="284" w:hanging="284"/>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依照輸電系統、配電系統填報系統穩定度指標，包含</w:t>
            </w:r>
            <w:r w:rsidRPr="0039391C">
              <w:rPr>
                <w:rFonts w:ascii="Times New Roman" w:eastAsia="標楷體" w:hAnsi="Times New Roman" w:cs="Times New Roman" w:hint="eastAsia"/>
                <w:kern w:val="0"/>
                <w:sz w:val="28"/>
                <w:szCs w:val="28"/>
              </w:rPr>
              <w:t>暫態穩定度</w:t>
            </w:r>
            <w:r>
              <w:rPr>
                <w:rFonts w:ascii="Times New Roman" w:eastAsia="標楷體" w:hAnsi="Times New Roman" w:cs="Times New Roman" w:hint="eastAsia"/>
                <w:kern w:val="0"/>
                <w:sz w:val="28"/>
                <w:szCs w:val="28"/>
              </w:rPr>
              <w:t>、</w:t>
            </w:r>
            <w:proofErr w:type="gramStart"/>
            <w:r w:rsidRPr="0039391C">
              <w:rPr>
                <w:rFonts w:ascii="Times New Roman" w:eastAsia="標楷體" w:hAnsi="Times New Roman" w:cs="Times New Roman" w:hint="eastAsia"/>
                <w:kern w:val="0"/>
                <w:sz w:val="28"/>
                <w:szCs w:val="28"/>
              </w:rPr>
              <w:t>穩態穩定</w:t>
            </w:r>
            <w:proofErr w:type="gramEnd"/>
            <w:r w:rsidRPr="0039391C">
              <w:rPr>
                <w:rFonts w:ascii="Times New Roman" w:eastAsia="標楷體" w:hAnsi="Times New Roman" w:cs="Times New Roman" w:hint="eastAsia"/>
                <w:kern w:val="0"/>
                <w:sz w:val="28"/>
                <w:szCs w:val="28"/>
              </w:rPr>
              <w:t>度</w:t>
            </w:r>
            <w:r>
              <w:rPr>
                <w:rFonts w:ascii="Times New Roman" w:eastAsia="標楷體" w:hAnsi="Times New Roman" w:cs="Times New Roman" w:hint="eastAsia"/>
                <w:kern w:val="0"/>
                <w:sz w:val="28"/>
                <w:szCs w:val="28"/>
              </w:rPr>
              <w:t>、小訊號穩定度等</w:t>
            </w:r>
          </w:p>
        </w:tc>
        <w:tc>
          <w:tcPr>
            <w:tcW w:w="882" w:type="pct"/>
            <w:vAlign w:val="center"/>
          </w:tcPr>
          <w:p w:rsidR="00F8539B" w:rsidRPr="00797187" w:rsidRDefault="00F8539B" w:rsidP="00794EB0">
            <w:pPr>
              <w:widowControl/>
              <w:snapToGrid w:val="0"/>
              <w:spacing w:line="400" w:lineRule="exact"/>
              <w:ind w:left="284" w:hanging="284"/>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2</w:t>
            </w:r>
            <w:r>
              <w:rPr>
                <w:rFonts w:ascii="Times New Roman" w:eastAsia="標楷體" w:hAnsi="Times New Roman" w:cs="Times New Roman"/>
                <w:kern w:val="0"/>
                <w:sz w:val="28"/>
                <w:szCs w:val="28"/>
              </w:rPr>
              <w:t>-</w:t>
            </w:r>
            <w:r>
              <w:rPr>
                <w:rFonts w:ascii="Times New Roman" w:eastAsia="標楷體" w:hAnsi="Times New Roman" w:cs="Times New Roman" w:hint="eastAsia"/>
                <w:kern w:val="0"/>
                <w:sz w:val="28"/>
                <w:szCs w:val="28"/>
              </w:rPr>
              <w:t>4</w:t>
            </w:r>
          </w:p>
        </w:tc>
      </w:tr>
      <w:tr w:rsidR="00F8539B" w:rsidRPr="00797187" w:rsidTr="00A42CA5">
        <w:trPr>
          <w:trHeight w:val="272"/>
          <w:jc w:val="center"/>
        </w:trPr>
        <w:tc>
          <w:tcPr>
            <w:tcW w:w="1354" w:type="pct"/>
            <w:shd w:val="clear" w:color="auto" w:fill="auto"/>
            <w:noWrap/>
            <w:vAlign w:val="center"/>
          </w:tcPr>
          <w:p w:rsidR="00F8539B" w:rsidRPr="00797187" w:rsidRDefault="00F8539B" w:rsidP="00794EB0">
            <w:pPr>
              <w:widowControl/>
              <w:numPr>
                <w:ilvl w:val="0"/>
                <w:numId w:val="3"/>
              </w:numPr>
              <w:snapToGrid w:val="0"/>
              <w:spacing w:line="400" w:lineRule="exact"/>
              <w:ind w:left="284" w:hanging="284"/>
              <w:rPr>
                <w:rFonts w:ascii="Times New Roman" w:eastAsia="標楷體" w:hAnsi="Times New Roman" w:cs="Times New Roman"/>
                <w:kern w:val="0"/>
                <w:sz w:val="28"/>
                <w:szCs w:val="28"/>
              </w:rPr>
            </w:pPr>
            <w:r w:rsidRPr="00797187">
              <w:rPr>
                <w:rFonts w:ascii="Times New Roman" w:eastAsia="標楷體" w:hAnsi="Times New Roman" w:cs="Times New Roman"/>
                <w:kern w:val="0"/>
                <w:sz w:val="28"/>
                <w:szCs w:val="28"/>
              </w:rPr>
              <w:t>線路損失率</w:t>
            </w:r>
          </w:p>
        </w:tc>
        <w:tc>
          <w:tcPr>
            <w:tcW w:w="2764" w:type="pct"/>
            <w:vAlign w:val="center"/>
          </w:tcPr>
          <w:p w:rsidR="00F8539B" w:rsidRPr="006A01DB" w:rsidRDefault="00F8539B" w:rsidP="00794EB0">
            <w:pPr>
              <w:widowControl/>
              <w:snapToGrid w:val="0"/>
              <w:spacing w:line="400" w:lineRule="exact"/>
              <w:ind w:left="284" w:hanging="284"/>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依輸電系統、配電系統填報線路損失</w:t>
            </w:r>
            <w:r>
              <w:rPr>
                <w:rFonts w:ascii="Times New Roman" w:eastAsia="標楷體" w:hAnsi="Times New Roman" w:cs="Times New Roman" w:hint="eastAsia"/>
                <w:kern w:val="0"/>
                <w:sz w:val="28"/>
                <w:szCs w:val="28"/>
              </w:rPr>
              <w:t>量及損失</w:t>
            </w:r>
            <w:r w:rsidRPr="009D7828">
              <w:rPr>
                <w:rFonts w:ascii="Times New Roman" w:eastAsia="標楷體" w:hAnsi="Times New Roman" w:cs="Times New Roman"/>
                <w:kern w:val="0"/>
                <w:sz w:val="28"/>
                <w:szCs w:val="28"/>
              </w:rPr>
              <w:t>率</w:t>
            </w:r>
            <w:r>
              <w:rPr>
                <w:rFonts w:ascii="Times New Roman" w:eastAsia="標楷體" w:hAnsi="Times New Roman" w:cs="Times New Roman" w:hint="eastAsia"/>
                <w:kern w:val="0"/>
                <w:sz w:val="28"/>
                <w:szCs w:val="28"/>
              </w:rPr>
              <w:t>之年度實績值（另</w:t>
            </w:r>
            <w:r w:rsidR="000F7B09">
              <w:rPr>
                <w:rFonts w:ascii="Times New Roman" w:eastAsia="標楷體" w:hAnsi="Times New Roman" w:cs="Times New Roman"/>
                <w:kern w:val="0"/>
                <w:sz w:val="28"/>
                <w:szCs w:val="28"/>
              </w:rPr>
              <w:t>說明線損</w:t>
            </w:r>
            <w:r w:rsidR="000F7B09">
              <w:rPr>
                <w:rFonts w:ascii="Times New Roman" w:eastAsia="標楷體" w:hAnsi="Times New Roman" w:cs="Times New Roman" w:hint="eastAsia"/>
                <w:kern w:val="0"/>
                <w:sz w:val="28"/>
                <w:szCs w:val="28"/>
              </w:rPr>
              <w:t>量及</w:t>
            </w:r>
            <w:r w:rsidR="000F7B09">
              <w:rPr>
                <w:rFonts w:ascii="Times New Roman" w:eastAsia="標楷體" w:hAnsi="Times New Roman" w:cs="Times New Roman"/>
                <w:kern w:val="0"/>
                <w:sz w:val="28"/>
                <w:szCs w:val="28"/>
              </w:rPr>
              <w:t>線</w:t>
            </w:r>
            <w:r w:rsidR="000F7B09">
              <w:rPr>
                <w:rFonts w:ascii="Times New Roman" w:eastAsia="標楷體" w:hAnsi="Times New Roman" w:cs="Times New Roman" w:hint="eastAsia"/>
                <w:kern w:val="0"/>
                <w:sz w:val="28"/>
                <w:szCs w:val="28"/>
              </w:rPr>
              <w:t>損</w:t>
            </w:r>
            <w:r w:rsidRPr="009D7828">
              <w:rPr>
                <w:rFonts w:ascii="Times New Roman" w:eastAsia="標楷體" w:hAnsi="Times New Roman" w:cs="Times New Roman"/>
                <w:kern w:val="0"/>
                <w:sz w:val="28"/>
                <w:szCs w:val="28"/>
              </w:rPr>
              <w:t>率</w:t>
            </w:r>
            <w:r>
              <w:rPr>
                <w:rFonts w:ascii="Times New Roman" w:eastAsia="標楷體" w:hAnsi="Times New Roman" w:cs="Times New Roman" w:hint="eastAsia"/>
                <w:kern w:val="0"/>
                <w:sz w:val="28"/>
                <w:szCs w:val="28"/>
              </w:rPr>
              <w:t>為負值</w:t>
            </w:r>
            <w:r w:rsidRPr="009D7828">
              <w:rPr>
                <w:rFonts w:ascii="Times New Roman" w:eastAsia="標楷體" w:hAnsi="Times New Roman" w:cs="Times New Roman"/>
                <w:kern w:val="0"/>
                <w:sz w:val="28"/>
                <w:szCs w:val="28"/>
              </w:rPr>
              <w:t>之原因</w:t>
            </w:r>
            <w:r>
              <w:rPr>
                <w:rFonts w:ascii="Times New Roman" w:eastAsia="標楷體" w:hAnsi="Times New Roman" w:cs="Times New Roman" w:hint="eastAsia"/>
                <w:kern w:val="0"/>
                <w:sz w:val="28"/>
                <w:szCs w:val="28"/>
              </w:rPr>
              <w:t>）</w:t>
            </w:r>
          </w:p>
        </w:tc>
        <w:tc>
          <w:tcPr>
            <w:tcW w:w="882" w:type="pct"/>
            <w:vAlign w:val="center"/>
          </w:tcPr>
          <w:p w:rsidR="00F8539B" w:rsidRPr="00797187" w:rsidRDefault="00F8539B" w:rsidP="00794EB0">
            <w:pPr>
              <w:widowControl/>
              <w:snapToGrid w:val="0"/>
              <w:spacing w:line="400" w:lineRule="exact"/>
              <w:ind w:left="284" w:hanging="284"/>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2</w:t>
            </w:r>
            <w:r>
              <w:rPr>
                <w:rFonts w:ascii="Times New Roman" w:eastAsia="標楷體" w:hAnsi="Times New Roman" w:cs="Times New Roman"/>
                <w:kern w:val="0"/>
                <w:sz w:val="28"/>
                <w:szCs w:val="28"/>
              </w:rPr>
              <w:t>-</w:t>
            </w:r>
            <w:r>
              <w:rPr>
                <w:rFonts w:ascii="Times New Roman" w:eastAsia="標楷體" w:hAnsi="Times New Roman" w:cs="Times New Roman" w:hint="eastAsia"/>
                <w:kern w:val="0"/>
                <w:sz w:val="28"/>
                <w:szCs w:val="28"/>
              </w:rPr>
              <w:t>5</w:t>
            </w:r>
          </w:p>
        </w:tc>
      </w:tr>
      <w:tr w:rsidR="00F8539B" w:rsidRPr="00797187" w:rsidTr="00A42CA5">
        <w:trPr>
          <w:trHeight w:val="272"/>
          <w:jc w:val="center"/>
        </w:trPr>
        <w:tc>
          <w:tcPr>
            <w:tcW w:w="1354" w:type="pct"/>
            <w:shd w:val="clear" w:color="auto" w:fill="auto"/>
            <w:noWrap/>
            <w:vAlign w:val="center"/>
          </w:tcPr>
          <w:p w:rsidR="00F8539B" w:rsidRPr="00797187" w:rsidRDefault="00F8539B" w:rsidP="00794EB0">
            <w:pPr>
              <w:widowControl/>
              <w:numPr>
                <w:ilvl w:val="0"/>
                <w:numId w:val="3"/>
              </w:numPr>
              <w:snapToGrid w:val="0"/>
              <w:spacing w:line="400" w:lineRule="exact"/>
              <w:ind w:left="284" w:hanging="284"/>
              <w:rPr>
                <w:rFonts w:ascii="Times New Roman" w:eastAsia="標楷體" w:hAnsi="Times New Roman" w:cs="Times New Roman"/>
                <w:kern w:val="0"/>
                <w:sz w:val="28"/>
                <w:szCs w:val="28"/>
              </w:rPr>
            </w:pPr>
            <w:r w:rsidRPr="00797187">
              <w:rPr>
                <w:rFonts w:ascii="Times New Roman" w:eastAsia="標楷體" w:hAnsi="Times New Roman" w:cs="Times New Roman"/>
                <w:kern w:val="0"/>
                <w:sz w:val="28"/>
                <w:szCs w:val="28"/>
              </w:rPr>
              <w:t>瓶頸線路</w:t>
            </w:r>
          </w:p>
        </w:tc>
        <w:tc>
          <w:tcPr>
            <w:tcW w:w="2764" w:type="pct"/>
            <w:vAlign w:val="center"/>
          </w:tcPr>
          <w:p w:rsidR="00F8539B" w:rsidRPr="006A01DB" w:rsidRDefault="00F8539B" w:rsidP="00794EB0">
            <w:pPr>
              <w:widowControl/>
              <w:snapToGrid w:val="0"/>
              <w:spacing w:line="400" w:lineRule="exact"/>
              <w:ind w:left="284" w:hanging="284"/>
              <w:rPr>
                <w:rFonts w:ascii="Times New Roman" w:eastAsia="標楷體" w:hAnsi="Times New Roman" w:cs="Times New Roman"/>
                <w:kern w:val="0"/>
                <w:sz w:val="28"/>
                <w:szCs w:val="28"/>
              </w:rPr>
            </w:pPr>
            <w:r w:rsidRPr="006A01DB">
              <w:rPr>
                <w:rFonts w:ascii="Times New Roman" w:eastAsia="標楷體" w:hAnsi="Times New Roman" w:cs="Times New Roman"/>
                <w:kern w:val="0"/>
                <w:sz w:val="28"/>
                <w:szCs w:val="28"/>
              </w:rPr>
              <w:t>依區域</w:t>
            </w:r>
            <w:r>
              <w:rPr>
                <w:rFonts w:ascii="標楷體" w:eastAsia="標楷體" w:hAnsi="標楷體" w:cs="Times New Roman" w:hint="eastAsia"/>
                <w:kern w:val="0"/>
                <w:sz w:val="28"/>
                <w:szCs w:val="28"/>
              </w:rPr>
              <w:t>（</w:t>
            </w:r>
            <w:r w:rsidRPr="006A01DB">
              <w:rPr>
                <w:rFonts w:ascii="Times New Roman" w:eastAsia="標楷體" w:hAnsi="Times New Roman" w:cs="Times New Roman"/>
                <w:kern w:val="0"/>
                <w:sz w:val="28"/>
                <w:szCs w:val="28"/>
              </w:rPr>
              <w:t>北、中、南</w:t>
            </w:r>
            <w:r>
              <w:rPr>
                <w:rFonts w:ascii="標楷體" w:eastAsia="標楷體" w:hAnsi="標楷體" w:cs="Times New Roman" w:hint="eastAsia"/>
                <w:kern w:val="0"/>
                <w:sz w:val="28"/>
                <w:szCs w:val="28"/>
              </w:rPr>
              <w:t>）</w:t>
            </w:r>
            <w:r w:rsidRPr="006A01DB">
              <w:rPr>
                <w:rFonts w:ascii="Times New Roman" w:eastAsia="標楷體" w:hAnsi="Times New Roman" w:cs="Times New Roman"/>
                <w:kern w:val="0"/>
                <w:sz w:val="28"/>
                <w:szCs w:val="28"/>
              </w:rPr>
              <w:t>填報發生瓶頸線路</w:t>
            </w:r>
            <w:r>
              <w:rPr>
                <w:rFonts w:ascii="Times New Roman" w:eastAsia="標楷體" w:hAnsi="Times New Roman" w:cs="Times New Roman" w:hint="eastAsia"/>
                <w:kern w:val="0"/>
                <w:sz w:val="28"/>
                <w:szCs w:val="28"/>
              </w:rPr>
              <w:t>、發生期間和發生原因</w:t>
            </w:r>
          </w:p>
        </w:tc>
        <w:tc>
          <w:tcPr>
            <w:tcW w:w="882" w:type="pct"/>
            <w:vAlign w:val="center"/>
          </w:tcPr>
          <w:p w:rsidR="00F8539B" w:rsidRPr="00797187" w:rsidRDefault="00F8539B" w:rsidP="00794EB0">
            <w:pPr>
              <w:widowControl/>
              <w:snapToGrid w:val="0"/>
              <w:spacing w:line="400" w:lineRule="exact"/>
              <w:ind w:left="284" w:hanging="284"/>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2</w:t>
            </w:r>
            <w:r>
              <w:rPr>
                <w:rFonts w:ascii="Times New Roman" w:eastAsia="標楷體" w:hAnsi="Times New Roman" w:cs="Times New Roman"/>
                <w:kern w:val="0"/>
                <w:sz w:val="28"/>
                <w:szCs w:val="28"/>
              </w:rPr>
              <w:t>-6</w:t>
            </w:r>
          </w:p>
        </w:tc>
      </w:tr>
      <w:tr w:rsidR="00D749CC" w:rsidRPr="00797187" w:rsidTr="00A42CA5">
        <w:trPr>
          <w:trHeight w:val="272"/>
          <w:jc w:val="center"/>
        </w:trPr>
        <w:tc>
          <w:tcPr>
            <w:tcW w:w="1354" w:type="pct"/>
            <w:shd w:val="clear" w:color="auto" w:fill="auto"/>
            <w:noWrap/>
            <w:vAlign w:val="center"/>
          </w:tcPr>
          <w:p w:rsidR="00D749CC" w:rsidRPr="001968BF" w:rsidRDefault="00D749CC" w:rsidP="00794EB0">
            <w:pPr>
              <w:widowControl/>
              <w:numPr>
                <w:ilvl w:val="0"/>
                <w:numId w:val="3"/>
              </w:numPr>
              <w:snapToGrid w:val="0"/>
              <w:spacing w:line="400" w:lineRule="exact"/>
              <w:ind w:left="284" w:hanging="284"/>
              <w:rPr>
                <w:rFonts w:ascii="Times New Roman" w:eastAsia="標楷體" w:hAnsi="Times New Roman" w:cs="Times New Roman"/>
                <w:kern w:val="0"/>
                <w:sz w:val="28"/>
                <w:szCs w:val="28"/>
              </w:rPr>
            </w:pPr>
            <w:r w:rsidRPr="00797187">
              <w:rPr>
                <w:rFonts w:ascii="Times New Roman" w:eastAsia="標楷體" w:hAnsi="Times New Roman" w:cs="Times New Roman"/>
                <w:kern w:val="0"/>
                <w:sz w:val="28"/>
                <w:szCs w:val="28"/>
              </w:rPr>
              <w:t>尖峰電力供需</w:t>
            </w:r>
          </w:p>
        </w:tc>
        <w:tc>
          <w:tcPr>
            <w:tcW w:w="2764" w:type="pct"/>
            <w:vAlign w:val="center"/>
          </w:tcPr>
          <w:p w:rsidR="00D749CC" w:rsidRPr="006A01DB" w:rsidRDefault="00D749CC" w:rsidP="00794EB0">
            <w:pPr>
              <w:widowControl/>
              <w:snapToGrid w:val="0"/>
              <w:spacing w:line="400" w:lineRule="exact"/>
              <w:ind w:left="284" w:hanging="284"/>
              <w:rPr>
                <w:rFonts w:ascii="Times New Roman" w:eastAsia="標楷體" w:hAnsi="Times New Roman" w:cs="Times New Roman"/>
                <w:kern w:val="0"/>
                <w:sz w:val="28"/>
                <w:szCs w:val="28"/>
              </w:rPr>
            </w:pPr>
            <w:r w:rsidRPr="006A01DB">
              <w:rPr>
                <w:rFonts w:ascii="Times New Roman" w:eastAsia="標楷體" w:hAnsi="Times New Roman" w:cs="Times New Roman"/>
                <w:kern w:val="0"/>
                <w:sz w:val="28"/>
                <w:szCs w:val="28"/>
              </w:rPr>
              <w:t>依區域</w:t>
            </w:r>
            <w:r w:rsidR="00906251">
              <w:rPr>
                <w:rFonts w:ascii="標楷體" w:eastAsia="標楷體" w:hAnsi="標楷體" w:cs="Times New Roman" w:hint="eastAsia"/>
                <w:kern w:val="0"/>
                <w:sz w:val="28"/>
                <w:szCs w:val="28"/>
              </w:rPr>
              <w:t>（</w:t>
            </w:r>
            <w:r w:rsidRPr="006A01DB">
              <w:rPr>
                <w:rFonts w:ascii="Times New Roman" w:eastAsia="標楷體" w:hAnsi="Times New Roman" w:cs="Times New Roman"/>
                <w:kern w:val="0"/>
                <w:sz w:val="28"/>
                <w:szCs w:val="28"/>
              </w:rPr>
              <w:t>北、中、南</w:t>
            </w:r>
            <w:r w:rsidR="00906251">
              <w:rPr>
                <w:rFonts w:ascii="標楷體" w:eastAsia="標楷體" w:hAnsi="標楷體" w:cs="Times New Roman" w:hint="eastAsia"/>
                <w:kern w:val="0"/>
                <w:sz w:val="28"/>
                <w:szCs w:val="28"/>
              </w:rPr>
              <w:t>）</w:t>
            </w:r>
            <w:r w:rsidRPr="006A01DB">
              <w:rPr>
                <w:rFonts w:ascii="Times New Roman" w:eastAsia="標楷體" w:hAnsi="Times New Roman" w:cs="Times New Roman"/>
                <w:kern w:val="0"/>
                <w:sz w:val="28"/>
                <w:szCs w:val="28"/>
              </w:rPr>
              <w:t>填報尖峰</w:t>
            </w:r>
            <w:proofErr w:type="gramStart"/>
            <w:r w:rsidRPr="006A01DB">
              <w:rPr>
                <w:rFonts w:ascii="Times New Roman" w:eastAsia="標楷體" w:hAnsi="Times New Roman" w:cs="Times New Roman"/>
                <w:kern w:val="0"/>
                <w:sz w:val="28"/>
                <w:szCs w:val="28"/>
              </w:rPr>
              <w:t>供電時績</w:t>
            </w:r>
            <w:proofErr w:type="gramEnd"/>
            <w:r w:rsidRPr="006A01DB">
              <w:rPr>
                <w:rFonts w:ascii="Times New Roman" w:eastAsia="標楷體" w:hAnsi="Times New Roman" w:cs="Times New Roman"/>
                <w:kern w:val="0"/>
                <w:sz w:val="28"/>
                <w:szCs w:val="28"/>
              </w:rPr>
              <w:t>、尖峰用電需求量、尖峰輸送實績</w:t>
            </w:r>
            <w:r w:rsidR="00906251">
              <w:rPr>
                <w:rFonts w:ascii="標楷體" w:eastAsia="標楷體" w:hAnsi="標楷體" w:cs="Times New Roman" w:hint="eastAsia"/>
                <w:kern w:val="0"/>
                <w:sz w:val="28"/>
                <w:szCs w:val="28"/>
              </w:rPr>
              <w:t>（</w:t>
            </w:r>
            <w:r w:rsidRPr="006A01DB">
              <w:rPr>
                <w:rFonts w:ascii="Times New Roman" w:eastAsia="標楷體" w:hAnsi="Times New Roman" w:cs="Times New Roman"/>
                <w:kern w:val="0"/>
                <w:sz w:val="28"/>
                <w:szCs w:val="28"/>
              </w:rPr>
              <w:t>南送中、中送北</w:t>
            </w:r>
            <w:r w:rsidR="00906251">
              <w:rPr>
                <w:rFonts w:ascii="標楷體" w:eastAsia="標楷體" w:hAnsi="標楷體" w:cs="Times New Roman" w:hint="eastAsia"/>
                <w:kern w:val="0"/>
                <w:sz w:val="28"/>
                <w:szCs w:val="28"/>
              </w:rPr>
              <w:t>）</w:t>
            </w:r>
          </w:p>
        </w:tc>
        <w:tc>
          <w:tcPr>
            <w:tcW w:w="882" w:type="pct"/>
            <w:vAlign w:val="center"/>
          </w:tcPr>
          <w:p w:rsidR="00D749CC" w:rsidRPr="00797187" w:rsidRDefault="00F8539B" w:rsidP="00794EB0">
            <w:pPr>
              <w:widowControl/>
              <w:snapToGrid w:val="0"/>
              <w:spacing w:line="400" w:lineRule="exact"/>
              <w:ind w:left="284" w:hanging="284"/>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2</w:t>
            </w:r>
            <w:r>
              <w:rPr>
                <w:rFonts w:ascii="Times New Roman" w:eastAsia="標楷體" w:hAnsi="Times New Roman" w:cs="Times New Roman"/>
                <w:kern w:val="0"/>
                <w:sz w:val="28"/>
                <w:szCs w:val="28"/>
              </w:rPr>
              <w:t>-7</w:t>
            </w:r>
          </w:p>
        </w:tc>
      </w:tr>
    </w:tbl>
    <w:p w:rsidR="00E47D0D" w:rsidRPr="00E47D0D" w:rsidRDefault="00E47D0D" w:rsidP="00E47D0D">
      <w:pPr>
        <w:spacing w:beforeLines="50" w:before="180" w:afterLines="50" w:after="180" w:line="440" w:lineRule="exact"/>
        <w:ind w:firstLine="482"/>
        <w:jc w:val="both"/>
        <w:rPr>
          <w:rFonts w:ascii="Times New Roman" w:eastAsia="標楷體" w:hAnsi="Times New Roman" w:cs="Times New Roman"/>
          <w:sz w:val="28"/>
        </w:rPr>
      </w:pPr>
      <w:bookmarkStart w:id="17" w:name="_Toc486518432"/>
    </w:p>
    <w:p w:rsidR="002B4917" w:rsidRDefault="002B4917">
      <w:pPr>
        <w:widowControl/>
        <w:rPr>
          <w:rFonts w:ascii="Times New Roman" w:eastAsia="標楷體" w:hAnsi="Times New Roman" w:cs="Times New Roman"/>
          <w:b/>
          <w:bCs/>
          <w:sz w:val="28"/>
          <w:szCs w:val="36"/>
        </w:rPr>
      </w:pPr>
      <w:bookmarkStart w:id="18" w:name="_Toc497749289"/>
      <w:r>
        <w:br w:type="page"/>
      </w:r>
    </w:p>
    <w:p w:rsidR="00D749CC" w:rsidRPr="00797187" w:rsidRDefault="00D749CC" w:rsidP="00665CD0">
      <w:pPr>
        <w:pStyle w:val="31"/>
        <w:snapToGrid w:val="0"/>
        <w:spacing w:afterLines="50" w:after="180" w:line="440" w:lineRule="atLeast"/>
      </w:pPr>
      <w:r w:rsidRPr="00797187">
        <w:lastRenderedPageBreak/>
        <w:t>表</w:t>
      </w:r>
      <w:r w:rsidR="004058A8">
        <w:rPr>
          <w:rFonts w:hint="eastAsia"/>
        </w:rPr>
        <w:t>2</w:t>
      </w:r>
      <w:r w:rsidRPr="00797187">
        <w:t>-1</w:t>
      </w:r>
      <w:r w:rsidRPr="00797187">
        <w:rPr>
          <w:rFonts w:hint="eastAsia"/>
        </w:rPr>
        <w:t xml:space="preserve"> </w:t>
      </w:r>
      <w:r w:rsidRPr="00797187">
        <w:t>系統負載</w:t>
      </w:r>
      <w:bookmarkEnd w:id="17"/>
      <w:bookmarkEnd w:id="18"/>
    </w:p>
    <w:p w:rsidR="00D749CC" w:rsidRPr="00A42CA5" w:rsidRDefault="00D749CC" w:rsidP="00665CD0">
      <w:pPr>
        <w:snapToGrid w:val="0"/>
        <w:spacing w:afterLines="50" w:after="180" w:line="440" w:lineRule="atLeast"/>
        <w:jc w:val="center"/>
        <w:rPr>
          <w:rFonts w:ascii="標楷體" w:eastAsia="標楷體" w:hAnsi="標楷體" w:cs="Times New Roman"/>
          <w:b/>
          <w:kern w:val="0"/>
          <w:sz w:val="28"/>
          <w:szCs w:val="28"/>
        </w:rPr>
      </w:pPr>
      <w:r w:rsidRPr="00A42CA5">
        <w:rPr>
          <w:rFonts w:ascii="標楷體" w:eastAsia="標楷體" w:hAnsi="標楷體" w:cs="Times New Roman"/>
          <w:sz w:val="28"/>
        </w:rPr>
        <w:t>○○○年度</w:t>
      </w:r>
    </w:p>
    <w:tbl>
      <w:tblPr>
        <w:tblW w:w="5000" w:type="pct"/>
        <w:jc w:val="center"/>
        <w:tblCellMar>
          <w:left w:w="28" w:type="dxa"/>
          <w:right w:w="28" w:type="dxa"/>
        </w:tblCellMar>
        <w:tblLook w:val="04A0" w:firstRow="1" w:lastRow="0" w:firstColumn="1" w:lastColumn="0" w:noHBand="0" w:noVBand="1"/>
      </w:tblPr>
      <w:tblGrid>
        <w:gridCol w:w="3373"/>
        <w:gridCol w:w="2143"/>
        <w:gridCol w:w="2143"/>
        <w:gridCol w:w="2143"/>
      </w:tblGrid>
      <w:tr w:rsidR="00D16AC6" w:rsidRPr="00797187" w:rsidTr="007C413E">
        <w:trPr>
          <w:trHeight w:val="740"/>
          <w:jc w:val="center"/>
        </w:trPr>
        <w:tc>
          <w:tcPr>
            <w:tcW w:w="1721" w:type="pct"/>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16AC6" w:rsidRPr="00797187" w:rsidRDefault="00D16AC6"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項目</w:t>
            </w:r>
          </w:p>
        </w:tc>
        <w:tc>
          <w:tcPr>
            <w:tcW w:w="10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16AC6" w:rsidRPr="00797187" w:rsidRDefault="00D16AC6"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本年度實績值</w:t>
            </w:r>
          </w:p>
          <w:p w:rsidR="00D16AC6" w:rsidRPr="00797187" w:rsidRDefault="00D16AC6"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(A)</w:t>
            </w:r>
          </w:p>
        </w:tc>
        <w:tc>
          <w:tcPr>
            <w:tcW w:w="10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16AC6" w:rsidRPr="00797187" w:rsidRDefault="00D16AC6"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上年度實績值</w:t>
            </w:r>
          </w:p>
          <w:p w:rsidR="00D16AC6" w:rsidRPr="00797187" w:rsidRDefault="00D16AC6"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(B)</w:t>
            </w:r>
          </w:p>
        </w:tc>
        <w:tc>
          <w:tcPr>
            <w:tcW w:w="109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16AC6" w:rsidRPr="00797187" w:rsidRDefault="00D16AC6" w:rsidP="00794EB0">
            <w:pPr>
              <w:widowControl/>
              <w:snapToGrid w:val="0"/>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年度差異比較</w:t>
            </w:r>
            <w:r w:rsidRPr="00797187">
              <w:rPr>
                <w:rFonts w:ascii="Times New Roman" w:eastAsia="標楷體" w:hAnsi="Times New Roman" w:cs="Times New Roman"/>
                <w:b/>
                <w:kern w:val="0"/>
                <w:szCs w:val="24"/>
              </w:rPr>
              <w:t>(%)</w:t>
            </w:r>
          </w:p>
          <w:p w:rsidR="00D16AC6" w:rsidRPr="00797187" w:rsidRDefault="00D16AC6"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kern w:val="0"/>
                <w:szCs w:val="24"/>
              </w:rPr>
              <w:t>(A/B-1)*100</w:t>
            </w:r>
          </w:p>
        </w:tc>
      </w:tr>
      <w:tr w:rsidR="00D16AC6" w:rsidRPr="00797187" w:rsidTr="007C413E">
        <w:trPr>
          <w:trHeight w:val="454"/>
          <w:jc w:val="center"/>
        </w:trPr>
        <w:tc>
          <w:tcPr>
            <w:tcW w:w="1721" w:type="pct"/>
            <w:tcBorders>
              <w:top w:val="nil"/>
              <w:left w:val="single" w:sz="8" w:space="0" w:color="auto"/>
              <w:bottom w:val="single" w:sz="8" w:space="0" w:color="auto"/>
              <w:right w:val="single" w:sz="8" w:space="0" w:color="auto"/>
            </w:tcBorders>
            <w:shd w:val="clear" w:color="auto" w:fill="auto"/>
            <w:vAlign w:val="center"/>
            <w:hideMark/>
          </w:tcPr>
          <w:p w:rsidR="00D16AC6" w:rsidRPr="00797187" w:rsidRDefault="00D16AC6"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年尖峰負載（</w:t>
            </w:r>
            <w:r w:rsidRPr="00797187">
              <w:rPr>
                <w:rFonts w:ascii="Times New Roman" w:eastAsia="標楷體" w:hAnsi="Times New Roman" w:cs="Times New Roman"/>
                <w:color w:val="000000"/>
                <w:kern w:val="0"/>
                <w:szCs w:val="24"/>
              </w:rPr>
              <w:t>A</w:t>
            </w:r>
            <w:r w:rsidRPr="00797187">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w:t>
            </w:r>
            <w:proofErr w:type="gramStart"/>
            <w:r w:rsidR="005E273F">
              <w:rPr>
                <w:rFonts w:ascii="Times New Roman" w:eastAsia="標楷體" w:hAnsi="Times New Roman" w:cs="Times New Roman" w:hint="eastAsia"/>
                <w:color w:val="000000"/>
                <w:kern w:val="0"/>
                <w:szCs w:val="24"/>
              </w:rPr>
              <w:t>瓩</w:t>
            </w:r>
            <w:proofErr w:type="gramEnd"/>
            <w:r>
              <w:rPr>
                <w:rFonts w:ascii="Times New Roman" w:eastAsia="標楷體" w:hAnsi="Times New Roman" w:cs="Times New Roman" w:hint="eastAsia"/>
                <w:color w:val="000000"/>
                <w:kern w:val="0"/>
                <w:szCs w:val="24"/>
              </w:rPr>
              <w:t>)</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6AC6" w:rsidRPr="00797187" w:rsidRDefault="00D16AC6"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6AC6" w:rsidRPr="00797187" w:rsidRDefault="00D16AC6"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93" w:type="pct"/>
            <w:tcBorders>
              <w:top w:val="single" w:sz="4" w:space="0" w:color="auto"/>
              <w:left w:val="single" w:sz="4" w:space="0" w:color="auto"/>
              <w:bottom w:val="single" w:sz="4" w:space="0" w:color="auto"/>
              <w:right w:val="single" w:sz="4" w:space="0" w:color="auto"/>
            </w:tcBorders>
          </w:tcPr>
          <w:p w:rsidR="00D16AC6" w:rsidRPr="00797187" w:rsidRDefault="00D16AC6" w:rsidP="00794EB0">
            <w:pPr>
              <w:widowControl/>
              <w:snapToGrid w:val="0"/>
              <w:jc w:val="both"/>
              <w:rPr>
                <w:rFonts w:ascii="Times New Roman" w:eastAsia="標楷體" w:hAnsi="Times New Roman" w:cs="Times New Roman"/>
                <w:color w:val="000000"/>
                <w:kern w:val="0"/>
                <w:szCs w:val="24"/>
              </w:rPr>
            </w:pPr>
          </w:p>
        </w:tc>
      </w:tr>
      <w:tr w:rsidR="00D16AC6" w:rsidRPr="00797187" w:rsidTr="007C413E">
        <w:trPr>
          <w:trHeight w:val="454"/>
          <w:jc w:val="center"/>
        </w:trPr>
        <w:tc>
          <w:tcPr>
            <w:tcW w:w="1721" w:type="pct"/>
            <w:tcBorders>
              <w:top w:val="nil"/>
              <w:left w:val="single" w:sz="8" w:space="0" w:color="auto"/>
              <w:bottom w:val="single" w:sz="8" w:space="0" w:color="auto"/>
              <w:right w:val="single" w:sz="8" w:space="0" w:color="auto"/>
            </w:tcBorders>
            <w:shd w:val="clear" w:color="auto" w:fill="auto"/>
            <w:vAlign w:val="center"/>
            <w:hideMark/>
          </w:tcPr>
          <w:p w:rsidR="00CF69E1" w:rsidRPr="00CF69E1" w:rsidRDefault="00D16AC6"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年平均負載（</w:t>
            </w:r>
            <w:r w:rsidRPr="00797187">
              <w:rPr>
                <w:rFonts w:ascii="Times New Roman" w:eastAsia="標楷體" w:hAnsi="Times New Roman" w:cs="Times New Roman"/>
                <w:color w:val="000000"/>
                <w:kern w:val="0"/>
                <w:szCs w:val="24"/>
              </w:rPr>
              <w:t>B</w:t>
            </w:r>
            <w:r w:rsidRPr="00797187">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w:t>
            </w:r>
            <w:proofErr w:type="gramStart"/>
            <w:r w:rsidR="005E273F">
              <w:rPr>
                <w:rFonts w:ascii="Times New Roman" w:eastAsia="標楷體" w:hAnsi="Times New Roman" w:cs="Times New Roman" w:hint="eastAsia"/>
                <w:color w:val="000000"/>
                <w:kern w:val="0"/>
                <w:szCs w:val="24"/>
              </w:rPr>
              <w:t>瓩</w:t>
            </w:r>
            <w:proofErr w:type="gramEnd"/>
            <w:r>
              <w:rPr>
                <w:rFonts w:ascii="Times New Roman" w:eastAsia="標楷體" w:hAnsi="Times New Roman" w:cs="Times New Roman" w:hint="eastAsia"/>
                <w:color w:val="000000"/>
                <w:kern w:val="0"/>
                <w:szCs w:val="24"/>
              </w:rPr>
              <w:t>)</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6AC6" w:rsidRPr="00797187" w:rsidRDefault="00D16AC6"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6AC6" w:rsidRPr="00797187" w:rsidRDefault="00D16AC6"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93" w:type="pct"/>
            <w:tcBorders>
              <w:top w:val="single" w:sz="4" w:space="0" w:color="auto"/>
              <w:left w:val="single" w:sz="4" w:space="0" w:color="auto"/>
              <w:bottom w:val="single" w:sz="4" w:space="0" w:color="auto"/>
              <w:right w:val="single" w:sz="4" w:space="0" w:color="auto"/>
            </w:tcBorders>
          </w:tcPr>
          <w:p w:rsidR="00D16AC6" w:rsidRPr="00797187" w:rsidRDefault="00D16AC6" w:rsidP="00794EB0">
            <w:pPr>
              <w:widowControl/>
              <w:snapToGrid w:val="0"/>
              <w:jc w:val="both"/>
              <w:rPr>
                <w:rFonts w:ascii="Times New Roman" w:eastAsia="標楷體" w:hAnsi="Times New Roman" w:cs="Times New Roman"/>
                <w:color w:val="000000"/>
                <w:kern w:val="0"/>
                <w:szCs w:val="24"/>
              </w:rPr>
            </w:pPr>
          </w:p>
        </w:tc>
      </w:tr>
      <w:tr w:rsidR="00D16AC6" w:rsidRPr="00797187" w:rsidTr="007C413E">
        <w:trPr>
          <w:trHeight w:val="454"/>
          <w:jc w:val="center"/>
        </w:trPr>
        <w:tc>
          <w:tcPr>
            <w:tcW w:w="1721" w:type="pct"/>
            <w:tcBorders>
              <w:top w:val="nil"/>
              <w:left w:val="single" w:sz="8" w:space="0" w:color="auto"/>
              <w:bottom w:val="single" w:sz="8" w:space="0" w:color="auto"/>
              <w:right w:val="single" w:sz="8" w:space="0" w:color="auto"/>
            </w:tcBorders>
            <w:shd w:val="clear" w:color="auto" w:fill="auto"/>
            <w:vAlign w:val="center"/>
            <w:hideMark/>
          </w:tcPr>
          <w:p w:rsidR="00D16AC6" w:rsidRPr="00797187" w:rsidRDefault="00D16AC6"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年負載率（</w:t>
            </w:r>
            <w:r w:rsidRPr="00797187">
              <w:rPr>
                <w:rFonts w:ascii="Times New Roman" w:eastAsia="標楷體" w:hAnsi="Times New Roman" w:cs="Times New Roman"/>
                <w:color w:val="000000"/>
                <w:kern w:val="0"/>
                <w:szCs w:val="24"/>
              </w:rPr>
              <w:t>B</w:t>
            </w:r>
            <w:r w:rsidRPr="00797187">
              <w:rPr>
                <w:rFonts w:ascii="Times New Roman" w:eastAsia="標楷體" w:hAnsi="Times New Roman" w:cs="Times New Roman"/>
                <w:color w:val="000000"/>
                <w:kern w:val="0"/>
                <w:szCs w:val="24"/>
              </w:rPr>
              <w:t>）</w:t>
            </w:r>
            <w:r w:rsidRPr="00797187">
              <w:rPr>
                <w:rFonts w:ascii="Times New Roman" w:eastAsia="標楷體" w:hAnsi="Times New Roman" w:cs="Times New Roman"/>
                <w:color w:val="000000"/>
                <w:kern w:val="0"/>
                <w:szCs w:val="24"/>
              </w:rPr>
              <w:t>/</w:t>
            </w:r>
            <w:r w:rsidRPr="00797187">
              <w:rPr>
                <w:rFonts w:ascii="Times New Roman" w:eastAsia="標楷體" w:hAnsi="Times New Roman" w:cs="Times New Roman"/>
                <w:color w:val="000000"/>
                <w:kern w:val="0"/>
                <w:szCs w:val="24"/>
              </w:rPr>
              <w:t>（</w:t>
            </w:r>
            <w:r w:rsidRPr="00797187">
              <w:rPr>
                <w:rFonts w:ascii="Times New Roman" w:eastAsia="標楷體" w:hAnsi="Times New Roman" w:cs="Times New Roman"/>
                <w:color w:val="000000"/>
                <w:kern w:val="0"/>
                <w:szCs w:val="24"/>
              </w:rPr>
              <w:t>A</w:t>
            </w:r>
            <w:r w:rsidRPr="00797187">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w:t>
            </w:r>
            <w:r>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6AC6" w:rsidRPr="00797187" w:rsidRDefault="00D16AC6"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6AC6" w:rsidRPr="00797187" w:rsidRDefault="00D16AC6"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93" w:type="pct"/>
            <w:tcBorders>
              <w:top w:val="single" w:sz="4" w:space="0" w:color="auto"/>
              <w:left w:val="single" w:sz="4" w:space="0" w:color="auto"/>
              <w:bottom w:val="single" w:sz="4" w:space="0" w:color="auto"/>
              <w:right w:val="single" w:sz="4" w:space="0" w:color="auto"/>
            </w:tcBorders>
          </w:tcPr>
          <w:p w:rsidR="00D16AC6" w:rsidRPr="00797187" w:rsidRDefault="00D16AC6" w:rsidP="00794EB0">
            <w:pPr>
              <w:widowControl/>
              <w:snapToGrid w:val="0"/>
              <w:jc w:val="both"/>
              <w:rPr>
                <w:rFonts w:ascii="Times New Roman" w:eastAsia="標楷體" w:hAnsi="Times New Roman" w:cs="Times New Roman"/>
                <w:color w:val="000000"/>
                <w:kern w:val="0"/>
                <w:szCs w:val="24"/>
              </w:rPr>
            </w:pPr>
          </w:p>
        </w:tc>
      </w:tr>
    </w:tbl>
    <w:p w:rsidR="002978DA" w:rsidRPr="00797187" w:rsidRDefault="002978DA" w:rsidP="002978DA">
      <w:pPr>
        <w:spacing w:line="400" w:lineRule="exact"/>
        <w:rPr>
          <w:rFonts w:ascii="Times New Roman" w:eastAsia="標楷體" w:hAnsi="Times New Roman" w:cs="Times New Roman"/>
        </w:rPr>
      </w:pPr>
    </w:p>
    <w:p w:rsidR="002978DA" w:rsidRPr="00797187" w:rsidRDefault="002978DA" w:rsidP="002978DA">
      <w:pPr>
        <w:spacing w:line="400" w:lineRule="exact"/>
        <w:rPr>
          <w:rFonts w:ascii="Times New Roman" w:eastAsia="標楷體" w:hAnsi="Times New Roman" w:cs="Times New Roman"/>
        </w:rPr>
        <w:sectPr w:rsidR="002978DA" w:rsidRPr="00797187" w:rsidSect="00FD3549">
          <w:footerReference w:type="default" r:id="rId12"/>
          <w:pgSz w:w="11906" w:h="16838"/>
          <w:pgMar w:top="1440" w:right="1080" w:bottom="1440" w:left="1080" w:header="851" w:footer="992" w:gutter="0"/>
          <w:cols w:space="425"/>
          <w:docGrid w:type="lines" w:linePitch="360"/>
        </w:sectPr>
      </w:pPr>
    </w:p>
    <w:p w:rsidR="00351C23" w:rsidRPr="00797187" w:rsidRDefault="00351C23" w:rsidP="00665CD0">
      <w:pPr>
        <w:pStyle w:val="31"/>
        <w:snapToGrid w:val="0"/>
        <w:spacing w:afterLines="50" w:after="180" w:line="440" w:lineRule="atLeast"/>
      </w:pPr>
      <w:bookmarkStart w:id="19" w:name="_Toc497749290"/>
      <w:bookmarkStart w:id="20" w:name="_Toc486518434"/>
      <w:r w:rsidRPr="00797187">
        <w:lastRenderedPageBreak/>
        <w:t>表</w:t>
      </w:r>
      <w:r>
        <w:rPr>
          <w:rFonts w:hint="eastAsia"/>
        </w:rPr>
        <w:t>2</w:t>
      </w:r>
      <w:r w:rsidRPr="00797187">
        <w:t>-2</w:t>
      </w:r>
      <w:r w:rsidRPr="00797187">
        <w:rPr>
          <w:rFonts w:hint="eastAsia"/>
        </w:rPr>
        <w:t xml:space="preserve"> </w:t>
      </w:r>
      <w:r>
        <w:t>每月</w:t>
      </w:r>
      <w:r w:rsidRPr="00797187">
        <w:t>備轉容量彙整</w:t>
      </w:r>
      <w:bookmarkEnd w:id="19"/>
    </w:p>
    <w:p w:rsidR="00351C23" w:rsidRPr="00A42CA5" w:rsidRDefault="00351C23" w:rsidP="00665CD0">
      <w:pPr>
        <w:snapToGrid w:val="0"/>
        <w:spacing w:afterLines="50" w:after="180" w:line="440" w:lineRule="atLeast"/>
        <w:jc w:val="center"/>
        <w:rPr>
          <w:rFonts w:ascii="標楷體" w:eastAsia="標楷體" w:hAnsi="標楷體" w:cs="Times New Roman"/>
          <w:sz w:val="32"/>
        </w:rPr>
      </w:pPr>
      <w:r w:rsidRPr="00A42CA5">
        <w:rPr>
          <w:rFonts w:ascii="標楷體" w:eastAsia="標楷體" w:hAnsi="標楷體" w:cs="Times New Roman"/>
          <w:sz w:val="32"/>
        </w:rPr>
        <w:t>○○○年度</w:t>
      </w:r>
    </w:p>
    <w:p w:rsidR="00351C23" w:rsidRPr="00A42CA5" w:rsidRDefault="00351C23" w:rsidP="00C171D3">
      <w:pPr>
        <w:snapToGrid w:val="0"/>
        <w:rPr>
          <w:rFonts w:ascii="Times New Roman" w:eastAsia="標楷體" w:hAnsi="Times New Roman" w:cs="Times New Roman"/>
          <w:b/>
          <w:kern w:val="0"/>
          <w:sz w:val="28"/>
          <w:szCs w:val="24"/>
        </w:rPr>
      </w:pPr>
      <w:r w:rsidRPr="00A42CA5">
        <w:rPr>
          <w:rFonts w:ascii="Times New Roman" w:eastAsia="標楷體" w:hAnsi="Times New Roman" w:cs="Times New Roman" w:hint="eastAsia"/>
          <w:sz w:val="28"/>
          <w:szCs w:val="24"/>
        </w:rPr>
        <w:t>(</w:t>
      </w:r>
      <w:r w:rsidRPr="00A42CA5">
        <w:rPr>
          <w:rFonts w:ascii="Times New Roman" w:eastAsia="標楷體" w:hAnsi="Times New Roman" w:cs="Times New Roman"/>
          <w:sz w:val="28"/>
          <w:szCs w:val="24"/>
        </w:rPr>
        <w:t>1</w:t>
      </w:r>
      <w:r w:rsidRPr="00A42CA5">
        <w:rPr>
          <w:rFonts w:ascii="Times New Roman" w:eastAsia="標楷體" w:hAnsi="Times New Roman" w:cs="Times New Roman" w:hint="eastAsia"/>
          <w:sz w:val="28"/>
          <w:szCs w:val="24"/>
        </w:rPr>
        <w:t>)</w:t>
      </w:r>
      <w:r w:rsidR="007203B2" w:rsidRPr="00A42CA5">
        <w:rPr>
          <w:rFonts w:ascii="Times New Roman" w:eastAsia="標楷體" w:hAnsi="Times New Roman" w:cs="Times New Roman" w:hint="eastAsia"/>
          <w:sz w:val="28"/>
          <w:szCs w:val="24"/>
        </w:rPr>
        <w:t>每月備轉容量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54"/>
        <w:gridCol w:w="1407"/>
        <w:gridCol w:w="1407"/>
        <w:gridCol w:w="1407"/>
        <w:gridCol w:w="1407"/>
        <w:gridCol w:w="1407"/>
        <w:gridCol w:w="1407"/>
        <w:gridCol w:w="1407"/>
        <w:gridCol w:w="1407"/>
        <w:gridCol w:w="1404"/>
      </w:tblGrid>
      <w:tr w:rsidR="00F336EF" w:rsidRPr="00797187" w:rsidTr="007C413E">
        <w:trPr>
          <w:trHeight w:val="660"/>
        </w:trPr>
        <w:tc>
          <w:tcPr>
            <w:tcW w:w="483" w:type="pct"/>
            <w:vMerge w:val="restart"/>
            <w:shd w:val="clear" w:color="auto" w:fill="F2F2F2" w:themeFill="background1" w:themeFillShade="F2"/>
            <w:vAlign w:val="center"/>
            <w:hideMark/>
          </w:tcPr>
          <w:p w:rsidR="00F336EF" w:rsidRPr="00797187" w:rsidRDefault="00F336EF" w:rsidP="00794EB0">
            <w:pPr>
              <w:widowControl/>
              <w:snapToGrid w:val="0"/>
              <w:jc w:val="center"/>
              <w:rPr>
                <w:rFonts w:ascii="Times New Roman" w:eastAsia="標楷體" w:hAnsi="Times New Roman" w:cs="Times New Roman"/>
                <w:b/>
                <w:color w:val="111111"/>
                <w:kern w:val="0"/>
                <w:szCs w:val="24"/>
              </w:rPr>
            </w:pPr>
            <w:r w:rsidRPr="00797187">
              <w:rPr>
                <w:rFonts w:ascii="Times New Roman" w:eastAsia="標楷體" w:hAnsi="Times New Roman" w:cs="Times New Roman"/>
                <w:b/>
                <w:color w:val="000000"/>
                <w:kern w:val="0"/>
                <w:szCs w:val="24"/>
              </w:rPr>
              <w:t>電力系統</w:t>
            </w:r>
          </w:p>
        </w:tc>
        <w:tc>
          <w:tcPr>
            <w:tcW w:w="502" w:type="pct"/>
            <w:vMerge w:val="restart"/>
            <w:shd w:val="clear" w:color="auto" w:fill="F2F2F2" w:themeFill="background1" w:themeFillShade="F2"/>
            <w:vAlign w:val="center"/>
          </w:tcPr>
          <w:p w:rsidR="00F336EF" w:rsidRPr="009D7828" w:rsidRDefault="00F336EF" w:rsidP="00794EB0">
            <w:pPr>
              <w:widowControl/>
              <w:snapToGrid w:val="0"/>
              <w:jc w:val="center"/>
              <w:rPr>
                <w:rFonts w:ascii="Times New Roman" w:eastAsia="標楷體" w:hAnsi="Times New Roman" w:cs="Times New Roman"/>
                <w:b/>
                <w:color w:val="111111"/>
                <w:kern w:val="0"/>
                <w:szCs w:val="24"/>
              </w:rPr>
            </w:pPr>
            <w:r w:rsidRPr="009D7828">
              <w:rPr>
                <w:rFonts w:ascii="Times New Roman" w:eastAsia="標楷體" w:hAnsi="Times New Roman" w:cs="Times New Roman"/>
                <w:b/>
                <w:color w:val="111111"/>
                <w:kern w:val="0"/>
                <w:szCs w:val="24"/>
              </w:rPr>
              <w:t>計畫大修、水文限制容量</w:t>
            </w:r>
          </w:p>
          <w:p w:rsidR="00F336EF" w:rsidRPr="00797187" w:rsidRDefault="00F336EF" w:rsidP="00794EB0">
            <w:pPr>
              <w:widowControl/>
              <w:snapToGrid w:val="0"/>
              <w:jc w:val="center"/>
              <w:rPr>
                <w:rFonts w:ascii="Times New Roman" w:eastAsia="標楷體" w:hAnsi="Times New Roman" w:cs="Times New Roman"/>
                <w:b/>
                <w:color w:val="111111"/>
                <w:kern w:val="0"/>
                <w:szCs w:val="24"/>
              </w:rPr>
            </w:pPr>
            <w:r w:rsidRPr="009D7828">
              <w:rPr>
                <w:rFonts w:ascii="Times New Roman" w:eastAsia="標楷體" w:hAnsi="Times New Roman" w:cs="Times New Roman"/>
                <w:b/>
                <w:color w:val="111111"/>
                <w:kern w:val="0"/>
                <w:szCs w:val="24"/>
              </w:rPr>
              <w:t>(</w:t>
            </w:r>
            <w:r>
              <w:rPr>
                <w:rFonts w:ascii="Times New Roman" w:eastAsia="標楷體" w:hAnsi="Times New Roman" w:cs="Times New Roman"/>
                <w:b/>
                <w:color w:val="111111"/>
                <w:kern w:val="0"/>
                <w:szCs w:val="24"/>
              </w:rPr>
              <w:t>k</w:t>
            </w:r>
            <w:r w:rsidRPr="009D7828">
              <w:rPr>
                <w:rFonts w:ascii="Times New Roman" w:eastAsia="標楷體" w:hAnsi="Times New Roman" w:cs="Times New Roman"/>
                <w:b/>
                <w:color w:val="111111"/>
                <w:kern w:val="0"/>
                <w:szCs w:val="24"/>
              </w:rPr>
              <w:t>W)</w:t>
            </w:r>
          </w:p>
        </w:tc>
        <w:tc>
          <w:tcPr>
            <w:tcW w:w="1004" w:type="pct"/>
            <w:gridSpan w:val="2"/>
            <w:shd w:val="clear" w:color="auto" w:fill="F2F2F2" w:themeFill="background1" w:themeFillShade="F2"/>
            <w:vAlign w:val="center"/>
            <w:hideMark/>
          </w:tcPr>
          <w:p w:rsidR="00F336EF" w:rsidRPr="00797187" w:rsidRDefault="00F336EF" w:rsidP="00794EB0">
            <w:pPr>
              <w:widowControl/>
              <w:snapToGrid w:val="0"/>
              <w:jc w:val="center"/>
              <w:rPr>
                <w:rFonts w:ascii="Times New Roman" w:eastAsia="標楷體" w:hAnsi="Times New Roman" w:cs="Times New Roman"/>
                <w:b/>
                <w:color w:val="111111"/>
                <w:kern w:val="0"/>
                <w:szCs w:val="24"/>
              </w:rPr>
            </w:pPr>
            <w:r w:rsidRPr="00797187">
              <w:rPr>
                <w:rFonts w:ascii="Times New Roman" w:eastAsia="標楷體" w:hAnsi="Times New Roman" w:cs="Times New Roman"/>
                <w:b/>
                <w:color w:val="111111"/>
                <w:kern w:val="0"/>
                <w:szCs w:val="24"/>
              </w:rPr>
              <w:t>系統運轉淨尖峰能力</w:t>
            </w:r>
            <w:r w:rsidRPr="009D7828">
              <w:rPr>
                <w:rFonts w:ascii="Times New Roman" w:eastAsia="標楷體" w:hAnsi="Times New Roman" w:cs="Times New Roman"/>
                <w:b/>
                <w:color w:val="111111"/>
                <w:kern w:val="0"/>
                <w:szCs w:val="24"/>
              </w:rPr>
              <w:t>(</w:t>
            </w:r>
            <w:r>
              <w:rPr>
                <w:rFonts w:ascii="Times New Roman" w:eastAsia="標楷體" w:hAnsi="Times New Roman" w:cs="Times New Roman"/>
                <w:b/>
                <w:color w:val="111111"/>
                <w:kern w:val="0"/>
                <w:szCs w:val="24"/>
              </w:rPr>
              <w:t>k</w:t>
            </w:r>
            <w:r w:rsidRPr="009D7828">
              <w:rPr>
                <w:rFonts w:ascii="Times New Roman" w:eastAsia="標楷體" w:hAnsi="Times New Roman" w:cs="Times New Roman"/>
                <w:b/>
                <w:color w:val="111111"/>
                <w:kern w:val="0"/>
                <w:szCs w:val="24"/>
              </w:rPr>
              <w:t>W)</w:t>
            </w:r>
          </w:p>
        </w:tc>
        <w:tc>
          <w:tcPr>
            <w:tcW w:w="1004" w:type="pct"/>
            <w:gridSpan w:val="2"/>
            <w:shd w:val="clear" w:color="auto" w:fill="F2F2F2" w:themeFill="background1" w:themeFillShade="F2"/>
            <w:vAlign w:val="center"/>
            <w:hideMark/>
          </w:tcPr>
          <w:p w:rsidR="00F336EF" w:rsidRPr="00797187" w:rsidRDefault="00F336EF" w:rsidP="00794EB0">
            <w:pPr>
              <w:widowControl/>
              <w:snapToGrid w:val="0"/>
              <w:jc w:val="center"/>
              <w:rPr>
                <w:rFonts w:ascii="Times New Roman" w:eastAsia="標楷體" w:hAnsi="Times New Roman" w:cs="Times New Roman"/>
                <w:b/>
                <w:color w:val="111111"/>
                <w:kern w:val="0"/>
                <w:szCs w:val="24"/>
              </w:rPr>
            </w:pPr>
            <w:r w:rsidRPr="00797187">
              <w:rPr>
                <w:rFonts w:ascii="Times New Roman" w:eastAsia="標楷體" w:hAnsi="Times New Roman" w:cs="Times New Roman"/>
                <w:b/>
                <w:color w:val="111111"/>
                <w:kern w:val="0"/>
                <w:szCs w:val="24"/>
              </w:rPr>
              <w:t>系統瞬時尖峰負載</w:t>
            </w:r>
            <w:r w:rsidRPr="009D7828">
              <w:rPr>
                <w:rFonts w:ascii="Times New Roman" w:eastAsia="標楷體" w:hAnsi="Times New Roman" w:cs="Times New Roman"/>
                <w:b/>
                <w:color w:val="111111"/>
                <w:kern w:val="0"/>
                <w:szCs w:val="24"/>
              </w:rPr>
              <w:t>(</w:t>
            </w:r>
            <w:r>
              <w:rPr>
                <w:rFonts w:ascii="Times New Roman" w:eastAsia="標楷體" w:hAnsi="Times New Roman" w:cs="Times New Roman"/>
                <w:b/>
                <w:color w:val="111111"/>
                <w:kern w:val="0"/>
                <w:szCs w:val="24"/>
              </w:rPr>
              <w:t>k</w:t>
            </w:r>
            <w:r w:rsidRPr="009D7828">
              <w:rPr>
                <w:rFonts w:ascii="Times New Roman" w:eastAsia="標楷體" w:hAnsi="Times New Roman" w:cs="Times New Roman"/>
                <w:b/>
                <w:color w:val="111111"/>
                <w:kern w:val="0"/>
                <w:szCs w:val="24"/>
              </w:rPr>
              <w:t>W)</w:t>
            </w:r>
          </w:p>
        </w:tc>
        <w:tc>
          <w:tcPr>
            <w:tcW w:w="1004" w:type="pct"/>
            <w:gridSpan w:val="2"/>
            <w:shd w:val="clear" w:color="auto" w:fill="F2F2F2" w:themeFill="background1" w:themeFillShade="F2"/>
            <w:vAlign w:val="center"/>
            <w:hideMark/>
          </w:tcPr>
          <w:p w:rsidR="00F336EF" w:rsidRPr="00797187" w:rsidRDefault="00F336EF" w:rsidP="00794EB0">
            <w:pPr>
              <w:widowControl/>
              <w:snapToGrid w:val="0"/>
              <w:jc w:val="center"/>
              <w:rPr>
                <w:rFonts w:ascii="Times New Roman" w:eastAsia="標楷體" w:hAnsi="Times New Roman" w:cs="Times New Roman"/>
                <w:b/>
                <w:color w:val="111111"/>
                <w:kern w:val="0"/>
                <w:szCs w:val="24"/>
              </w:rPr>
            </w:pPr>
            <w:r w:rsidRPr="00797187">
              <w:rPr>
                <w:rFonts w:ascii="Times New Roman" w:eastAsia="標楷體" w:hAnsi="Times New Roman" w:cs="Times New Roman"/>
                <w:b/>
                <w:color w:val="111111"/>
                <w:kern w:val="0"/>
                <w:szCs w:val="24"/>
              </w:rPr>
              <w:t>備轉容量</w:t>
            </w:r>
            <w:r w:rsidRPr="009D7828">
              <w:rPr>
                <w:rFonts w:ascii="Times New Roman" w:eastAsia="標楷體" w:hAnsi="Times New Roman" w:cs="Times New Roman"/>
                <w:b/>
                <w:color w:val="111111"/>
                <w:kern w:val="0"/>
                <w:szCs w:val="24"/>
              </w:rPr>
              <w:t>(</w:t>
            </w:r>
            <w:r>
              <w:rPr>
                <w:rFonts w:ascii="Times New Roman" w:eastAsia="標楷體" w:hAnsi="Times New Roman" w:cs="Times New Roman"/>
                <w:b/>
                <w:color w:val="111111"/>
                <w:kern w:val="0"/>
                <w:szCs w:val="24"/>
              </w:rPr>
              <w:t>k</w:t>
            </w:r>
            <w:r w:rsidRPr="009D7828">
              <w:rPr>
                <w:rFonts w:ascii="Times New Roman" w:eastAsia="標楷體" w:hAnsi="Times New Roman" w:cs="Times New Roman"/>
                <w:b/>
                <w:color w:val="111111"/>
                <w:kern w:val="0"/>
                <w:szCs w:val="24"/>
              </w:rPr>
              <w:t>W)</w:t>
            </w:r>
          </w:p>
        </w:tc>
        <w:tc>
          <w:tcPr>
            <w:tcW w:w="1003" w:type="pct"/>
            <w:gridSpan w:val="2"/>
            <w:shd w:val="clear" w:color="auto" w:fill="F2F2F2" w:themeFill="background1" w:themeFillShade="F2"/>
            <w:vAlign w:val="center"/>
            <w:hideMark/>
          </w:tcPr>
          <w:p w:rsidR="00F336EF" w:rsidRPr="00797187" w:rsidRDefault="00F336EF" w:rsidP="00794EB0">
            <w:pPr>
              <w:widowControl/>
              <w:snapToGrid w:val="0"/>
              <w:jc w:val="center"/>
              <w:rPr>
                <w:rFonts w:ascii="Times New Roman" w:eastAsia="標楷體" w:hAnsi="Times New Roman" w:cs="Times New Roman"/>
                <w:b/>
                <w:color w:val="111111"/>
                <w:kern w:val="0"/>
                <w:szCs w:val="24"/>
              </w:rPr>
            </w:pPr>
            <w:r w:rsidRPr="00797187">
              <w:rPr>
                <w:rFonts w:ascii="Times New Roman" w:eastAsia="標楷體" w:hAnsi="Times New Roman" w:cs="Times New Roman"/>
                <w:b/>
                <w:color w:val="111111"/>
                <w:kern w:val="0"/>
                <w:szCs w:val="24"/>
              </w:rPr>
              <w:t>備轉容量率</w:t>
            </w:r>
            <w:r w:rsidRPr="00797187">
              <w:rPr>
                <w:rFonts w:ascii="Times New Roman" w:eastAsia="標楷體" w:hAnsi="Times New Roman" w:cs="Times New Roman"/>
                <w:b/>
                <w:color w:val="111111"/>
                <w:kern w:val="0"/>
                <w:szCs w:val="24"/>
              </w:rPr>
              <w:t>(%)</w:t>
            </w:r>
          </w:p>
        </w:tc>
      </w:tr>
      <w:tr w:rsidR="00F336EF" w:rsidRPr="00797187" w:rsidTr="007C413E">
        <w:trPr>
          <w:trHeight w:val="660"/>
        </w:trPr>
        <w:tc>
          <w:tcPr>
            <w:tcW w:w="483" w:type="pct"/>
            <w:vMerge/>
            <w:shd w:val="clear" w:color="auto" w:fill="F2F2F2" w:themeFill="background1" w:themeFillShade="F2"/>
            <w:vAlign w:val="center"/>
          </w:tcPr>
          <w:p w:rsidR="00F336EF" w:rsidRPr="00797187" w:rsidRDefault="00F336EF" w:rsidP="00794EB0">
            <w:pPr>
              <w:widowControl/>
              <w:snapToGrid w:val="0"/>
              <w:jc w:val="center"/>
              <w:rPr>
                <w:rFonts w:ascii="Times New Roman" w:eastAsia="標楷體" w:hAnsi="Times New Roman" w:cs="Times New Roman"/>
                <w:b/>
                <w:color w:val="000000"/>
                <w:kern w:val="0"/>
                <w:szCs w:val="24"/>
              </w:rPr>
            </w:pPr>
          </w:p>
        </w:tc>
        <w:tc>
          <w:tcPr>
            <w:tcW w:w="502" w:type="pct"/>
            <w:vMerge/>
            <w:shd w:val="clear" w:color="auto" w:fill="F2F2F2" w:themeFill="background1" w:themeFillShade="F2"/>
          </w:tcPr>
          <w:p w:rsidR="00F336EF" w:rsidRDefault="00F336EF" w:rsidP="00794EB0">
            <w:pPr>
              <w:widowControl/>
              <w:snapToGrid w:val="0"/>
              <w:jc w:val="center"/>
              <w:rPr>
                <w:rFonts w:ascii="Times New Roman" w:eastAsia="標楷體" w:hAnsi="Times New Roman" w:cs="Times New Roman"/>
                <w:b/>
                <w:color w:val="111111"/>
                <w:kern w:val="0"/>
                <w:szCs w:val="24"/>
              </w:rPr>
            </w:pPr>
          </w:p>
        </w:tc>
        <w:tc>
          <w:tcPr>
            <w:tcW w:w="502" w:type="pct"/>
            <w:shd w:val="clear" w:color="auto" w:fill="F2F2F2" w:themeFill="background1" w:themeFillShade="F2"/>
            <w:vAlign w:val="center"/>
          </w:tcPr>
          <w:p w:rsidR="00F336EF" w:rsidRPr="00797187" w:rsidRDefault="00F336EF" w:rsidP="00794EB0">
            <w:pPr>
              <w:widowControl/>
              <w:snapToGrid w:val="0"/>
              <w:jc w:val="center"/>
              <w:rPr>
                <w:rFonts w:ascii="Times New Roman" w:eastAsia="標楷體" w:hAnsi="Times New Roman" w:cs="Times New Roman"/>
                <w:b/>
                <w:color w:val="111111"/>
                <w:kern w:val="0"/>
                <w:szCs w:val="24"/>
              </w:rPr>
            </w:pPr>
            <w:r>
              <w:rPr>
                <w:rFonts w:ascii="Times New Roman" w:eastAsia="標楷體" w:hAnsi="Times New Roman" w:cs="Times New Roman" w:hint="eastAsia"/>
                <w:b/>
                <w:color w:val="111111"/>
                <w:kern w:val="0"/>
                <w:szCs w:val="24"/>
              </w:rPr>
              <w:t>最大值</w:t>
            </w:r>
          </w:p>
        </w:tc>
        <w:tc>
          <w:tcPr>
            <w:tcW w:w="502" w:type="pct"/>
            <w:shd w:val="clear" w:color="auto" w:fill="F2F2F2" w:themeFill="background1" w:themeFillShade="F2"/>
            <w:vAlign w:val="center"/>
          </w:tcPr>
          <w:p w:rsidR="00F336EF" w:rsidRPr="00797187" w:rsidRDefault="00F336EF" w:rsidP="00794EB0">
            <w:pPr>
              <w:widowControl/>
              <w:snapToGrid w:val="0"/>
              <w:jc w:val="center"/>
              <w:rPr>
                <w:rFonts w:ascii="Times New Roman" w:eastAsia="標楷體" w:hAnsi="Times New Roman" w:cs="Times New Roman"/>
                <w:b/>
                <w:color w:val="111111"/>
                <w:kern w:val="0"/>
                <w:szCs w:val="24"/>
              </w:rPr>
            </w:pPr>
            <w:r>
              <w:rPr>
                <w:rFonts w:ascii="Times New Roman" w:eastAsia="標楷體" w:hAnsi="Times New Roman" w:cs="Times New Roman" w:hint="eastAsia"/>
                <w:b/>
                <w:color w:val="111111"/>
                <w:kern w:val="0"/>
                <w:szCs w:val="24"/>
              </w:rPr>
              <w:t>最小值</w:t>
            </w:r>
          </w:p>
        </w:tc>
        <w:tc>
          <w:tcPr>
            <w:tcW w:w="502" w:type="pct"/>
            <w:shd w:val="clear" w:color="auto" w:fill="F2F2F2" w:themeFill="background1" w:themeFillShade="F2"/>
            <w:vAlign w:val="center"/>
          </w:tcPr>
          <w:p w:rsidR="00F336EF" w:rsidRPr="00797187" w:rsidRDefault="00F336EF" w:rsidP="00794EB0">
            <w:pPr>
              <w:widowControl/>
              <w:snapToGrid w:val="0"/>
              <w:jc w:val="center"/>
              <w:rPr>
                <w:rFonts w:ascii="Times New Roman" w:eastAsia="標楷體" w:hAnsi="Times New Roman" w:cs="Times New Roman"/>
                <w:b/>
                <w:color w:val="111111"/>
                <w:kern w:val="0"/>
                <w:szCs w:val="24"/>
              </w:rPr>
            </w:pPr>
            <w:r>
              <w:rPr>
                <w:rFonts w:ascii="Times New Roman" w:eastAsia="標楷體" w:hAnsi="Times New Roman" w:cs="Times New Roman" w:hint="eastAsia"/>
                <w:b/>
                <w:color w:val="111111"/>
                <w:kern w:val="0"/>
                <w:szCs w:val="24"/>
              </w:rPr>
              <w:t>最大值</w:t>
            </w:r>
          </w:p>
        </w:tc>
        <w:tc>
          <w:tcPr>
            <w:tcW w:w="502" w:type="pct"/>
            <w:shd w:val="clear" w:color="auto" w:fill="F2F2F2" w:themeFill="background1" w:themeFillShade="F2"/>
            <w:vAlign w:val="center"/>
          </w:tcPr>
          <w:p w:rsidR="00F336EF" w:rsidRPr="00797187" w:rsidRDefault="00F336EF" w:rsidP="00794EB0">
            <w:pPr>
              <w:widowControl/>
              <w:snapToGrid w:val="0"/>
              <w:jc w:val="center"/>
              <w:rPr>
                <w:rFonts w:ascii="Times New Roman" w:eastAsia="標楷體" w:hAnsi="Times New Roman" w:cs="Times New Roman"/>
                <w:b/>
                <w:color w:val="111111"/>
                <w:kern w:val="0"/>
                <w:szCs w:val="24"/>
              </w:rPr>
            </w:pPr>
            <w:r>
              <w:rPr>
                <w:rFonts w:ascii="Times New Roman" w:eastAsia="標楷體" w:hAnsi="Times New Roman" w:cs="Times New Roman" w:hint="eastAsia"/>
                <w:b/>
                <w:color w:val="111111"/>
                <w:kern w:val="0"/>
                <w:szCs w:val="24"/>
              </w:rPr>
              <w:t>最小值</w:t>
            </w:r>
          </w:p>
        </w:tc>
        <w:tc>
          <w:tcPr>
            <w:tcW w:w="502" w:type="pct"/>
            <w:shd w:val="clear" w:color="auto" w:fill="F2F2F2" w:themeFill="background1" w:themeFillShade="F2"/>
            <w:vAlign w:val="center"/>
          </w:tcPr>
          <w:p w:rsidR="00F336EF" w:rsidRPr="00797187" w:rsidRDefault="00F336EF" w:rsidP="00794EB0">
            <w:pPr>
              <w:widowControl/>
              <w:snapToGrid w:val="0"/>
              <w:jc w:val="center"/>
              <w:rPr>
                <w:rFonts w:ascii="Times New Roman" w:eastAsia="標楷體" w:hAnsi="Times New Roman" w:cs="Times New Roman"/>
                <w:b/>
                <w:color w:val="111111"/>
                <w:kern w:val="0"/>
                <w:szCs w:val="24"/>
              </w:rPr>
            </w:pPr>
            <w:r>
              <w:rPr>
                <w:rFonts w:ascii="Times New Roman" w:eastAsia="標楷體" w:hAnsi="Times New Roman" w:cs="Times New Roman" w:hint="eastAsia"/>
                <w:b/>
                <w:color w:val="111111"/>
                <w:kern w:val="0"/>
                <w:szCs w:val="24"/>
              </w:rPr>
              <w:t>最大值</w:t>
            </w:r>
          </w:p>
        </w:tc>
        <w:tc>
          <w:tcPr>
            <w:tcW w:w="502" w:type="pct"/>
            <w:shd w:val="clear" w:color="auto" w:fill="F2F2F2" w:themeFill="background1" w:themeFillShade="F2"/>
            <w:vAlign w:val="center"/>
          </w:tcPr>
          <w:p w:rsidR="00F336EF" w:rsidRPr="00797187" w:rsidRDefault="00F336EF" w:rsidP="00794EB0">
            <w:pPr>
              <w:widowControl/>
              <w:snapToGrid w:val="0"/>
              <w:jc w:val="center"/>
              <w:rPr>
                <w:rFonts w:ascii="Times New Roman" w:eastAsia="標楷體" w:hAnsi="Times New Roman" w:cs="Times New Roman"/>
                <w:b/>
                <w:color w:val="111111"/>
                <w:kern w:val="0"/>
                <w:szCs w:val="24"/>
              </w:rPr>
            </w:pPr>
            <w:r>
              <w:rPr>
                <w:rFonts w:ascii="Times New Roman" w:eastAsia="標楷體" w:hAnsi="Times New Roman" w:cs="Times New Roman" w:hint="eastAsia"/>
                <w:b/>
                <w:color w:val="111111"/>
                <w:kern w:val="0"/>
                <w:szCs w:val="24"/>
              </w:rPr>
              <w:t>最小值</w:t>
            </w:r>
          </w:p>
        </w:tc>
        <w:tc>
          <w:tcPr>
            <w:tcW w:w="502" w:type="pct"/>
            <w:shd w:val="clear" w:color="auto" w:fill="F2F2F2" w:themeFill="background1" w:themeFillShade="F2"/>
            <w:vAlign w:val="center"/>
          </w:tcPr>
          <w:p w:rsidR="00F336EF" w:rsidRPr="00797187" w:rsidRDefault="00F336EF" w:rsidP="00794EB0">
            <w:pPr>
              <w:widowControl/>
              <w:snapToGrid w:val="0"/>
              <w:jc w:val="center"/>
              <w:rPr>
                <w:rFonts w:ascii="Times New Roman" w:eastAsia="標楷體" w:hAnsi="Times New Roman" w:cs="Times New Roman"/>
                <w:b/>
                <w:color w:val="111111"/>
                <w:kern w:val="0"/>
                <w:szCs w:val="24"/>
              </w:rPr>
            </w:pPr>
            <w:r>
              <w:rPr>
                <w:rFonts w:ascii="Times New Roman" w:eastAsia="標楷體" w:hAnsi="Times New Roman" w:cs="Times New Roman" w:hint="eastAsia"/>
                <w:b/>
                <w:color w:val="111111"/>
                <w:kern w:val="0"/>
                <w:szCs w:val="24"/>
              </w:rPr>
              <w:t>最大值</w:t>
            </w:r>
          </w:p>
        </w:tc>
        <w:tc>
          <w:tcPr>
            <w:tcW w:w="501" w:type="pct"/>
            <w:shd w:val="clear" w:color="auto" w:fill="F2F2F2" w:themeFill="background1" w:themeFillShade="F2"/>
            <w:vAlign w:val="center"/>
          </w:tcPr>
          <w:p w:rsidR="00F336EF" w:rsidRPr="00797187" w:rsidRDefault="00F336EF" w:rsidP="00794EB0">
            <w:pPr>
              <w:widowControl/>
              <w:snapToGrid w:val="0"/>
              <w:jc w:val="center"/>
              <w:rPr>
                <w:rFonts w:ascii="Times New Roman" w:eastAsia="標楷體" w:hAnsi="Times New Roman" w:cs="Times New Roman"/>
                <w:b/>
                <w:color w:val="111111"/>
                <w:kern w:val="0"/>
                <w:szCs w:val="24"/>
              </w:rPr>
            </w:pPr>
            <w:r>
              <w:rPr>
                <w:rFonts w:ascii="Times New Roman" w:eastAsia="標楷體" w:hAnsi="Times New Roman" w:cs="Times New Roman" w:hint="eastAsia"/>
                <w:b/>
                <w:color w:val="111111"/>
                <w:kern w:val="0"/>
                <w:szCs w:val="24"/>
              </w:rPr>
              <w:t>最小值</w:t>
            </w:r>
          </w:p>
        </w:tc>
      </w:tr>
      <w:tr w:rsidR="00F336EF" w:rsidRPr="00797187" w:rsidTr="007C413E">
        <w:trPr>
          <w:trHeight w:val="454"/>
        </w:trPr>
        <w:tc>
          <w:tcPr>
            <w:tcW w:w="483" w:type="pct"/>
            <w:shd w:val="clear" w:color="auto" w:fill="auto"/>
            <w:noWrap/>
            <w:vAlign w:val="center"/>
            <w:hideMark/>
          </w:tcPr>
          <w:p w:rsidR="00F336EF" w:rsidRPr="00797187" w:rsidRDefault="00F336EF" w:rsidP="00794EB0">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1</w:t>
            </w:r>
            <w:r w:rsidRPr="00797187">
              <w:rPr>
                <w:rFonts w:ascii="Times New Roman" w:eastAsia="標楷體" w:hAnsi="Times New Roman" w:cs="Times New Roman"/>
                <w:color w:val="000000"/>
                <w:kern w:val="0"/>
                <w:szCs w:val="24"/>
              </w:rPr>
              <w:t>月</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1"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r>
      <w:tr w:rsidR="00F336EF" w:rsidRPr="00797187" w:rsidTr="007C413E">
        <w:trPr>
          <w:trHeight w:val="454"/>
        </w:trPr>
        <w:tc>
          <w:tcPr>
            <w:tcW w:w="483" w:type="pct"/>
            <w:shd w:val="clear" w:color="auto" w:fill="auto"/>
            <w:noWrap/>
            <w:vAlign w:val="center"/>
            <w:hideMark/>
          </w:tcPr>
          <w:p w:rsidR="00F336EF" w:rsidRPr="00797187" w:rsidRDefault="00F336EF" w:rsidP="00794EB0">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2</w:t>
            </w:r>
            <w:r w:rsidRPr="00797187">
              <w:rPr>
                <w:rFonts w:ascii="Times New Roman" w:eastAsia="標楷體" w:hAnsi="Times New Roman" w:cs="Times New Roman"/>
                <w:color w:val="000000"/>
                <w:kern w:val="0"/>
                <w:szCs w:val="24"/>
              </w:rPr>
              <w:t>月</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1"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r>
      <w:tr w:rsidR="00F336EF" w:rsidRPr="00797187" w:rsidTr="007C413E">
        <w:trPr>
          <w:trHeight w:val="454"/>
        </w:trPr>
        <w:tc>
          <w:tcPr>
            <w:tcW w:w="483" w:type="pct"/>
            <w:shd w:val="clear" w:color="auto" w:fill="auto"/>
            <w:noWrap/>
            <w:vAlign w:val="center"/>
            <w:hideMark/>
          </w:tcPr>
          <w:p w:rsidR="00F336EF" w:rsidRPr="00797187" w:rsidRDefault="00F336EF" w:rsidP="00794EB0">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3</w:t>
            </w:r>
            <w:r w:rsidRPr="00797187">
              <w:rPr>
                <w:rFonts w:ascii="Times New Roman" w:eastAsia="標楷體" w:hAnsi="Times New Roman" w:cs="Times New Roman"/>
                <w:color w:val="000000"/>
                <w:kern w:val="0"/>
                <w:szCs w:val="24"/>
              </w:rPr>
              <w:t>月</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1"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r>
      <w:tr w:rsidR="00F336EF" w:rsidRPr="00797187" w:rsidTr="007C413E">
        <w:trPr>
          <w:trHeight w:val="454"/>
        </w:trPr>
        <w:tc>
          <w:tcPr>
            <w:tcW w:w="483" w:type="pct"/>
            <w:shd w:val="clear" w:color="auto" w:fill="auto"/>
            <w:noWrap/>
            <w:vAlign w:val="center"/>
            <w:hideMark/>
          </w:tcPr>
          <w:p w:rsidR="00F336EF" w:rsidRPr="00797187" w:rsidRDefault="00F336EF" w:rsidP="00794EB0">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4</w:t>
            </w:r>
            <w:r w:rsidRPr="00797187">
              <w:rPr>
                <w:rFonts w:ascii="Times New Roman" w:eastAsia="標楷體" w:hAnsi="Times New Roman" w:cs="Times New Roman"/>
                <w:color w:val="000000"/>
                <w:kern w:val="0"/>
                <w:szCs w:val="24"/>
              </w:rPr>
              <w:t>月</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1"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r>
      <w:tr w:rsidR="00F336EF" w:rsidRPr="00797187" w:rsidTr="007C413E">
        <w:trPr>
          <w:trHeight w:val="454"/>
        </w:trPr>
        <w:tc>
          <w:tcPr>
            <w:tcW w:w="483" w:type="pct"/>
            <w:shd w:val="clear" w:color="auto" w:fill="auto"/>
            <w:noWrap/>
            <w:vAlign w:val="center"/>
            <w:hideMark/>
          </w:tcPr>
          <w:p w:rsidR="00F336EF" w:rsidRPr="00797187" w:rsidRDefault="00F336EF" w:rsidP="00794EB0">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5</w:t>
            </w:r>
            <w:r w:rsidRPr="00797187">
              <w:rPr>
                <w:rFonts w:ascii="Times New Roman" w:eastAsia="標楷體" w:hAnsi="Times New Roman" w:cs="Times New Roman"/>
                <w:color w:val="000000"/>
                <w:kern w:val="0"/>
                <w:szCs w:val="24"/>
              </w:rPr>
              <w:t>月</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1"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r>
      <w:tr w:rsidR="00F336EF" w:rsidRPr="00797187" w:rsidTr="007C413E">
        <w:trPr>
          <w:trHeight w:val="454"/>
        </w:trPr>
        <w:tc>
          <w:tcPr>
            <w:tcW w:w="483" w:type="pct"/>
            <w:shd w:val="clear" w:color="auto" w:fill="auto"/>
            <w:noWrap/>
            <w:vAlign w:val="center"/>
            <w:hideMark/>
          </w:tcPr>
          <w:p w:rsidR="00F336EF" w:rsidRPr="00797187" w:rsidRDefault="00F336EF" w:rsidP="00794EB0">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6</w:t>
            </w:r>
            <w:r w:rsidRPr="00797187">
              <w:rPr>
                <w:rFonts w:ascii="Times New Roman" w:eastAsia="標楷體" w:hAnsi="Times New Roman" w:cs="Times New Roman"/>
                <w:color w:val="000000"/>
                <w:kern w:val="0"/>
                <w:szCs w:val="24"/>
              </w:rPr>
              <w:t>月</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1"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r>
      <w:tr w:rsidR="00F336EF" w:rsidRPr="00797187" w:rsidTr="007C413E">
        <w:trPr>
          <w:trHeight w:val="454"/>
        </w:trPr>
        <w:tc>
          <w:tcPr>
            <w:tcW w:w="483" w:type="pct"/>
            <w:shd w:val="clear" w:color="auto" w:fill="auto"/>
            <w:noWrap/>
            <w:vAlign w:val="center"/>
            <w:hideMark/>
          </w:tcPr>
          <w:p w:rsidR="00F336EF" w:rsidRPr="00797187" w:rsidRDefault="00F336EF" w:rsidP="00794EB0">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7</w:t>
            </w:r>
            <w:r w:rsidRPr="00797187">
              <w:rPr>
                <w:rFonts w:ascii="Times New Roman" w:eastAsia="標楷體" w:hAnsi="Times New Roman" w:cs="Times New Roman"/>
                <w:color w:val="000000"/>
                <w:kern w:val="0"/>
                <w:szCs w:val="24"/>
              </w:rPr>
              <w:t>月</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1"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r>
      <w:tr w:rsidR="00F336EF" w:rsidRPr="00797187" w:rsidTr="007C413E">
        <w:trPr>
          <w:trHeight w:val="454"/>
        </w:trPr>
        <w:tc>
          <w:tcPr>
            <w:tcW w:w="483" w:type="pct"/>
            <w:shd w:val="clear" w:color="auto" w:fill="auto"/>
            <w:noWrap/>
            <w:vAlign w:val="center"/>
            <w:hideMark/>
          </w:tcPr>
          <w:p w:rsidR="00F336EF" w:rsidRPr="00797187" w:rsidRDefault="00F336EF" w:rsidP="00794EB0">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8</w:t>
            </w:r>
            <w:r w:rsidRPr="00797187">
              <w:rPr>
                <w:rFonts w:ascii="Times New Roman" w:eastAsia="標楷體" w:hAnsi="Times New Roman" w:cs="Times New Roman"/>
                <w:color w:val="000000"/>
                <w:kern w:val="0"/>
                <w:szCs w:val="24"/>
              </w:rPr>
              <w:t>月</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1"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r>
      <w:tr w:rsidR="00F336EF" w:rsidRPr="00797187" w:rsidTr="007C413E">
        <w:trPr>
          <w:trHeight w:val="454"/>
        </w:trPr>
        <w:tc>
          <w:tcPr>
            <w:tcW w:w="483" w:type="pct"/>
            <w:shd w:val="clear" w:color="auto" w:fill="auto"/>
            <w:noWrap/>
            <w:vAlign w:val="center"/>
            <w:hideMark/>
          </w:tcPr>
          <w:p w:rsidR="00F336EF" w:rsidRPr="00797187" w:rsidRDefault="00F336EF" w:rsidP="00794EB0">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9</w:t>
            </w:r>
            <w:r w:rsidRPr="00797187">
              <w:rPr>
                <w:rFonts w:ascii="Times New Roman" w:eastAsia="標楷體" w:hAnsi="Times New Roman" w:cs="Times New Roman"/>
                <w:color w:val="000000"/>
                <w:kern w:val="0"/>
                <w:szCs w:val="24"/>
              </w:rPr>
              <w:t>月</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1"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r>
      <w:tr w:rsidR="00F336EF" w:rsidRPr="00797187" w:rsidTr="007C413E">
        <w:trPr>
          <w:trHeight w:val="454"/>
        </w:trPr>
        <w:tc>
          <w:tcPr>
            <w:tcW w:w="483" w:type="pct"/>
            <w:shd w:val="clear" w:color="auto" w:fill="auto"/>
            <w:noWrap/>
            <w:vAlign w:val="center"/>
            <w:hideMark/>
          </w:tcPr>
          <w:p w:rsidR="00F336EF" w:rsidRPr="00797187" w:rsidRDefault="00F336EF" w:rsidP="00794EB0">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10</w:t>
            </w:r>
            <w:r w:rsidRPr="00797187">
              <w:rPr>
                <w:rFonts w:ascii="Times New Roman" w:eastAsia="標楷體" w:hAnsi="Times New Roman" w:cs="Times New Roman"/>
                <w:color w:val="000000"/>
                <w:kern w:val="0"/>
                <w:szCs w:val="24"/>
              </w:rPr>
              <w:t>月</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1"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r>
      <w:tr w:rsidR="00F336EF" w:rsidRPr="00797187" w:rsidTr="007C413E">
        <w:trPr>
          <w:trHeight w:val="454"/>
        </w:trPr>
        <w:tc>
          <w:tcPr>
            <w:tcW w:w="483" w:type="pct"/>
            <w:shd w:val="clear" w:color="auto" w:fill="auto"/>
            <w:noWrap/>
            <w:vAlign w:val="center"/>
            <w:hideMark/>
          </w:tcPr>
          <w:p w:rsidR="00F336EF" w:rsidRPr="00797187" w:rsidRDefault="00F336EF" w:rsidP="00794EB0">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11</w:t>
            </w:r>
            <w:r w:rsidRPr="00797187">
              <w:rPr>
                <w:rFonts w:ascii="Times New Roman" w:eastAsia="標楷體" w:hAnsi="Times New Roman" w:cs="Times New Roman"/>
                <w:color w:val="000000"/>
                <w:kern w:val="0"/>
                <w:szCs w:val="24"/>
              </w:rPr>
              <w:t>月</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1"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r>
      <w:tr w:rsidR="00F336EF" w:rsidRPr="00797187" w:rsidTr="007C413E">
        <w:trPr>
          <w:trHeight w:val="454"/>
        </w:trPr>
        <w:tc>
          <w:tcPr>
            <w:tcW w:w="483" w:type="pct"/>
            <w:shd w:val="clear" w:color="auto" w:fill="auto"/>
            <w:noWrap/>
            <w:vAlign w:val="center"/>
            <w:hideMark/>
          </w:tcPr>
          <w:p w:rsidR="00F336EF" w:rsidRPr="00797187" w:rsidRDefault="00F336EF" w:rsidP="00794EB0">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12</w:t>
            </w:r>
            <w:r w:rsidRPr="00797187">
              <w:rPr>
                <w:rFonts w:ascii="Times New Roman" w:eastAsia="標楷體" w:hAnsi="Times New Roman" w:cs="Times New Roman"/>
                <w:color w:val="000000"/>
                <w:kern w:val="0"/>
                <w:szCs w:val="24"/>
              </w:rPr>
              <w:t>月</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2"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c>
          <w:tcPr>
            <w:tcW w:w="502" w:type="pct"/>
            <w:shd w:val="clear" w:color="auto" w:fill="auto"/>
            <w:noWrap/>
            <w:vAlign w:val="center"/>
            <w:hideMark/>
          </w:tcPr>
          <w:p w:rsidR="00F336EF" w:rsidRPr="00797187" w:rsidRDefault="00F336EF"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501" w:type="pct"/>
            <w:vAlign w:val="center"/>
          </w:tcPr>
          <w:p w:rsidR="00F336EF" w:rsidRPr="00797187" w:rsidRDefault="00F336EF" w:rsidP="00794EB0">
            <w:pPr>
              <w:widowControl/>
              <w:snapToGrid w:val="0"/>
              <w:jc w:val="both"/>
              <w:rPr>
                <w:rFonts w:ascii="Times New Roman" w:eastAsia="標楷體" w:hAnsi="Times New Roman" w:cs="Times New Roman"/>
                <w:color w:val="000000"/>
                <w:kern w:val="0"/>
                <w:szCs w:val="24"/>
              </w:rPr>
            </w:pPr>
          </w:p>
        </w:tc>
      </w:tr>
    </w:tbl>
    <w:p w:rsidR="002226E3" w:rsidRDefault="002226E3" w:rsidP="00C171D3">
      <w:pPr>
        <w:snapToGrid w:val="0"/>
        <w:rPr>
          <w:rFonts w:ascii="Times New Roman" w:eastAsia="標楷體" w:hAnsi="Times New Roman" w:cs="Times New Roman"/>
          <w:kern w:val="0"/>
          <w:szCs w:val="28"/>
        </w:rPr>
      </w:pPr>
      <w:r>
        <w:rPr>
          <w:rFonts w:ascii="Times New Roman" w:eastAsia="標楷體" w:hAnsi="Times New Roman" w:cs="Times New Roman" w:hint="eastAsia"/>
          <w:kern w:val="0"/>
          <w:szCs w:val="28"/>
        </w:rPr>
        <w:t>備</w:t>
      </w:r>
      <w:r w:rsidRPr="009D7828">
        <w:rPr>
          <w:rFonts w:ascii="Times New Roman" w:eastAsia="標楷體" w:hAnsi="Times New Roman" w:cs="Times New Roman"/>
          <w:kern w:val="0"/>
          <w:szCs w:val="28"/>
        </w:rPr>
        <w:t>註</w:t>
      </w:r>
      <w:r>
        <w:rPr>
          <w:rFonts w:ascii="Times New Roman" w:eastAsia="標楷體" w:hAnsi="Times New Roman" w:cs="Times New Roman"/>
          <w:kern w:val="0"/>
          <w:szCs w:val="28"/>
        </w:rPr>
        <w:t>：</w:t>
      </w:r>
      <w:r>
        <w:rPr>
          <w:rFonts w:ascii="Times New Roman" w:eastAsia="標楷體" w:hAnsi="Times New Roman" w:cs="Times New Roman" w:hint="eastAsia"/>
          <w:kern w:val="0"/>
          <w:szCs w:val="28"/>
        </w:rPr>
        <w:t>若</w:t>
      </w:r>
      <w:r w:rsidRPr="009D7828">
        <w:rPr>
          <w:rFonts w:ascii="Times New Roman" w:eastAsia="標楷體" w:hAnsi="Times New Roman" w:cs="Times New Roman"/>
          <w:kern w:val="0"/>
          <w:szCs w:val="28"/>
        </w:rPr>
        <w:t>備轉容量率低於</w:t>
      </w:r>
      <w:r w:rsidRPr="009D7828">
        <w:rPr>
          <w:rFonts w:ascii="Times New Roman" w:eastAsia="標楷體" w:hAnsi="Times New Roman" w:cs="Times New Roman"/>
          <w:kern w:val="0"/>
          <w:szCs w:val="28"/>
        </w:rPr>
        <w:t>6%</w:t>
      </w:r>
      <w:r>
        <w:rPr>
          <w:rFonts w:ascii="Times New Roman" w:eastAsia="標楷體" w:hAnsi="Times New Roman" w:cs="Times New Roman" w:hint="eastAsia"/>
          <w:kern w:val="0"/>
          <w:szCs w:val="28"/>
        </w:rPr>
        <w:t>，需另填下表</w:t>
      </w:r>
      <w:r>
        <w:rPr>
          <w:rFonts w:ascii="Times New Roman" w:eastAsia="標楷體" w:hAnsi="Times New Roman" w:cs="Times New Roman" w:hint="eastAsia"/>
          <w:kern w:val="0"/>
          <w:szCs w:val="28"/>
        </w:rPr>
        <w:t>(2)</w:t>
      </w:r>
      <w:r>
        <w:rPr>
          <w:rFonts w:ascii="Times New Roman" w:eastAsia="標楷體" w:hAnsi="Times New Roman" w:cs="Times New Roman" w:hint="eastAsia"/>
          <w:kern w:val="0"/>
          <w:szCs w:val="28"/>
        </w:rPr>
        <w:t>說明</w:t>
      </w:r>
      <w:r w:rsidRPr="009D7828">
        <w:rPr>
          <w:rFonts w:ascii="Times New Roman" w:eastAsia="標楷體" w:hAnsi="Times New Roman" w:cs="Times New Roman"/>
          <w:kern w:val="0"/>
          <w:szCs w:val="28"/>
        </w:rPr>
        <w:t>備轉容量率低於</w:t>
      </w:r>
      <w:r w:rsidRPr="009D7828">
        <w:rPr>
          <w:rFonts w:ascii="Times New Roman" w:eastAsia="標楷體" w:hAnsi="Times New Roman" w:cs="Times New Roman"/>
          <w:kern w:val="0"/>
          <w:szCs w:val="28"/>
        </w:rPr>
        <w:t>6%</w:t>
      </w:r>
      <w:r>
        <w:rPr>
          <w:rFonts w:ascii="Times New Roman" w:eastAsia="標楷體" w:hAnsi="Times New Roman" w:cs="Times New Roman" w:hint="eastAsia"/>
          <w:kern w:val="0"/>
          <w:szCs w:val="28"/>
        </w:rPr>
        <w:t>之原因。</w:t>
      </w:r>
    </w:p>
    <w:p w:rsidR="00C171D3" w:rsidRDefault="00C171D3" w:rsidP="00C171D3">
      <w:pPr>
        <w:snapToGrid w:val="0"/>
        <w:rPr>
          <w:rFonts w:ascii="Times New Roman" w:eastAsia="標楷體" w:hAnsi="Times New Roman" w:cs="Times New Roman"/>
          <w:sz w:val="28"/>
        </w:rPr>
      </w:pPr>
    </w:p>
    <w:p w:rsidR="00794EB0" w:rsidRDefault="00794EB0" w:rsidP="00C171D3">
      <w:pPr>
        <w:snapToGrid w:val="0"/>
        <w:rPr>
          <w:rFonts w:ascii="Times New Roman" w:eastAsia="標楷體" w:hAnsi="Times New Roman" w:cs="Times New Roman"/>
          <w:sz w:val="28"/>
        </w:rPr>
      </w:pPr>
    </w:p>
    <w:p w:rsidR="00351C23" w:rsidRPr="00A42CA5" w:rsidRDefault="00351C23" w:rsidP="00C171D3">
      <w:pPr>
        <w:snapToGrid w:val="0"/>
        <w:rPr>
          <w:rFonts w:ascii="Times New Roman" w:eastAsia="標楷體" w:hAnsi="Times New Roman" w:cs="Times New Roman"/>
          <w:sz w:val="28"/>
        </w:rPr>
      </w:pPr>
      <w:r w:rsidRPr="00A42CA5">
        <w:rPr>
          <w:rFonts w:ascii="Times New Roman" w:eastAsia="標楷體" w:hAnsi="Times New Roman" w:cs="Times New Roman" w:hint="eastAsia"/>
          <w:sz w:val="28"/>
        </w:rPr>
        <w:lastRenderedPageBreak/>
        <w:t>(2)</w:t>
      </w:r>
      <w:r w:rsidRPr="00A42CA5">
        <w:rPr>
          <w:rFonts w:ascii="Times New Roman" w:eastAsia="標楷體" w:hAnsi="Times New Roman" w:cs="Times New Roman"/>
          <w:kern w:val="0"/>
          <w:sz w:val="28"/>
          <w:szCs w:val="28"/>
        </w:rPr>
        <w:t>備轉容量率低於</w:t>
      </w:r>
      <w:r w:rsidRPr="00A42CA5">
        <w:rPr>
          <w:rFonts w:ascii="Times New Roman" w:eastAsia="標楷體" w:hAnsi="Times New Roman" w:cs="Times New Roman"/>
          <w:kern w:val="0"/>
          <w:sz w:val="28"/>
          <w:szCs w:val="28"/>
        </w:rPr>
        <w:t>6%</w:t>
      </w:r>
      <w:r w:rsidRPr="00A42CA5">
        <w:rPr>
          <w:rFonts w:ascii="Times New Roman" w:eastAsia="標楷體" w:hAnsi="Times New Roman" w:cs="Times New Roman"/>
          <w:kern w:val="0"/>
          <w:sz w:val="28"/>
          <w:szCs w:val="28"/>
        </w:rPr>
        <w:t>之原因</w:t>
      </w:r>
    </w:p>
    <w:tbl>
      <w:tblPr>
        <w:tblStyle w:val="af0"/>
        <w:tblW w:w="5000" w:type="pct"/>
        <w:tblLook w:val="04A0" w:firstRow="1" w:lastRow="0" w:firstColumn="1" w:lastColumn="0" w:noHBand="0" w:noVBand="1"/>
      </w:tblPr>
      <w:tblGrid>
        <w:gridCol w:w="4725"/>
        <w:gridCol w:w="4726"/>
        <w:gridCol w:w="4723"/>
      </w:tblGrid>
      <w:tr w:rsidR="00351C23" w:rsidRPr="00F2004C" w:rsidTr="007C413E">
        <w:tc>
          <w:tcPr>
            <w:tcW w:w="1667" w:type="pct"/>
            <w:shd w:val="clear" w:color="auto" w:fill="F2F2F2" w:themeFill="background1" w:themeFillShade="F2"/>
          </w:tcPr>
          <w:p w:rsidR="00351C23" w:rsidRPr="00F2004C" w:rsidRDefault="00351C23" w:rsidP="00794EB0">
            <w:pPr>
              <w:widowControl/>
              <w:snapToGrid w:val="0"/>
              <w:jc w:val="center"/>
              <w:rPr>
                <w:rFonts w:ascii="Times New Roman" w:eastAsia="標楷體" w:hAnsi="Times New Roman" w:cs="Times New Roman"/>
                <w:b/>
              </w:rPr>
            </w:pPr>
            <w:r w:rsidRPr="00F2004C">
              <w:rPr>
                <w:rFonts w:ascii="Times New Roman" w:eastAsia="標楷體" w:hAnsi="Times New Roman" w:cs="Times New Roman" w:hint="eastAsia"/>
                <w:b/>
              </w:rPr>
              <w:t>月份</w:t>
            </w:r>
          </w:p>
        </w:tc>
        <w:tc>
          <w:tcPr>
            <w:tcW w:w="1667" w:type="pct"/>
            <w:shd w:val="clear" w:color="auto" w:fill="F2F2F2" w:themeFill="background1" w:themeFillShade="F2"/>
          </w:tcPr>
          <w:p w:rsidR="00351C23" w:rsidRPr="00F2004C" w:rsidRDefault="00351C23" w:rsidP="00794EB0">
            <w:pPr>
              <w:widowControl/>
              <w:snapToGrid w:val="0"/>
              <w:jc w:val="center"/>
              <w:rPr>
                <w:rFonts w:ascii="Times New Roman" w:eastAsia="標楷體" w:hAnsi="Times New Roman" w:cs="Times New Roman"/>
                <w:b/>
              </w:rPr>
            </w:pPr>
            <w:r w:rsidRPr="00F2004C">
              <w:rPr>
                <w:rFonts w:ascii="Times New Roman" w:eastAsia="標楷體" w:hAnsi="Times New Roman" w:cs="Times New Roman" w:hint="eastAsia"/>
                <w:b/>
              </w:rPr>
              <w:t>原因敘述</w:t>
            </w:r>
          </w:p>
        </w:tc>
        <w:tc>
          <w:tcPr>
            <w:tcW w:w="1667" w:type="pct"/>
            <w:shd w:val="clear" w:color="auto" w:fill="F2F2F2" w:themeFill="background1" w:themeFillShade="F2"/>
          </w:tcPr>
          <w:p w:rsidR="00351C23" w:rsidRPr="00F2004C" w:rsidRDefault="00351C23" w:rsidP="00794EB0">
            <w:pPr>
              <w:widowControl/>
              <w:snapToGrid w:val="0"/>
              <w:jc w:val="center"/>
              <w:rPr>
                <w:rFonts w:ascii="Times New Roman" w:eastAsia="標楷體" w:hAnsi="Times New Roman" w:cs="Times New Roman"/>
                <w:b/>
              </w:rPr>
            </w:pPr>
            <w:r w:rsidRPr="00F2004C">
              <w:rPr>
                <w:rFonts w:ascii="Times New Roman" w:eastAsia="標楷體" w:hAnsi="Times New Roman" w:cs="Times New Roman" w:hint="eastAsia"/>
                <w:b/>
              </w:rPr>
              <w:t>備註</w:t>
            </w:r>
          </w:p>
        </w:tc>
      </w:tr>
      <w:tr w:rsidR="00351C23" w:rsidTr="007C413E">
        <w:trPr>
          <w:trHeight w:val="454"/>
        </w:trPr>
        <w:tc>
          <w:tcPr>
            <w:tcW w:w="1667" w:type="pct"/>
            <w:vAlign w:val="center"/>
          </w:tcPr>
          <w:p w:rsidR="00351C23" w:rsidRDefault="00351C23" w:rsidP="00794EB0">
            <w:pPr>
              <w:widowControl/>
              <w:snapToGrid w:val="0"/>
              <w:jc w:val="both"/>
              <w:rPr>
                <w:rFonts w:ascii="Times New Roman" w:eastAsia="標楷體" w:hAnsi="Times New Roman" w:cs="Times New Roman"/>
                <w:highlight w:val="yellow"/>
              </w:rPr>
            </w:pPr>
          </w:p>
        </w:tc>
        <w:tc>
          <w:tcPr>
            <w:tcW w:w="1667" w:type="pct"/>
            <w:vAlign w:val="center"/>
          </w:tcPr>
          <w:p w:rsidR="00351C23" w:rsidRDefault="00351C23" w:rsidP="00794EB0">
            <w:pPr>
              <w:widowControl/>
              <w:snapToGrid w:val="0"/>
              <w:jc w:val="both"/>
              <w:rPr>
                <w:rFonts w:ascii="Times New Roman" w:eastAsia="標楷體" w:hAnsi="Times New Roman" w:cs="Times New Roman"/>
                <w:highlight w:val="yellow"/>
              </w:rPr>
            </w:pPr>
          </w:p>
        </w:tc>
        <w:tc>
          <w:tcPr>
            <w:tcW w:w="1667" w:type="pct"/>
            <w:vAlign w:val="center"/>
          </w:tcPr>
          <w:p w:rsidR="00351C23" w:rsidRDefault="00351C23" w:rsidP="00794EB0">
            <w:pPr>
              <w:widowControl/>
              <w:snapToGrid w:val="0"/>
              <w:jc w:val="both"/>
              <w:rPr>
                <w:rFonts w:ascii="Times New Roman" w:eastAsia="標楷體" w:hAnsi="Times New Roman" w:cs="Times New Roman"/>
                <w:highlight w:val="yellow"/>
              </w:rPr>
            </w:pPr>
          </w:p>
        </w:tc>
      </w:tr>
      <w:tr w:rsidR="00351C23" w:rsidTr="007C413E">
        <w:trPr>
          <w:trHeight w:val="454"/>
        </w:trPr>
        <w:tc>
          <w:tcPr>
            <w:tcW w:w="1667" w:type="pct"/>
            <w:vAlign w:val="center"/>
          </w:tcPr>
          <w:p w:rsidR="00351C23" w:rsidRDefault="00351C23" w:rsidP="00794EB0">
            <w:pPr>
              <w:widowControl/>
              <w:snapToGrid w:val="0"/>
              <w:jc w:val="both"/>
              <w:rPr>
                <w:rFonts w:ascii="Times New Roman" w:eastAsia="標楷體" w:hAnsi="Times New Roman" w:cs="Times New Roman"/>
                <w:highlight w:val="yellow"/>
              </w:rPr>
            </w:pPr>
          </w:p>
        </w:tc>
        <w:tc>
          <w:tcPr>
            <w:tcW w:w="1667" w:type="pct"/>
            <w:vAlign w:val="center"/>
          </w:tcPr>
          <w:p w:rsidR="00351C23" w:rsidRDefault="00351C23" w:rsidP="00794EB0">
            <w:pPr>
              <w:widowControl/>
              <w:snapToGrid w:val="0"/>
              <w:jc w:val="both"/>
              <w:rPr>
                <w:rFonts w:ascii="Times New Roman" w:eastAsia="標楷體" w:hAnsi="Times New Roman" w:cs="Times New Roman"/>
                <w:highlight w:val="yellow"/>
              </w:rPr>
            </w:pPr>
          </w:p>
        </w:tc>
        <w:tc>
          <w:tcPr>
            <w:tcW w:w="1667" w:type="pct"/>
            <w:vAlign w:val="center"/>
          </w:tcPr>
          <w:p w:rsidR="00351C23" w:rsidRDefault="00351C23" w:rsidP="00794EB0">
            <w:pPr>
              <w:widowControl/>
              <w:snapToGrid w:val="0"/>
              <w:jc w:val="both"/>
              <w:rPr>
                <w:rFonts w:ascii="Times New Roman" w:eastAsia="標楷體" w:hAnsi="Times New Roman" w:cs="Times New Roman"/>
                <w:highlight w:val="yellow"/>
              </w:rPr>
            </w:pPr>
          </w:p>
        </w:tc>
      </w:tr>
      <w:tr w:rsidR="00351C23" w:rsidTr="007C413E">
        <w:trPr>
          <w:trHeight w:val="454"/>
        </w:trPr>
        <w:tc>
          <w:tcPr>
            <w:tcW w:w="1667" w:type="pct"/>
            <w:vAlign w:val="center"/>
          </w:tcPr>
          <w:p w:rsidR="00351C23" w:rsidRDefault="00351C23" w:rsidP="00794EB0">
            <w:pPr>
              <w:widowControl/>
              <w:snapToGrid w:val="0"/>
              <w:jc w:val="both"/>
              <w:rPr>
                <w:rFonts w:ascii="Times New Roman" w:eastAsia="標楷體" w:hAnsi="Times New Roman" w:cs="Times New Roman"/>
                <w:highlight w:val="yellow"/>
              </w:rPr>
            </w:pPr>
          </w:p>
        </w:tc>
        <w:tc>
          <w:tcPr>
            <w:tcW w:w="1667" w:type="pct"/>
            <w:vAlign w:val="center"/>
          </w:tcPr>
          <w:p w:rsidR="00351C23" w:rsidRDefault="00351C23" w:rsidP="00794EB0">
            <w:pPr>
              <w:widowControl/>
              <w:snapToGrid w:val="0"/>
              <w:jc w:val="both"/>
              <w:rPr>
                <w:rFonts w:ascii="Times New Roman" w:eastAsia="標楷體" w:hAnsi="Times New Roman" w:cs="Times New Roman"/>
                <w:highlight w:val="yellow"/>
              </w:rPr>
            </w:pPr>
          </w:p>
        </w:tc>
        <w:tc>
          <w:tcPr>
            <w:tcW w:w="1667" w:type="pct"/>
            <w:vAlign w:val="center"/>
          </w:tcPr>
          <w:p w:rsidR="00351C23" w:rsidRDefault="00351C23" w:rsidP="00794EB0">
            <w:pPr>
              <w:widowControl/>
              <w:snapToGrid w:val="0"/>
              <w:jc w:val="both"/>
              <w:rPr>
                <w:rFonts w:ascii="Times New Roman" w:eastAsia="標楷體" w:hAnsi="Times New Roman" w:cs="Times New Roman"/>
                <w:highlight w:val="yellow"/>
              </w:rPr>
            </w:pPr>
          </w:p>
        </w:tc>
      </w:tr>
      <w:tr w:rsidR="00351C23" w:rsidTr="007C413E">
        <w:trPr>
          <w:trHeight w:val="454"/>
        </w:trPr>
        <w:tc>
          <w:tcPr>
            <w:tcW w:w="1667" w:type="pct"/>
            <w:vAlign w:val="center"/>
          </w:tcPr>
          <w:p w:rsidR="00351C23" w:rsidRDefault="00351C23" w:rsidP="00794EB0">
            <w:pPr>
              <w:widowControl/>
              <w:snapToGrid w:val="0"/>
              <w:jc w:val="both"/>
              <w:rPr>
                <w:rFonts w:ascii="Times New Roman" w:eastAsia="標楷體" w:hAnsi="Times New Roman" w:cs="Times New Roman"/>
                <w:highlight w:val="yellow"/>
              </w:rPr>
            </w:pPr>
          </w:p>
        </w:tc>
        <w:tc>
          <w:tcPr>
            <w:tcW w:w="1667" w:type="pct"/>
            <w:vAlign w:val="center"/>
          </w:tcPr>
          <w:p w:rsidR="00351C23" w:rsidRDefault="00351C23" w:rsidP="00794EB0">
            <w:pPr>
              <w:widowControl/>
              <w:snapToGrid w:val="0"/>
              <w:jc w:val="both"/>
              <w:rPr>
                <w:rFonts w:ascii="Times New Roman" w:eastAsia="標楷體" w:hAnsi="Times New Roman" w:cs="Times New Roman"/>
                <w:highlight w:val="yellow"/>
              </w:rPr>
            </w:pPr>
          </w:p>
        </w:tc>
        <w:tc>
          <w:tcPr>
            <w:tcW w:w="1667" w:type="pct"/>
            <w:vAlign w:val="center"/>
          </w:tcPr>
          <w:p w:rsidR="00351C23" w:rsidRDefault="00351C23" w:rsidP="00794EB0">
            <w:pPr>
              <w:widowControl/>
              <w:snapToGrid w:val="0"/>
              <w:jc w:val="both"/>
              <w:rPr>
                <w:rFonts w:ascii="Times New Roman" w:eastAsia="標楷體" w:hAnsi="Times New Roman" w:cs="Times New Roman"/>
                <w:highlight w:val="yellow"/>
              </w:rPr>
            </w:pPr>
          </w:p>
        </w:tc>
      </w:tr>
    </w:tbl>
    <w:p w:rsidR="00351C23" w:rsidRDefault="00351C23" w:rsidP="00794EB0">
      <w:pPr>
        <w:widowControl/>
        <w:snapToGrid w:val="0"/>
        <w:rPr>
          <w:rFonts w:ascii="Times New Roman" w:eastAsia="標楷體" w:hAnsi="Times New Roman" w:cs="Times New Roman"/>
          <w:highlight w:val="yellow"/>
        </w:rPr>
      </w:pPr>
    </w:p>
    <w:p w:rsidR="00351C23" w:rsidRDefault="00351C23" w:rsidP="00351C23">
      <w:pPr>
        <w:rPr>
          <w:rFonts w:ascii="Times New Roman" w:eastAsia="標楷體" w:hAnsi="Times New Roman" w:cs="Times New Roman"/>
        </w:rPr>
      </w:pPr>
    </w:p>
    <w:p w:rsidR="00E03B5D" w:rsidRPr="00351C23" w:rsidRDefault="00E03B5D" w:rsidP="00351C23"/>
    <w:p w:rsidR="00351C23" w:rsidRDefault="00351C23">
      <w:pPr>
        <w:widowControl/>
        <w:rPr>
          <w:rFonts w:ascii="Times New Roman" w:eastAsia="標楷體" w:hAnsi="Times New Roman" w:cs="Times New Roman"/>
          <w:b/>
          <w:bCs/>
          <w:sz w:val="28"/>
          <w:szCs w:val="36"/>
        </w:rPr>
      </w:pPr>
      <w:r>
        <w:br w:type="page"/>
      </w:r>
    </w:p>
    <w:p w:rsidR="00D749CC" w:rsidRPr="00797187" w:rsidRDefault="00D749CC" w:rsidP="00665CD0">
      <w:pPr>
        <w:pStyle w:val="31"/>
        <w:snapToGrid w:val="0"/>
        <w:spacing w:afterLines="50" w:after="180" w:line="440" w:lineRule="atLeast"/>
      </w:pPr>
      <w:bookmarkStart w:id="21" w:name="_Toc497749291"/>
      <w:r w:rsidRPr="00797187">
        <w:lastRenderedPageBreak/>
        <w:t>表</w:t>
      </w:r>
      <w:r w:rsidR="004058A8">
        <w:rPr>
          <w:rFonts w:hint="eastAsia"/>
        </w:rPr>
        <w:t>2</w:t>
      </w:r>
      <w:r w:rsidRPr="00797187">
        <w:t>-</w:t>
      </w:r>
      <w:r>
        <w:t>3</w:t>
      </w:r>
      <w:r w:rsidRPr="00797187">
        <w:t xml:space="preserve"> </w:t>
      </w:r>
      <w:r w:rsidRPr="00797187">
        <w:t>系統可靠度</w:t>
      </w:r>
      <w:bookmarkEnd w:id="20"/>
      <w:bookmarkEnd w:id="21"/>
    </w:p>
    <w:p w:rsidR="00D749CC" w:rsidRPr="00A42CA5" w:rsidRDefault="00D749CC" w:rsidP="00665CD0">
      <w:pPr>
        <w:snapToGrid w:val="0"/>
        <w:spacing w:afterLines="50" w:after="180" w:line="440" w:lineRule="atLeast"/>
        <w:jc w:val="center"/>
        <w:rPr>
          <w:rFonts w:ascii="標楷體" w:eastAsia="標楷體" w:hAnsi="標楷體" w:cs="Times New Roman"/>
          <w:b/>
          <w:kern w:val="0"/>
          <w:sz w:val="28"/>
          <w:szCs w:val="28"/>
        </w:rPr>
      </w:pPr>
      <w:r w:rsidRPr="00A42CA5">
        <w:rPr>
          <w:rFonts w:ascii="標楷體" w:eastAsia="標楷體" w:hAnsi="標楷體" w:cs="Times New Roman"/>
          <w:sz w:val="28"/>
        </w:rPr>
        <w:t>○○○年度</w:t>
      </w:r>
    </w:p>
    <w:tbl>
      <w:tblPr>
        <w:tblStyle w:val="af0"/>
        <w:tblW w:w="5000" w:type="pct"/>
        <w:jc w:val="center"/>
        <w:tblLook w:val="04A0" w:firstRow="1" w:lastRow="0" w:firstColumn="1" w:lastColumn="0" w:noHBand="0" w:noVBand="1"/>
      </w:tblPr>
      <w:tblGrid>
        <w:gridCol w:w="1690"/>
        <w:gridCol w:w="1692"/>
        <w:gridCol w:w="1794"/>
        <w:gridCol w:w="1792"/>
        <w:gridCol w:w="1908"/>
        <w:gridCol w:w="1749"/>
        <w:gridCol w:w="1746"/>
        <w:gridCol w:w="1803"/>
      </w:tblGrid>
      <w:tr w:rsidR="00D749CC" w:rsidRPr="00797187" w:rsidTr="007C413E">
        <w:trPr>
          <w:jc w:val="center"/>
        </w:trPr>
        <w:tc>
          <w:tcPr>
            <w:tcW w:w="1193" w:type="pct"/>
            <w:gridSpan w:val="2"/>
            <w:vMerge w:val="restart"/>
            <w:shd w:val="clear" w:color="auto" w:fill="F2F2F2" w:themeFill="background1" w:themeFillShade="F2"/>
            <w:vAlign w:val="center"/>
          </w:tcPr>
          <w:p w:rsidR="00D749CC" w:rsidRPr="00797187" w:rsidRDefault="00D749CC" w:rsidP="00794EB0">
            <w:pPr>
              <w:snapToGrid w:val="0"/>
              <w:jc w:val="center"/>
              <w:rPr>
                <w:rFonts w:ascii="Times New Roman" w:eastAsia="標楷體" w:hAnsi="Times New Roman" w:cs="Times New Roman"/>
                <w:b/>
                <w:kern w:val="0"/>
                <w:szCs w:val="24"/>
              </w:rPr>
            </w:pPr>
            <w:r w:rsidRPr="00797187">
              <w:rPr>
                <w:rFonts w:ascii="Times New Roman" w:eastAsia="標楷體" w:hAnsi="Times New Roman" w:cs="Times New Roman" w:hint="eastAsia"/>
                <w:b/>
                <w:kern w:val="0"/>
                <w:szCs w:val="24"/>
              </w:rPr>
              <w:t>項目</w:t>
            </w:r>
          </w:p>
        </w:tc>
        <w:tc>
          <w:tcPr>
            <w:tcW w:w="1938" w:type="pct"/>
            <w:gridSpan w:val="3"/>
            <w:shd w:val="clear" w:color="auto" w:fill="F2F2F2" w:themeFill="background1" w:themeFillShade="F2"/>
          </w:tcPr>
          <w:p w:rsidR="00D749CC" w:rsidRPr="00797187" w:rsidRDefault="00D749CC" w:rsidP="00794EB0">
            <w:pPr>
              <w:snapToGrid w:val="0"/>
              <w:jc w:val="center"/>
              <w:rPr>
                <w:rFonts w:ascii="Times New Roman" w:eastAsia="標楷體" w:hAnsi="Times New Roman" w:cs="Times New Roman"/>
                <w:b/>
                <w:kern w:val="0"/>
                <w:sz w:val="28"/>
                <w:szCs w:val="28"/>
              </w:rPr>
            </w:pPr>
            <w:r w:rsidRPr="00797187">
              <w:rPr>
                <w:rFonts w:ascii="Times New Roman" w:eastAsia="標楷體" w:hAnsi="Times New Roman" w:cs="Times New Roman"/>
                <w:b/>
                <w:color w:val="000000"/>
                <w:kern w:val="0"/>
                <w:szCs w:val="24"/>
              </w:rPr>
              <w:t>每戶停電次數</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b/>
                <w:color w:val="000000"/>
                <w:kern w:val="0"/>
                <w:szCs w:val="24"/>
              </w:rPr>
              <w:t>次</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b/>
                <w:color w:val="000000"/>
                <w:kern w:val="0"/>
                <w:szCs w:val="24"/>
              </w:rPr>
              <w:t>戶年</w:t>
            </w:r>
            <w:r w:rsidRPr="00797187">
              <w:rPr>
                <w:rFonts w:ascii="Times New Roman" w:eastAsia="標楷體" w:hAnsi="Times New Roman" w:cs="Times New Roman"/>
                <w:b/>
                <w:color w:val="000000"/>
                <w:kern w:val="0"/>
                <w:szCs w:val="24"/>
              </w:rPr>
              <w:t>)</w:t>
            </w:r>
          </w:p>
        </w:tc>
        <w:tc>
          <w:tcPr>
            <w:tcW w:w="1870" w:type="pct"/>
            <w:gridSpan w:val="3"/>
            <w:shd w:val="clear" w:color="auto" w:fill="F2F2F2" w:themeFill="background1" w:themeFillShade="F2"/>
          </w:tcPr>
          <w:p w:rsidR="00D749CC" w:rsidRPr="00797187" w:rsidRDefault="00D749CC" w:rsidP="00794EB0">
            <w:pPr>
              <w:snapToGrid w:val="0"/>
              <w:jc w:val="center"/>
              <w:rPr>
                <w:rFonts w:ascii="Times New Roman" w:eastAsia="標楷體" w:hAnsi="Times New Roman" w:cs="Times New Roman"/>
                <w:b/>
                <w:kern w:val="0"/>
                <w:sz w:val="28"/>
                <w:szCs w:val="28"/>
              </w:rPr>
            </w:pPr>
            <w:r w:rsidRPr="00797187">
              <w:rPr>
                <w:rFonts w:ascii="Times New Roman" w:eastAsia="標楷體" w:hAnsi="Times New Roman" w:cs="Times New Roman"/>
                <w:b/>
                <w:color w:val="000000"/>
                <w:kern w:val="0"/>
                <w:szCs w:val="24"/>
              </w:rPr>
              <w:t>每戶停電時間</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b/>
                <w:color w:val="000000"/>
                <w:kern w:val="0"/>
                <w:szCs w:val="24"/>
              </w:rPr>
              <w:t>分</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b/>
                <w:color w:val="000000"/>
                <w:kern w:val="0"/>
                <w:szCs w:val="24"/>
              </w:rPr>
              <w:t>戶年</w:t>
            </w:r>
            <w:r w:rsidRPr="00797187">
              <w:rPr>
                <w:rFonts w:ascii="Times New Roman" w:eastAsia="標楷體" w:hAnsi="Times New Roman" w:cs="Times New Roman"/>
                <w:b/>
                <w:color w:val="000000"/>
                <w:kern w:val="0"/>
                <w:szCs w:val="24"/>
              </w:rPr>
              <w:t>)</w:t>
            </w:r>
          </w:p>
        </w:tc>
      </w:tr>
      <w:tr w:rsidR="00D749CC" w:rsidRPr="00797187" w:rsidTr="007C413E">
        <w:trPr>
          <w:jc w:val="center"/>
        </w:trPr>
        <w:tc>
          <w:tcPr>
            <w:tcW w:w="1193" w:type="pct"/>
            <w:gridSpan w:val="2"/>
            <w:vMerge/>
            <w:shd w:val="clear" w:color="auto" w:fill="F2F2F2" w:themeFill="background1" w:themeFillShade="F2"/>
          </w:tcPr>
          <w:p w:rsidR="00D749CC" w:rsidRPr="00797187" w:rsidRDefault="00D749CC" w:rsidP="00794EB0">
            <w:pPr>
              <w:snapToGrid w:val="0"/>
              <w:rPr>
                <w:rFonts w:ascii="Times New Roman" w:eastAsia="標楷體" w:hAnsi="Times New Roman" w:cs="Times New Roman"/>
                <w:b/>
                <w:kern w:val="0"/>
                <w:sz w:val="28"/>
                <w:szCs w:val="28"/>
              </w:rPr>
            </w:pPr>
          </w:p>
        </w:tc>
        <w:tc>
          <w:tcPr>
            <w:tcW w:w="633" w:type="pct"/>
            <w:shd w:val="clear" w:color="auto" w:fill="F2F2F2" w:themeFill="background1" w:themeFillShade="F2"/>
            <w:vAlign w:val="center"/>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本年度實績值</w:t>
            </w:r>
          </w:p>
          <w:p w:rsidR="00D749CC" w:rsidRPr="00797187" w:rsidRDefault="00D749CC"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(A)</w:t>
            </w:r>
          </w:p>
        </w:tc>
        <w:tc>
          <w:tcPr>
            <w:tcW w:w="632" w:type="pct"/>
            <w:shd w:val="clear" w:color="auto" w:fill="F2F2F2" w:themeFill="background1" w:themeFillShade="F2"/>
            <w:vAlign w:val="center"/>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上年度實績值</w:t>
            </w:r>
          </w:p>
          <w:p w:rsidR="00D749CC" w:rsidRPr="00797187" w:rsidRDefault="00D749CC"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(B)</w:t>
            </w:r>
          </w:p>
        </w:tc>
        <w:tc>
          <w:tcPr>
            <w:tcW w:w="672" w:type="pct"/>
            <w:shd w:val="clear" w:color="auto" w:fill="F2F2F2" w:themeFill="background1" w:themeFillShade="F2"/>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hint="eastAsia"/>
                <w:b/>
                <w:color w:val="000000"/>
                <w:kern w:val="0"/>
                <w:szCs w:val="24"/>
              </w:rPr>
              <w:t>年度</w:t>
            </w:r>
            <w:r w:rsidRPr="00797187">
              <w:rPr>
                <w:rFonts w:ascii="Times New Roman" w:eastAsia="標楷體" w:hAnsi="Times New Roman" w:cs="Times New Roman"/>
                <w:b/>
                <w:color w:val="000000"/>
                <w:kern w:val="0"/>
                <w:szCs w:val="24"/>
              </w:rPr>
              <w:t>差異比</w:t>
            </w:r>
            <w:r w:rsidRPr="00797187">
              <w:rPr>
                <w:rFonts w:ascii="Times New Roman" w:eastAsia="標楷體" w:hAnsi="Times New Roman" w:cs="Times New Roman" w:hint="eastAsia"/>
                <w:b/>
                <w:color w:val="000000"/>
                <w:kern w:val="0"/>
                <w:szCs w:val="24"/>
              </w:rPr>
              <w:t>較</w:t>
            </w:r>
          </w:p>
          <w:p w:rsidR="00D749CC" w:rsidRPr="00797187" w:rsidRDefault="00D749CC" w:rsidP="00794EB0">
            <w:pPr>
              <w:snapToGrid w:val="0"/>
              <w:jc w:val="center"/>
              <w:rPr>
                <w:rFonts w:ascii="Times New Roman" w:eastAsia="標楷體" w:hAnsi="Times New Roman" w:cs="Times New Roman"/>
                <w:b/>
                <w:kern w:val="0"/>
                <w:sz w:val="28"/>
                <w:szCs w:val="28"/>
              </w:rPr>
            </w:pPr>
            <w:r w:rsidRPr="00797187">
              <w:rPr>
                <w:rFonts w:ascii="Times New Roman" w:eastAsia="標楷體" w:hAnsi="Times New Roman" w:cs="Times New Roman"/>
                <w:b/>
                <w:color w:val="000000"/>
                <w:kern w:val="0"/>
                <w:szCs w:val="24"/>
              </w:rPr>
              <w:t>(A/B-1)*100</w:t>
            </w:r>
          </w:p>
        </w:tc>
        <w:tc>
          <w:tcPr>
            <w:tcW w:w="617" w:type="pct"/>
            <w:shd w:val="clear" w:color="auto" w:fill="F2F2F2" w:themeFill="background1" w:themeFillShade="F2"/>
            <w:vAlign w:val="center"/>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本年度實績值</w:t>
            </w:r>
          </w:p>
          <w:p w:rsidR="00D749CC" w:rsidRPr="00797187" w:rsidRDefault="00D749CC"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w:t>
            </w:r>
            <w:r>
              <w:rPr>
                <w:rFonts w:ascii="Times New Roman" w:eastAsia="標楷體" w:hAnsi="Times New Roman" w:cs="Times New Roman"/>
                <w:b/>
                <w:color w:val="000000"/>
                <w:kern w:val="0"/>
                <w:szCs w:val="24"/>
              </w:rPr>
              <w:t>C</w:t>
            </w:r>
            <w:r w:rsidRPr="00797187">
              <w:rPr>
                <w:rFonts w:ascii="Times New Roman" w:eastAsia="標楷體" w:hAnsi="Times New Roman" w:cs="Times New Roman"/>
                <w:b/>
                <w:color w:val="000000"/>
                <w:kern w:val="0"/>
                <w:szCs w:val="24"/>
              </w:rPr>
              <w:t>)</w:t>
            </w:r>
          </w:p>
        </w:tc>
        <w:tc>
          <w:tcPr>
            <w:tcW w:w="616" w:type="pct"/>
            <w:shd w:val="clear" w:color="auto" w:fill="F2F2F2" w:themeFill="background1" w:themeFillShade="F2"/>
            <w:vAlign w:val="center"/>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上年度實績值</w:t>
            </w:r>
          </w:p>
          <w:p w:rsidR="00D749CC" w:rsidRPr="00797187" w:rsidRDefault="00D749CC"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w:t>
            </w:r>
            <w:r>
              <w:rPr>
                <w:rFonts w:ascii="Times New Roman" w:eastAsia="標楷體" w:hAnsi="Times New Roman" w:cs="Times New Roman"/>
                <w:b/>
                <w:color w:val="000000"/>
                <w:kern w:val="0"/>
                <w:szCs w:val="24"/>
              </w:rPr>
              <w:t>D</w:t>
            </w:r>
            <w:r w:rsidRPr="00797187">
              <w:rPr>
                <w:rFonts w:ascii="Times New Roman" w:eastAsia="標楷體" w:hAnsi="Times New Roman" w:cs="Times New Roman"/>
                <w:b/>
                <w:color w:val="000000"/>
                <w:kern w:val="0"/>
                <w:szCs w:val="24"/>
              </w:rPr>
              <w:t>)</w:t>
            </w:r>
          </w:p>
        </w:tc>
        <w:tc>
          <w:tcPr>
            <w:tcW w:w="638" w:type="pct"/>
            <w:shd w:val="clear" w:color="auto" w:fill="F2F2F2" w:themeFill="background1" w:themeFillShade="F2"/>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hint="eastAsia"/>
                <w:b/>
                <w:color w:val="000000"/>
                <w:kern w:val="0"/>
                <w:szCs w:val="24"/>
              </w:rPr>
              <w:t>年度</w:t>
            </w:r>
            <w:r w:rsidRPr="00797187">
              <w:rPr>
                <w:rFonts w:ascii="Times New Roman" w:eastAsia="標楷體" w:hAnsi="Times New Roman" w:cs="Times New Roman"/>
                <w:b/>
                <w:color w:val="000000"/>
                <w:kern w:val="0"/>
                <w:szCs w:val="24"/>
              </w:rPr>
              <w:t>差異比</w:t>
            </w:r>
            <w:r w:rsidRPr="00797187">
              <w:rPr>
                <w:rFonts w:ascii="Times New Roman" w:eastAsia="標楷體" w:hAnsi="Times New Roman" w:cs="Times New Roman" w:hint="eastAsia"/>
                <w:b/>
                <w:color w:val="000000"/>
                <w:kern w:val="0"/>
                <w:szCs w:val="24"/>
              </w:rPr>
              <w:t>較</w:t>
            </w:r>
          </w:p>
          <w:p w:rsidR="00D749CC" w:rsidRPr="00797187" w:rsidRDefault="00D749CC" w:rsidP="00794EB0">
            <w:pPr>
              <w:snapToGrid w:val="0"/>
              <w:jc w:val="center"/>
              <w:rPr>
                <w:rFonts w:ascii="Times New Roman" w:eastAsia="標楷體" w:hAnsi="Times New Roman" w:cs="Times New Roman"/>
                <w:b/>
                <w:kern w:val="0"/>
                <w:sz w:val="28"/>
                <w:szCs w:val="28"/>
              </w:rPr>
            </w:pPr>
            <w:r w:rsidRPr="00797187">
              <w:rPr>
                <w:rFonts w:ascii="Times New Roman" w:eastAsia="標楷體" w:hAnsi="Times New Roman" w:cs="Times New Roman"/>
                <w:b/>
                <w:color w:val="000000"/>
                <w:kern w:val="0"/>
                <w:szCs w:val="24"/>
              </w:rPr>
              <w:t>(</w:t>
            </w:r>
            <w:r>
              <w:rPr>
                <w:rFonts w:ascii="Times New Roman" w:eastAsia="標楷體" w:hAnsi="Times New Roman" w:cs="Times New Roman"/>
                <w:b/>
                <w:color w:val="000000"/>
                <w:kern w:val="0"/>
                <w:szCs w:val="24"/>
              </w:rPr>
              <w:t>C</w:t>
            </w:r>
            <w:r w:rsidRPr="00797187">
              <w:rPr>
                <w:rFonts w:ascii="Times New Roman" w:eastAsia="標楷體" w:hAnsi="Times New Roman" w:cs="Times New Roman"/>
                <w:b/>
                <w:color w:val="000000"/>
                <w:kern w:val="0"/>
                <w:szCs w:val="24"/>
              </w:rPr>
              <w:t>/</w:t>
            </w:r>
            <w:r>
              <w:rPr>
                <w:rFonts w:ascii="Times New Roman" w:eastAsia="標楷體" w:hAnsi="Times New Roman" w:cs="Times New Roman"/>
                <w:b/>
                <w:color w:val="000000"/>
                <w:kern w:val="0"/>
                <w:szCs w:val="24"/>
              </w:rPr>
              <w:t>D</w:t>
            </w:r>
            <w:r w:rsidRPr="00797187">
              <w:rPr>
                <w:rFonts w:ascii="Times New Roman" w:eastAsia="標楷體" w:hAnsi="Times New Roman" w:cs="Times New Roman"/>
                <w:b/>
                <w:color w:val="000000"/>
                <w:kern w:val="0"/>
                <w:szCs w:val="24"/>
              </w:rPr>
              <w:t>-1)*100</w:t>
            </w:r>
          </w:p>
        </w:tc>
      </w:tr>
      <w:tr w:rsidR="00D749CC" w:rsidRPr="00797187" w:rsidTr="007C413E">
        <w:trPr>
          <w:trHeight w:val="454"/>
          <w:jc w:val="center"/>
        </w:trPr>
        <w:tc>
          <w:tcPr>
            <w:tcW w:w="596"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r w:rsidRPr="00797187">
              <w:rPr>
                <w:rFonts w:ascii="Times New Roman" w:eastAsia="標楷體" w:hAnsi="Times New Roman" w:cs="Times New Roman"/>
                <w:color w:val="000000"/>
                <w:kern w:val="0"/>
                <w:szCs w:val="24"/>
              </w:rPr>
              <w:t>發電系統</w:t>
            </w:r>
          </w:p>
        </w:tc>
        <w:tc>
          <w:tcPr>
            <w:tcW w:w="597" w:type="pct"/>
            <w:vAlign w:val="center"/>
          </w:tcPr>
          <w:p w:rsidR="00D749CC" w:rsidRPr="00797187" w:rsidRDefault="00D749CC" w:rsidP="00794EB0">
            <w:pPr>
              <w:snapToGrid w:val="0"/>
              <w:jc w:val="center"/>
              <w:rPr>
                <w:rFonts w:ascii="Times New Roman" w:eastAsia="標楷體" w:hAnsi="Times New Roman" w:cs="Times New Roman"/>
                <w:b/>
                <w:kern w:val="0"/>
                <w:sz w:val="28"/>
                <w:szCs w:val="28"/>
              </w:rPr>
            </w:pPr>
            <w:r w:rsidRPr="00797187">
              <w:rPr>
                <w:rFonts w:ascii="Times New Roman" w:eastAsia="標楷體" w:hAnsi="Times New Roman" w:cs="Times New Roman"/>
                <w:color w:val="000000"/>
                <w:kern w:val="0"/>
                <w:szCs w:val="24"/>
              </w:rPr>
              <w:t>事故停電</w:t>
            </w:r>
          </w:p>
        </w:tc>
        <w:tc>
          <w:tcPr>
            <w:tcW w:w="633"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c>
          <w:tcPr>
            <w:tcW w:w="632"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c>
          <w:tcPr>
            <w:tcW w:w="672"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c>
          <w:tcPr>
            <w:tcW w:w="617"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c>
          <w:tcPr>
            <w:tcW w:w="616"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c>
          <w:tcPr>
            <w:tcW w:w="638"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r>
      <w:tr w:rsidR="00D749CC" w:rsidRPr="00797187" w:rsidTr="007C413E">
        <w:trPr>
          <w:trHeight w:val="454"/>
          <w:jc w:val="center"/>
        </w:trPr>
        <w:tc>
          <w:tcPr>
            <w:tcW w:w="596" w:type="pct"/>
            <w:vMerge w:val="restar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r w:rsidRPr="00797187">
              <w:rPr>
                <w:rFonts w:ascii="Times New Roman" w:eastAsia="標楷體" w:hAnsi="Times New Roman" w:cs="Times New Roman"/>
                <w:color w:val="000000"/>
                <w:kern w:val="0"/>
                <w:szCs w:val="24"/>
              </w:rPr>
              <w:t>輸電系統</w:t>
            </w:r>
          </w:p>
        </w:tc>
        <w:tc>
          <w:tcPr>
            <w:tcW w:w="597" w:type="pct"/>
            <w:vAlign w:val="center"/>
          </w:tcPr>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r w:rsidRPr="00797187">
              <w:rPr>
                <w:rFonts w:ascii="Times New Roman" w:eastAsia="標楷體" w:hAnsi="Times New Roman" w:cs="Times New Roman"/>
                <w:color w:val="000000"/>
                <w:kern w:val="0"/>
                <w:szCs w:val="24"/>
              </w:rPr>
              <w:t>事故停電</w:t>
            </w:r>
          </w:p>
        </w:tc>
        <w:tc>
          <w:tcPr>
            <w:tcW w:w="633"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c>
          <w:tcPr>
            <w:tcW w:w="632"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c>
          <w:tcPr>
            <w:tcW w:w="672"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c>
          <w:tcPr>
            <w:tcW w:w="617"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c>
          <w:tcPr>
            <w:tcW w:w="616"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c>
          <w:tcPr>
            <w:tcW w:w="638"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r>
      <w:tr w:rsidR="00D749CC" w:rsidRPr="00797187" w:rsidTr="007C413E">
        <w:trPr>
          <w:trHeight w:val="454"/>
          <w:jc w:val="center"/>
        </w:trPr>
        <w:tc>
          <w:tcPr>
            <w:tcW w:w="596" w:type="pct"/>
            <w:vMerge/>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c>
          <w:tcPr>
            <w:tcW w:w="597" w:type="pct"/>
            <w:vAlign w:val="center"/>
          </w:tcPr>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r w:rsidRPr="00797187">
              <w:rPr>
                <w:rFonts w:ascii="Times New Roman" w:eastAsia="標楷體" w:hAnsi="Times New Roman" w:cs="Times New Roman"/>
                <w:color w:val="000000"/>
                <w:kern w:val="0"/>
                <w:szCs w:val="24"/>
              </w:rPr>
              <w:t>工作停電</w:t>
            </w:r>
          </w:p>
        </w:tc>
        <w:tc>
          <w:tcPr>
            <w:tcW w:w="633"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c>
          <w:tcPr>
            <w:tcW w:w="632"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c>
          <w:tcPr>
            <w:tcW w:w="672"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c>
          <w:tcPr>
            <w:tcW w:w="617"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c>
          <w:tcPr>
            <w:tcW w:w="616"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c>
          <w:tcPr>
            <w:tcW w:w="638"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r>
      <w:tr w:rsidR="00D749CC" w:rsidRPr="00797187" w:rsidTr="007C413E">
        <w:trPr>
          <w:trHeight w:val="454"/>
          <w:jc w:val="center"/>
        </w:trPr>
        <w:tc>
          <w:tcPr>
            <w:tcW w:w="596" w:type="pct"/>
            <w:vMerge w:val="restar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r w:rsidRPr="00797187">
              <w:rPr>
                <w:rFonts w:ascii="Times New Roman" w:eastAsia="標楷體" w:hAnsi="Times New Roman" w:cs="Times New Roman" w:hint="eastAsia"/>
                <w:color w:val="000000"/>
                <w:kern w:val="0"/>
                <w:szCs w:val="24"/>
              </w:rPr>
              <w:t>配</w:t>
            </w:r>
            <w:r w:rsidRPr="00797187">
              <w:rPr>
                <w:rFonts w:ascii="Times New Roman" w:eastAsia="標楷體" w:hAnsi="Times New Roman" w:cs="Times New Roman"/>
                <w:color w:val="000000"/>
                <w:kern w:val="0"/>
                <w:szCs w:val="24"/>
              </w:rPr>
              <w:t>電系統</w:t>
            </w:r>
          </w:p>
        </w:tc>
        <w:tc>
          <w:tcPr>
            <w:tcW w:w="597" w:type="pct"/>
            <w:vAlign w:val="center"/>
          </w:tcPr>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r w:rsidRPr="00797187">
              <w:rPr>
                <w:rFonts w:ascii="Times New Roman" w:eastAsia="標楷體" w:hAnsi="Times New Roman" w:cs="Times New Roman"/>
                <w:color w:val="000000"/>
                <w:kern w:val="0"/>
                <w:szCs w:val="24"/>
              </w:rPr>
              <w:t>事故停電</w:t>
            </w:r>
          </w:p>
        </w:tc>
        <w:tc>
          <w:tcPr>
            <w:tcW w:w="633"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c>
          <w:tcPr>
            <w:tcW w:w="632"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c>
          <w:tcPr>
            <w:tcW w:w="672"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c>
          <w:tcPr>
            <w:tcW w:w="617"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c>
          <w:tcPr>
            <w:tcW w:w="616"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c>
          <w:tcPr>
            <w:tcW w:w="638"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r>
      <w:tr w:rsidR="00D749CC" w:rsidRPr="00797187" w:rsidTr="007C413E">
        <w:trPr>
          <w:trHeight w:val="454"/>
          <w:jc w:val="center"/>
        </w:trPr>
        <w:tc>
          <w:tcPr>
            <w:tcW w:w="596" w:type="pct"/>
            <w:vMerge/>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c>
          <w:tcPr>
            <w:tcW w:w="597" w:type="pct"/>
            <w:vAlign w:val="center"/>
          </w:tcPr>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r w:rsidRPr="00797187">
              <w:rPr>
                <w:rFonts w:ascii="Times New Roman" w:eastAsia="標楷體" w:hAnsi="Times New Roman" w:cs="Times New Roman"/>
                <w:color w:val="000000"/>
                <w:kern w:val="0"/>
                <w:szCs w:val="24"/>
              </w:rPr>
              <w:t>工作停電</w:t>
            </w:r>
          </w:p>
        </w:tc>
        <w:tc>
          <w:tcPr>
            <w:tcW w:w="633"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c>
          <w:tcPr>
            <w:tcW w:w="632"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c>
          <w:tcPr>
            <w:tcW w:w="672"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c>
          <w:tcPr>
            <w:tcW w:w="617"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c>
          <w:tcPr>
            <w:tcW w:w="616"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c>
          <w:tcPr>
            <w:tcW w:w="638"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r>
      <w:tr w:rsidR="00D749CC" w:rsidRPr="00797187" w:rsidTr="007C413E">
        <w:trPr>
          <w:trHeight w:val="454"/>
          <w:jc w:val="center"/>
        </w:trPr>
        <w:tc>
          <w:tcPr>
            <w:tcW w:w="1193" w:type="pct"/>
            <w:gridSpan w:val="2"/>
            <w:vAlign w:val="center"/>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hint="eastAsia"/>
                <w:b/>
                <w:color w:val="000000"/>
                <w:kern w:val="0"/>
                <w:szCs w:val="24"/>
              </w:rPr>
              <w:t>合計</w:t>
            </w:r>
          </w:p>
        </w:tc>
        <w:tc>
          <w:tcPr>
            <w:tcW w:w="633"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c>
          <w:tcPr>
            <w:tcW w:w="632"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c>
          <w:tcPr>
            <w:tcW w:w="672"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c>
          <w:tcPr>
            <w:tcW w:w="617"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c>
          <w:tcPr>
            <w:tcW w:w="616"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c>
          <w:tcPr>
            <w:tcW w:w="638" w:type="pct"/>
            <w:vAlign w:val="center"/>
          </w:tcPr>
          <w:p w:rsidR="00D749CC" w:rsidRPr="00797187" w:rsidRDefault="00D749CC" w:rsidP="00794EB0">
            <w:pPr>
              <w:snapToGrid w:val="0"/>
              <w:jc w:val="both"/>
              <w:rPr>
                <w:rFonts w:ascii="Times New Roman" w:eastAsia="標楷體" w:hAnsi="Times New Roman" w:cs="Times New Roman"/>
                <w:b/>
                <w:kern w:val="0"/>
                <w:sz w:val="28"/>
                <w:szCs w:val="28"/>
              </w:rPr>
            </w:pPr>
          </w:p>
        </w:tc>
      </w:tr>
    </w:tbl>
    <w:p w:rsidR="00E03B5D" w:rsidRDefault="00E03B5D">
      <w:pPr>
        <w:widowControl/>
        <w:rPr>
          <w:rFonts w:ascii="Times New Roman" w:eastAsia="標楷體" w:hAnsi="Times New Roman" w:cs="Times New Roman"/>
        </w:rPr>
      </w:pPr>
    </w:p>
    <w:p w:rsidR="00E14053" w:rsidRPr="00E14053" w:rsidRDefault="00E14053">
      <w:pPr>
        <w:widowControl/>
        <w:rPr>
          <w:rFonts w:ascii="Times New Roman" w:eastAsia="標楷體" w:hAnsi="Times New Roman" w:cs="Times New Roman"/>
        </w:rPr>
      </w:pPr>
      <w:r w:rsidRPr="00E14053">
        <w:rPr>
          <w:rFonts w:ascii="Times New Roman" w:eastAsia="標楷體" w:hAnsi="Times New Roman" w:cs="Times New Roman"/>
        </w:rPr>
        <w:br w:type="page"/>
      </w:r>
    </w:p>
    <w:p w:rsidR="00E14053" w:rsidRPr="00797187" w:rsidRDefault="00E14053" w:rsidP="00665CD0">
      <w:pPr>
        <w:pStyle w:val="31"/>
        <w:snapToGrid w:val="0"/>
        <w:spacing w:afterLines="50" w:after="180" w:line="440" w:lineRule="atLeast"/>
      </w:pPr>
      <w:bookmarkStart w:id="22" w:name="_Toc497749292"/>
      <w:r w:rsidRPr="00797187">
        <w:lastRenderedPageBreak/>
        <w:t>表</w:t>
      </w:r>
      <w:r>
        <w:rPr>
          <w:rFonts w:hint="eastAsia"/>
        </w:rPr>
        <w:t>2</w:t>
      </w:r>
      <w:r w:rsidRPr="00797187">
        <w:t>-</w:t>
      </w:r>
      <w:r>
        <w:rPr>
          <w:rFonts w:hint="eastAsia"/>
        </w:rPr>
        <w:t>4</w:t>
      </w:r>
      <w:r w:rsidRPr="00797187">
        <w:t xml:space="preserve"> </w:t>
      </w:r>
      <w:r w:rsidRPr="00797187">
        <w:t>系統</w:t>
      </w:r>
      <w:r>
        <w:rPr>
          <w:rFonts w:hint="eastAsia"/>
        </w:rPr>
        <w:t>穩定</w:t>
      </w:r>
      <w:r w:rsidRPr="00797187">
        <w:t>度</w:t>
      </w:r>
      <w:bookmarkEnd w:id="22"/>
    </w:p>
    <w:p w:rsidR="00E14053" w:rsidRPr="00A42CA5" w:rsidRDefault="00E14053" w:rsidP="00665CD0">
      <w:pPr>
        <w:snapToGrid w:val="0"/>
        <w:spacing w:afterLines="50" w:after="180" w:line="440" w:lineRule="atLeast"/>
        <w:jc w:val="center"/>
        <w:rPr>
          <w:rFonts w:ascii="標楷體" w:eastAsia="標楷體" w:hAnsi="標楷體" w:cs="Times New Roman"/>
          <w:sz w:val="28"/>
        </w:rPr>
      </w:pPr>
      <w:r w:rsidRPr="00A42CA5">
        <w:rPr>
          <w:rFonts w:ascii="標楷體" w:eastAsia="標楷體" w:hAnsi="標楷體" w:cs="Times New Roman"/>
          <w:sz w:val="28"/>
        </w:rPr>
        <w:t>○○○年度</w:t>
      </w:r>
    </w:p>
    <w:p w:rsidR="00A91509" w:rsidRPr="00A42CA5" w:rsidRDefault="00A91509" w:rsidP="00A42CA5">
      <w:pPr>
        <w:pStyle w:val="aa"/>
        <w:numPr>
          <w:ilvl w:val="0"/>
          <w:numId w:val="11"/>
        </w:numPr>
        <w:snapToGrid w:val="0"/>
        <w:ind w:leftChars="0" w:left="357" w:hanging="357"/>
        <w:rPr>
          <w:rFonts w:ascii="標楷體" w:eastAsia="標楷體" w:hAnsi="標楷體" w:cs="Times New Roman"/>
          <w:sz w:val="28"/>
        </w:rPr>
      </w:pPr>
      <w:r w:rsidRPr="00A42CA5">
        <w:rPr>
          <w:rFonts w:ascii="標楷體" w:eastAsia="標楷體" w:hAnsi="標楷體" w:cs="Times New Roman" w:hint="eastAsia"/>
          <w:sz w:val="28"/>
        </w:rPr>
        <w:t>輸電系統</w:t>
      </w:r>
    </w:p>
    <w:tbl>
      <w:tblPr>
        <w:tblStyle w:val="af0"/>
        <w:tblW w:w="5000" w:type="pct"/>
        <w:tblLook w:val="04A0" w:firstRow="1" w:lastRow="0" w:firstColumn="1" w:lastColumn="0" w:noHBand="0" w:noVBand="1"/>
      </w:tblPr>
      <w:tblGrid>
        <w:gridCol w:w="858"/>
        <w:gridCol w:w="991"/>
        <w:gridCol w:w="1119"/>
        <w:gridCol w:w="1123"/>
        <w:gridCol w:w="1123"/>
        <w:gridCol w:w="1123"/>
        <w:gridCol w:w="1123"/>
        <w:gridCol w:w="1120"/>
        <w:gridCol w:w="1120"/>
        <w:gridCol w:w="1120"/>
        <w:gridCol w:w="1236"/>
        <w:gridCol w:w="1063"/>
        <w:gridCol w:w="1055"/>
      </w:tblGrid>
      <w:tr w:rsidR="005867B9" w:rsidRPr="00A43CD1" w:rsidTr="007C413E">
        <w:tc>
          <w:tcPr>
            <w:tcW w:w="303" w:type="pct"/>
            <w:vMerge w:val="restart"/>
            <w:shd w:val="clear" w:color="auto" w:fill="F2F2F2" w:themeFill="background1" w:themeFillShade="F2"/>
            <w:vAlign w:val="center"/>
          </w:tcPr>
          <w:p w:rsidR="005867B9" w:rsidRPr="00A43CD1" w:rsidRDefault="005867B9" w:rsidP="00794EB0">
            <w:pPr>
              <w:snapToGrid w:val="0"/>
              <w:jc w:val="center"/>
              <w:rPr>
                <w:rFonts w:ascii="Times New Roman" w:eastAsia="標楷體" w:hAnsi="Times New Roman" w:cs="Times New Roman"/>
                <w:b/>
              </w:rPr>
            </w:pPr>
            <w:r w:rsidRPr="00A43CD1">
              <w:rPr>
                <w:rFonts w:ascii="Times New Roman" w:eastAsia="標楷體" w:hAnsi="Times New Roman" w:cs="Times New Roman" w:hint="eastAsia"/>
                <w:b/>
              </w:rPr>
              <w:t>月份</w:t>
            </w:r>
          </w:p>
        </w:tc>
        <w:tc>
          <w:tcPr>
            <w:tcW w:w="745" w:type="pct"/>
            <w:gridSpan w:val="2"/>
            <w:vMerge w:val="restart"/>
            <w:tcBorders>
              <w:right w:val="single" w:sz="12" w:space="0" w:color="auto"/>
            </w:tcBorders>
            <w:shd w:val="clear" w:color="auto" w:fill="F2F2F2" w:themeFill="background1" w:themeFillShade="F2"/>
            <w:vAlign w:val="center"/>
          </w:tcPr>
          <w:p w:rsidR="005867B9" w:rsidRPr="00A43CD1" w:rsidRDefault="005867B9"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暫態穩定度</w:t>
            </w:r>
          </w:p>
          <w:p w:rsidR="005867B9" w:rsidRPr="00A43CD1" w:rsidRDefault="005867B9"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w:t>
            </w:r>
            <w:r w:rsidRPr="00A43CD1">
              <w:rPr>
                <w:rFonts w:ascii="Times New Roman" w:eastAsia="標楷體" w:hAnsi="Times New Roman" w:cs="Times New Roman" w:hint="eastAsia"/>
                <w:b/>
                <w:kern w:val="0"/>
                <w:szCs w:val="28"/>
              </w:rPr>
              <w:t>臨界清除時間</w:t>
            </w:r>
            <w:r w:rsidRPr="00A43CD1">
              <w:rPr>
                <w:rFonts w:ascii="Times New Roman" w:eastAsia="標楷體" w:hAnsi="Times New Roman" w:cs="Times New Roman" w:hint="eastAsia"/>
                <w:b/>
                <w:kern w:val="0"/>
                <w:szCs w:val="28"/>
              </w:rPr>
              <w:t>)</w:t>
            </w:r>
          </w:p>
        </w:tc>
        <w:tc>
          <w:tcPr>
            <w:tcW w:w="792" w:type="pct"/>
            <w:gridSpan w:val="2"/>
            <w:vMerge w:val="restart"/>
            <w:tcBorders>
              <w:left w:val="single" w:sz="12" w:space="0" w:color="auto"/>
              <w:right w:val="single" w:sz="12" w:space="0" w:color="auto"/>
            </w:tcBorders>
            <w:shd w:val="clear" w:color="auto" w:fill="F2F2F2" w:themeFill="background1" w:themeFillShade="F2"/>
            <w:vAlign w:val="center"/>
          </w:tcPr>
          <w:p w:rsidR="005867B9" w:rsidRPr="00A43CD1" w:rsidRDefault="005867B9" w:rsidP="00794EB0">
            <w:pPr>
              <w:snapToGrid w:val="0"/>
              <w:jc w:val="center"/>
              <w:rPr>
                <w:rFonts w:ascii="Times New Roman" w:eastAsia="標楷體" w:hAnsi="Times New Roman" w:cs="Times New Roman"/>
                <w:b/>
                <w:kern w:val="0"/>
                <w:szCs w:val="28"/>
              </w:rPr>
            </w:pPr>
            <w:proofErr w:type="gramStart"/>
            <w:r w:rsidRPr="00A43CD1">
              <w:rPr>
                <w:rFonts w:ascii="Times New Roman" w:eastAsia="標楷體" w:hAnsi="Times New Roman" w:cs="Times New Roman" w:hint="eastAsia"/>
                <w:b/>
                <w:kern w:val="0"/>
                <w:szCs w:val="28"/>
              </w:rPr>
              <w:t>穩態穩定</w:t>
            </w:r>
            <w:proofErr w:type="gramEnd"/>
            <w:r w:rsidRPr="00A43CD1">
              <w:rPr>
                <w:rFonts w:ascii="Times New Roman" w:eastAsia="標楷體" w:hAnsi="Times New Roman" w:cs="Times New Roman" w:hint="eastAsia"/>
                <w:b/>
                <w:kern w:val="0"/>
                <w:szCs w:val="28"/>
              </w:rPr>
              <w:t>度</w:t>
            </w:r>
          </w:p>
          <w:p w:rsidR="005867B9" w:rsidRPr="00A43CD1" w:rsidRDefault="005867B9"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w:t>
            </w:r>
            <w:proofErr w:type="gramStart"/>
            <w:r w:rsidRPr="00A43CD1">
              <w:rPr>
                <w:rFonts w:ascii="Times New Roman" w:eastAsia="標楷體" w:hAnsi="Times New Roman" w:cs="Times New Roman" w:hint="eastAsia"/>
                <w:b/>
                <w:kern w:val="0"/>
                <w:szCs w:val="28"/>
              </w:rPr>
              <w:t>相角差</w:t>
            </w:r>
            <w:proofErr w:type="gramEnd"/>
            <w:r w:rsidRPr="00A43CD1">
              <w:rPr>
                <w:rFonts w:ascii="Times New Roman" w:eastAsia="標楷體" w:hAnsi="Times New Roman" w:cs="Times New Roman" w:hint="eastAsia"/>
                <w:b/>
                <w:kern w:val="0"/>
                <w:szCs w:val="28"/>
              </w:rPr>
              <w:t>)(</w:t>
            </w:r>
            <w:r w:rsidRPr="00A43CD1">
              <w:rPr>
                <w:rFonts w:ascii="Times New Roman" w:eastAsia="標楷體" w:hAnsi="Times New Roman" w:cs="Times New Roman" w:hint="eastAsia"/>
                <w:b/>
                <w:kern w:val="0"/>
                <w:szCs w:val="28"/>
              </w:rPr>
              <w:t>度</w:t>
            </w:r>
            <w:r w:rsidRPr="00A43CD1">
              <w:rPr>
                <w:rFonts w:ascii="Times New Roman" w:eastAsia="標楷體" w:hAnsi="Times New Roman" w:cs="Times New Roman" w:hint="eastAsia"/>
                <w:b/>
                <w:kern w:val="0"/>
                <w:szCs w:val="28"/>
              </w:rPr>
              <w:t>)</w:t>
            </w:r>
          </w:p>
        </w:tc>
        <w:tc>
          <w:tcPr>
            <w:tcW w:w="792" w:type="pct"/>
            <w:gridSpan w:val="2"/>
            <w:vMerge w:val="restart"/>
            <w:tcBorders>
              <w:left w:val="single" w:sz="12" w:space="0" w:color="auto"/>
              <w:right w:val="single" w:sz="12" w:space="0" w:color="auto"/>
            </w:tcBorders>
            <w:shd w:val="clear" w:color="auto" w:fill="F2F2F2" w:themeFill="background1" w:themeFillShade="F2"/>
            <w:vAlign w:val="center"/>
          </w:tcPr>
          <w:p w:rsidR="005867B9" w:rsidRPr="00A43CD1" w:rsidRDefault="005867B9"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小訊號穩定度</w:t>
            </w:r>
          </w:p>
          <w:p w:rsidR="005867B9" w:rsidRPr="00A43CD1" w:rsidRDefault="005867B9" w:rsidP="00794EB0">
            <w:pPr>
              <w:snapToGrid w:val="0"/>
              <w:jc w:val="center"/>
              <w:rPr>
                <w:rFonts w:ascii="Times New Roman" w:eastAsia="標楷體" w:hAnsi="Times New Roman" w:cs="Times New Roman"/>
                <w:b/>
              </w:rPr>
            </w:pPr>
            <w:r w:rsidRPr="00A43CD1">
              <w:rPr>
                <w:rFonts w:ascii="Times New Roman" w:eastAsia="標楷體" w:hAnsi="Times New Roman" w:cs="Times New Roman" w:hint="eastAsia"/>
                <w:b/>
                <w:kern w:val="0"/>
                <w:szCs w:val="28"/>
              </w:rPr>
              <w:t>(</w:t>
            </w:r>
            <w:r w:rsidRPr="00A43CD1">
              <w:rPr>
                <w:rFonts w:ascii="Times New Roman" w:eastAsia="標楷體" w:hAnsi="Times New Roman" w:cs="Times New Roman" w:hint="eastAsia"/>
                <w:b/>
                <w:kern w:val="0"/>
                <w:szCs w:val="28"/>
              </w:rPr>
              <w:t>阻尼比</w:t>
            </w:r>
            <w:r w:rsidRPr="00A43CD1">
              <w:rPr>
                <w:rFonts w:ascii="Times New Roman" w:eastAsia="標楷體" w:hAnsi="Times New Roman" w:cs="Times New Roman" w:hint="eastAsia"/>
                <w:b/>
                <w:kern w:val="0"/>
                <w:szCs w:val="28"/>
              </w:rPr>
              <w:t>)(%)</w:t>
            </w:r>
          </w:p>
        </w:tc>
        <w:tc>
          <w:tcPr>
            <w:tcW w:w="789" w:type="pct"/>
            <w:gridSpan w:val="2"/>
            <w:vMerge w:val="restart"/>
            <w:tcBorders>
              <w:left w:val="single" w:sz="12" w:space="0" w:color="auto"/>
              <w:right w:val="single" w:sz="12" w:space="0" w:color="auto"/>
            </w:tcBorders>
            <w:shd w:val="clear" w:color="auto" w:fill="F2F2F2" w:themeFill="background1" w:themeFillShade="F2"/>
            <w:vAlign w:val="center"/>
          </w:tcPr>
          <w:p w:rsidR="005867B9" w:rsidRPr="00A43CD1" w:rsidRDefault="005867B9"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電壓穩定度</w:t>
            </w:r>
            <w:r w:rsidRPr="00A43CD1">
              <w:rPr>
                <w:rFonts w:ascii="Times New Roman" w:eastAsia="標楷體" w:hAnsi="Times New Roman" w:cs="Times New Roman" w:hint="eastAsia"/>
                <w:b/>
                <w:kern w:val="0"/>
                <w:szCs w:val="28"/>
              </w:rPr>
              <w:t>(%)</w:t>
            </w:r>
          </w:p>
        </w:tc>
        <w:tc>
          <w:tcPr>
            <w:tcW w:w="1580" w:type="pct"/>
            <w:gridSpan w:val="4"/>
            <w:tcBorders>
              <w:left w:val="single" w:sz="12" w:space="0" w:color="auto"/>
            </w:tcBorders>
            <w:shd w:val="clear" w:color="auto" w:fill="F2F2F2" w:themeFill="background1" w:themeFillShade="F2"/>
            <w:vAlign w:val="center"/>
          </w:tcPr>
          <w:p w:rsidR="005867B9" w:rsidRPr="00A43CD1" w:rsidRDefault="005867B9"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頻率穩定度</w:t>
            </w:r>
            <w:r w:rsidRPr="00A43CD1">
              <w:rPr>
                <w:rFonts w:ascii="Times New Roman" w:eastAsia="標楷體" w:hAnsi="Times New Roman" w:cs="Times New Roman" w:hint="eastAsia"/>
                <w:b/>
                <w:kern w:val="0"/>
                <w:szCs w:val="28"/>
              </w:rPr>
              <w:t>(</w:t>
            </w:r>
            <w:r w:rsidRPr="00A43CD1">
              <w:rPr>
                <w:rFonts w:ascii="Times New Roman" w:eastAsia="標楷體" w:hAnsi="Times New Roman" w:cs="Times New Roman" w:hint="eastAsia"/>
                <w:b/>
                <w:kern w:val="0"/>
                <w:szCs w:val="28"/>
              </w:rPr>
              <w:t>控制效能標準</w:t>
            </w:r>
            <w:r w:rsidRPr="00A43CD1">
              <w:rPr>
                <w:rFonts w:ascii="Times New Roman" w:eastAsia="標楷體" w:hAnsi="Times New Roman" w:cs="Times New Roman" w:hint="eastAsia"/>
                <w:b/>
                <w:kern w:val="0"/>
                <w:szCs w:val="28"/>
              </w:rPr>
              <w:t>)(%)</w:t>
            </w:r>
          </w:p>
        </w:tc>
      </w:tr>
      <w:tr w:rsidR="005867B9" w:rsidRPr="00A43CD1" w:rsidTr="007C413E">
        <w:tc>
          <w:tcPr>
            <w:tcW w:w="303" w:type="pct"/>
            <w:vMerge/>
            <w:shd w:val="clear" w:color="auto" w:fill="F2F2F2" w:themeFill="background1" w:themeFillShade="F2"/>
            <w:vAlign w:val="center"/>
          </w:tcPr>
          <w:p w:rsidR="005867B9" w:rsidRPr="00A43CD1" w:rsidRDefault="005867B9" w:rsidP="00794EB0">
            <w:pPr>
              <w:snapToGrid w:val="0"/>
              <w:jc w:val="center"/>
              <w:rPr>
                <w:rFonts w:ascii="Times New Roman" w:eastAsia="標楷體" w:hAnsi="Times New Roman" w:cs="Times New Roman"/>
                <w:b/>
              </w:rPr>
            </w:pPr>
          </w:p>
        </w:tc>
        <w:tc>
          <w:tcPr>
            <w:tcW w:w="745" w:type="pct"/>
            <w:gridSpan w:val="2"/>
            <w:vMerge/>
            <w:tcBorders>
              <w:right w:val="single" w:sz="12" w:space="0" w:color="auto"/>
            </w:tcBorders>
            <w:shd w:val="clear" w:color="auto" w:fill="F2F2F2" w:themeFill="background1" w:themeFillShade="F2"/>
            <w:vAlign w:val="center"/>
          </w:tcPr>
          <w:p w:rsidR="005867B9" w:rsidRPr="00A43CD1" w:rsidRDefault="005867B9" w:rsidP="00794EB0">
            <w:pPr>
              <w:snapToGrid w:val="0"/>
              <w:jc w:val="center"/>
              <w:rPr>
                <w:rFonts w:ascii="Times New Roman" w:eastAsia="標楷體" w:hAnsi="Times New Roman" w:cs="Times New Roman"/>
                <w:b/>
                <w:kern w:val="0"/>
                <w:szCs w:val="28"/>
              </w:rPr>
            </w:pPr>
          </w:p>
        </w:tc>
        <w:tc>
          <w:tcPr>
            <w:tcW w:w="792" w:type="pct"/>
            <w:gridSpan w:val="2"/>
            <w:vMerge/>
            <w:tcBorders>
              <w:left w:val="single" w:sz="12" w:space="0" w:color="auto"/>
              <w:right w:val="single" w:sz="12" w:space="0" w:color="auto"/>
            </w:tcBorders>
            <w:shd w:val="clear" w:color="auto" w:fill="F2F2F2" w:themeFill="background1" w:themeFillShade="F2"/>
            <w:vAlign w:val="center"/>
          </w:tcPr>
          <w:p w:rsidR="005867B9" w:rsidRPr="00A43CD1" w:rsidRDefault="005867B9" w:rsidP="00794EB0">
            <w:pPr>
              <w:snapToGrid w:val="0"/>
              <w:jc w:val="center"/>
              <w:rPr>
                <w:rFonts w:ascii="Times New Roman" w:eastAsia="標楷體" w:hAnsi="Times New Roman" w:cs="Times New Roman"/>
                <w:b/>
                <w:kern w:val="0"/>
                <w:szCs w:val="28"/>
              </w:rPr>
            </w:pPr>
          </w:p>
        </w:tc>
        <w:tc>
          <w:tcPr>
            <w:tcW w:w="792" w:type="pct"/>
            <w:gridSpan w:val="2"/>
            <w:vMerge/>
            <w:tcBorders>
              <w:left w:val="single" w:sz="12" w:space="0" w:color="auto"/>
              <w:right w:val="single" w:sz="12" w:space="0" w:color="auto"/>
            </w:tcBorders>
            <w:shd w:val="clear" w:color="auto" w:fill="F2F2F2" w:themeFill="background1" w:themeFillShade="F2"/>
            <w:vAlign w:val="center"/>
          </w:tcPr>
          <w:p w:rsidR="005867B9" w:rsidRPr="00A43CD1" w:rsidRDefault="005867B9" w:rsidP="00794EB0">
            <w:pPr>
              <w:snapToGrid w:val="0"/>
              <w:jc w:val="center"/>
              <w:rPr>
                <w:rFonts w:ascii="Times New Roman" w:eastAsia="標楷體" w:hAnsi="Times New Roman" w:cs="Times New Roman"/>
                <w:b/>
                <w:kern w:val="0"/>
                <w:szCs w:val="28"/>
              </w:rPr>
            </w:pPr>
          </w:p>
        </w:tc>
        <w:tc>
          <w:tcPr>
            <w:tcW w:w="789" w:type="pct"/>
            <w:gridSpan w:val="2"/>
            <w:vMerge/>
            <w:tcBorders>
              <w:left w:val="single" w:sz="12" w:space="0" w:color="auto"/>
              <w:right w:val="single" w:sz="12" w:space="0" w:color="auto"/>
            </w:tcBorders>
            <w:shd w:val="clear" w:color="auto" w:fill="F2F2F2" w:themeFill="background1" w:themeFillShade="F2"/>
            <w:vAlign w:val="center"/>
          </w:tcPr>
          <w:p w:rsidR="005867B9" w:rsidRPr="00A43CD1" w:rsidRDefault="005867B9" w:rsidP="00794EB0">
            <w:pPr>
              <w:snapToGrid w:val="0"/>
              <w:jc w:val="center"/>
              <w:rPr>
                <w:rFonts w:ascii="Times New Roman" w:eastAsia="標楷體" w:hAnsi="Times New Roman" w:cs="Times New Roman"/>
                <w:b/>
                <w:kern w:val="0"/>
                <w:szCs w:val="28"/>
              </w:rPr>
            </w:pPr>
          </w:p>
        </w:tc>
        <w:tc>
          <w:tcPr>
            <w:tcW w:w="831" w:type="pct"/>
            <w:gridSpan w:val="2"/>
            <w:tcBorders>
              <w:left w:val="single" w:sz="12" w:space="0" w:color="auto"/>
              <w:right w:val="single" w:sz="12" w:space="0" w:color="auto"/>
            </w:tcBorders>
            <w:shd w:val="clear" w:color="auto" w:fill="F2F2F2" w:themeFill="background1" w:themeFillShade="F2"/>
            <w:vAlign w:val="center"/>
          </w:tcPr>
          <w:p w:rsidR="005867B9" w:rsidRPr="00A43CD1" w:rsidRDefault="005867B9" w:rsidP="00794EB0">
            <w:pPr>
              <w:snapToGrid w:val="0"/>
              <w:jc w:val="center"/>
              <w:rPr>
                <w:rFonts w:ascii="Times New Roman" w:eastAsia="標楷體" w:hAnsi="Times New Roman" w:cs="Times New Roman"/>
                <w:b/>
                <w:kern w:val="0"/>
                <w:szCs w:val="28"/>
              </w:rPr>
            </w:pPr>
            <w:r>
              <w:rPr>
                <w:rFonts w:ascii="Times New Roman" w:eastAsia="標楷體" w:hAnsi="Times New Roman" w:cs="Times New Roman" w:hint="eastAsia"/>
                <w:b/>
                <w:kern w:val="0"/>
                <w:szCs w:val="28"/>
              </w:rPr>
              <w:t>平均值</w:t>
            </w:r>
          </w:p>
        </w:tc>
        <w:tc>
          <w:tcPr>
            <w:tcW w:w="749" w:type="pct"/>
            <w:gridSpan w:val="2"/>
            <w:tcBorders>
              <w:left w:val="single" w:sz="12" w:space="0" w:color="auto"/>
            </w:tcBorders>
            <w:shd w:val="clear" w:color="auto" w:fill="F2F2F2" w:themeFill="background1" w:themeFillShade="F2"/>
            <w:vAlign w:val="center"/>
          </w:tcPr>
          <w:p w:rsidR="009919A8" w:rsidRDefault="005867B9" w:rsidP="00794EB0">
            <w:pPr>
              <w:snapToGrid w:val="0"/>
              <w:jc w:val="center"/>
              <w:rPr>
                <w:rFonts w:ascii="Times New Roman" w:eastAsia="標楷體" w:hAnsi="Times New Roman" w:cs="Times New Roman"/>
                <w:b/>
                <w:kern w:val="0"/>
                <w:szCs w:val="28"/>
              </w:rPr>
            </w:pPr>
            <w:r>
              <w:rPr>
                <w:rFonts w:ascii="Times New Roman" w:eastAsia="標楷體" w:hAnsi="Times New Roman" w:cs="Times New Roman" w:hint="eastAsia"/>
                <w:b/>
                <w:kern w:val="0"/>
                <w:szCs w:val="28"/>
              </w:rPr>
              <w:t>12</w:t>
            </w:r>
            <w:r>
              <w:rPr>
                <w:rFonts w:ascii="Times New Roman" w:eastAsia="標楷體" w:hAnsi="Times New Roman" w:cs="Times New Roman" w:hint="eastAsia"/>
                <w:b/>
                <w:kern w:val="0"/>
                <w:szCs w:val="28"/>
              </w:rPr>
              <w:t>個月</w:t>
            </w:r>
          </w:p>
          <w:p w:rsidR="005867B9" w:rsidRPr="00A43CD1" w:rsidRDefault="005867B9" w:rsidP="00794EB0">
            <w:pPr>
              <w:snapToGrid w:val="0"/>
              <w:jc w:val="center"/>
              <w:rPr>
                <w:rFonts w:ascii="Times New Roman" w:eastAsia="標楷體" w:hAnsi="Times New Roman" w:cs="Times New Roman"/>
                <w:b/>
                <w:kern w:val="0"/>
                <w:szCs w:val="28"/>
              </w:rPr>
            </w:pPr>
            <w:r>
              <w:rPr>
                <w:rFonts w:ascii="Times New Roman" w:eastAsia="標楷體" w:hAnsi="Times New Roman" w:cs="Times New Roman" w:hint="eastAsia"/>
                <w:b/>
                <w:kern w:val="0"/>
                <w:szCs w:val="28"/>
              </w:rPr>
              <w:t>移動平均值</w:t>
            </w:r>
          </w:p>
        </w:tc>
      </w:tr>
      <w:tr w:rsidR="005867B9" w:rsidRPr="00A43CD1" w:rsidTr="007C413E">
        <w:tc>
          <w:tcPr>
            <w:tcW w:w="303" w:type="pct"/>
            <w:vMerge/>
            <w:shd w:val="clear" w:color="auto" w:fill="F2F2F2" w:themeFill="background1" w:themeFillShade="F2"/>
            <w:vAlign w:val="center"/>
          </w:tcPr>
          <w:p w:rsidR="005867B9" w:rsidRPr="00A43CD1" w:rsidRDefault="005867B9" w:rsidP="00794EB0">
            <w:pPr>
              <w:snapToGrid w:val="0"/>
              <w:jc w:val="center"/>
              <w:rPr>
                <w:rFonts w:ascii="Times New Roman" w:eastAsia="標楷體" w:hAnsi="Times New Roman" w:cs="Times New Roman"/>
                <w:b/>
              </w:rPr>
            </w:pPr>
          </w:p>
        </w:tc>
        <w:tc>
          <w:tcPr>
            <w:tcW w:w="350" w:type="pct"/>
            <w:shd w:val="clear" w:color="auto" w:fill="F2F2F2" w:themeFill="background1" w:themeFillShade="F2"/>
            <w:vAlign w:val="center"/>
          </w:tcPr>
          <w:p w:rsidR="005867B9" w:rsidRDefault="005867B9"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本年度</w:t>
            </w:r>
          </w:p>
          <w:p w:rsidR="005867B9" w:rsidRPr="00A43CD1" w:rsidRDefault="005867B9"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實績值</w:t>
            </w:r>
          </w:p>
        </w:tc>
        <w:tc>
          <w:tcPr>
            <w:tcW w:w="395" w:type="pct"/>
            <w:tcBorders>
              <w:right w:val="single" w:sz="12" w:space="0" w:color="auto"/>
            </w:tcBorders>
            <w:shd w:val="clear" w:color="auto" w:fill="F2F2F2" w:themeFill="background1" w:themeFillShade="F2"/>
            <w:vAlign w:val="center"/>
          </w:tcPr>
          <w:p w:rsidR="005867B9" w:rsidRPr="00A43CD1" w:rsidRDefault="005867B9"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上年度同期實績值</w:t>
            </w:r>
          </w:p>
        </w:tc>
        <w:tc>
          <w:tcPr>
            <w:tcW w:w="396" w:type="pct"/>
            <w:tcBorders>
              <w:left w:val="single" w:sz="12" w:space="0" w:color="auto"/>
            </w:tcBorders>
            <w:shd w:val="clear" w:color="auto" w:fill="F2F2F2" w:themeFill="background1" w:themeFillShade="F2"/>
            <w:vAlign w:val="center"/>
          </w:tcPr>
          <w:p w:rsidR="005867B9" w:rsidRDefault="005867B9"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本年度</w:t>
            </w:r>
          </w:p>
          <w:p w:rsidR="005867B9" w:rsidRPr="00A43CD1" w:rsidRDefault="005867B9"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實績值</w:t>
            </w:r>
          </w:p>
        </w:tc>
        <w:tc>
          <w:tcPr>
            <w:tcW w:w="395" w:type="pct"/>
            <w:tcBorders>
              <w:right w:val="single" w:sz="12" w:space="0" w:color="auto"/>
            </w:tcBorders>
            <w:shd w:val="clear" w:color="auto" w:fill="F2F2F2" w:themeFill="background1" w:themeFillShade="F2"/>
            <w:vAlign w:val="center"/>
          </w:tcPr>
          <w:p w:rsidR="005867B9" w:rsidRPr="00A43CD1" w:rsidRDefault="005867B9"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上年度同期實績值</w:t>
            </w:r>
          </w:p>
        </w:tc>
        <w:tc>
          <w:tcPr>
            <w:tcW w:w="396" w:type="pct"/>
            <w:tcBorders>
              <w:left w:val="single" w:sz="12" w:space="0" w:color="auto"/>
            </w:tcBorders>
            <w:shd w:val="clear" w:color="auto" w:fill="F2F2F2" w:themeFill="background1" w:themeFillShade="F2"/>
            <w:vAlign w:val="center"/>
          </w:tcPr>
          <w:p w:rsidR="005867B9" w:rsidRDefault="005867B9"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本年度</w:t>
            </w:r>
          </w:p>
          <w:p w:rsidR="005867B9" w:rsidRPr="00A43CD1" w:rsidRDefault="005867B9"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實績值</w:t>
            </w:r>
          </w:p>
        </w:tc>
        <w:tc>
          <w:tcPr>
            <w:tcW w:w="395" w:type="pct"/>
            <w:tcBorders>
              <w:right w:val="single" w:sz="12" w:space="0" w:color="auto"/>
            </w:tcBorders>
            <w:shd w:val="clear" w:color="auto" w:fill="F2F2F2" w:themeFill="background1" w:themeFillShade="F2"/>
            <w:vAlign w:val="center"/>
          </w:tcPr>
          <w:p w:rsidR="005867B9" w:rsidRPr="00A43CD1" w:rsidRDefault="005867B9"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上年度同期實績值</w:t>
            </w:r>
          </w:p>
        </w:tc>
        <w:tc>
          <w:tcPr>
            <w:tcW w:w="395" w:type="pct"/>
            <w:tcBorders>
              <w:left w:val="single" w:sz="12" w:space="0" w:color="auto"/>
            </w:tcBorders>
            <w:shd w:val="clear" w:color="auto" w:fill="F2F2F2" w:themeFill="background1" w:themeFillShade="F2"/>
            <w:vAlign w:val="center"/>
          </w:tcPr>
          <w:p w:rsidR="005867B9" w:rsidRDefault="005867B9"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本年度</w:t>
            </w:r>
          </w:p>
          <w:p w:rsidR="005867B9" w:rsidRPr="00A43CD1" w:rsidRDefault="005867B9"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實績值</w:t>
            </w:r>
          </w:p>
        </w:tc>
        <w:tc>
          <w:tcPr>
            <w:tcW w:w="395" w:type="pct"/>
            <w:tcBorders>
              <w:right w:val="single" w:sz="12" w:space="0" w:color="auto"/>
            </w:tcBorders>
            <w:shd w:val="clear" w:color="auto" w:fill="F2F2F2" w:themeFill="background1" w:themeFillShade="F2"/>
            <w:vAlign w:val="center"/>
          </w:tcPr>
          <w:p w:rsidR="005867B9" w:rsidRPr="00A43CD1" w:rsidRDefault="005867B9"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上年度同期實績值</w:t>
            </w:r>
          </w:p>
        </w:tc>
        <w:tc>
          <w:tcPr>
            <w:tcW w:w="395" w:type="pct"/>
            <w:tcBorders>
              <w:left w:val="single" w:sz="12" w:space="0" w:color="auto"/>
            </w:tcBorders>
            <w:shd w:val="clear" w:color="auto" w:fill="F2F2F2" w:themeFill="background1" w:themeFillShade="F2"/>
            <w:vAlign w:val="center"/>
          </w:tcPr>
          <w:p w:rsidR="005867B9" w:rsidRDefault="005867B9"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本年度</w:t>
            </w:r>
          </w:p>
          <w:p w:rsidR="005867B9" w:rsidRPr="00A43CD1" w:rsidRDefault="005867B9"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實績值</w:t>
            </w:r>
          </w:p>
        </w:tc>
        <w:tc>
          <w:tcPr>
            <w:tcW w:w="436" w:type="pct"/>
            <w:tcBorders>
              <w:right w:val="single" w:sz="12" w:space="0" w:color="auto"/>
            </w:tcBorders>
            <w:shd w:val="clear" w:color="auto" w:fill="F2F2F2" w:themeFill="background1" w:themeFillShade="F2"/>
            <w:vAlign w:val="center"/>
          </w:tcPr>
          <w:p w:rsidR="005867B9" w:rsidRPr="00A43CD1" w:rsidRDefault="005867B9"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上年度同期實績值</w:t>
            </w:r>
          </w:p>
        </w:tc>
        <w:tc>
          <w:tcPr>
            <w:tcW w:w="375" w:type="pct"/>
            <w:tcBorders>
              <w:left w:val="single" w:sz="12" w:space="0" w:color="auto"/>
            </w:tcBorders>
            <w:shd w:val="clear" w:color="auto" w:fill="F2F2F2" w:themeFill="background1" w:themeFillShade="F2"/>
            <w:vAlign w:val="center"/>
          </w:tcPr>
          <w:p w:rsidR="005867B9" w:rsidRDefault="005867B9"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本年度</w:t>
            </w:r>
          </w:p>
          <w:p w:rsidR="005867B9" w:rsidRPr="00A43CD1" w:rsidRDefault="005867B9"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實績值</w:t>
            </w:r>
          </w:p>
        </w:tc>
        <w:tc>
          <w:tcPr>
            <w:tcW w:w="375" w:type="pct"/>
            <w:shd w:val="clear" w:color="auto" w:fill="F2F2F2" w:themeFill="background1" w:themeFillShade="F2"/>
            <w:vAlign w:val="center"/>
          </w:tcPr>
          <w:p w:rsidR="005867B9" w:rsidRPr="00A43CD1" w:rsidRDefault="005867B9"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上年度同期實績值</w:t>
            </w:r>
          </w:p>
        </w:tc>
      </w:tr>
      <w:tr w:rsidR="005867B9" w:rsidTr="007C413E">
        <w:trPr>
          <w:trHeight w:val="454"/>
        </w:trPr>
        <w:tc>
          <w:tcPr>
            <w:tcW w:w="303" w:type="pct"/>
            <w:vAlign w:val="center"/>
          </w:tcPr>
          <w:p w:rsidR="005867B9" w:rsidRPr="00797187" w:rsidRDefault="005867B9"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1</w:t>
            </w:r>
            <w:r w:rsidRPr="00797187">
              <w:rPr>
                <w:rFonts w:ascii="Times New Roman" w:eastAsia="標楷體" w:hAnsi="Times New Roman" w:cs="Times New Roman"/>
                <w:color w:val="000000"/>
                <w:kern w:val="0"/>
                <w:szCs w:val="24"/>
              </w:rPr>
              <w:t>月</w:t>
            </w:r>
          </w:p>
        </w:tc>
        <w:tc>
          <w:tcPr>
            <w:tcW w:w="350" w:type="pct"/>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436"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7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75" w:type="pct"/>
            <w:vAlign w:val="center"/>
          </w:tcPr>
          <w:p w:rsidR="005867B9" w:rsidRDefault="005867B9" w:rsidP="00794EB0">
            <w:pPr>
              <w:snapToGrid w:val="0"/>
              <w:jc w:val="both"/>
              <w:rPr>
                <w:rFonts w:ascii="Times New Roman" w:eastAsia="標楷體" w:hAnsi="Times New Roman" w:cs="Times New Roman"/>
              </w:rPr>
            </w:pPr>
          </w:p>
        </w:tc>
      </w:tr>
      <w:tr w:rsidR="005867B9" w:rsidTr="007C413E">
        <w:trPr>
          <w:trHeight w:val="454"/>
        </w:trPr>
        <w:tc>
          <w:tcPr>
            <w:tcW w:w="303" w:type="pct"/>
            <w:vAlign w:val="center"/>
          </w:tcPr>
          <w:p w:rsidR="005867B9" w:rsidRPr="00797187" w:rsidRDefault="005867B9"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2</w:t>
            </w:r>
            <w:r w:rsidRPr="00797187">
              <w:rPr>
                <w:rFonts w:ascii="Times New Roman" w:eastAsia="標楷體" w:hAnsi="Times New Roman" w:cs="Times New Roman"/>
                <w:color w:val="000000"/>
                <w:kern w:val="0"/>
                <w:szCs w:val="24"/>
              </w:rPr>
              <w:t>月</w:t>
            </w:r>
          </w:p>
        </w:tc>
        <w:tc>
          <w:tcPr>
            <w:tcW w:w="350" w:type="pct"/>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436"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7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75" w:type="pct"/>
            <w:vAlign w:val="center"/>
          </w:tcPr>
          <w:p w:rsidR="005867B9" w:rsidRDefault="005867B9" w:rsidP="00794EB0">
            <w:pPr>
              <w:snapToGrid w:val="0"/>
              <w:jc w:val="both"/>
              <w:rPr>
                <w:rFonts w:ascii="Times New Roman" w:eastAsia="標楷體" w:hAnsi="Times New Roman" w:cs="Times New Roman"/>
              </w:rPr>
            </w:pPr>
          </w:p>
        </w:tc>
      </w:tr>
      <w:tr w:rsidR="005867B9" w:rsidTr="007C413E">
        <w:trPr>
          <w:trHeight w:val="454"/>
        </w:trPr>
        <w:tc>
          <w:tcPr>
            <w:tcW w:w="303" w:type="pct"/>
            <w:vAlign w:val="center"/>
          </w:tcPr>
          <w:p w:rsidR="005867B9" w:rsidRPr="00797187" w:rsidRDefault="005867B9"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3</w:t>
            </w:r>
            <w:r w:rsidRPr="00797187">
              <w:rPr>
                <w:rFonts w:ascii="Times New Roman" w:eastAsia="標楷體" w:hAnsi="Times New Roman" w:cs="Times New Roman"/>
                <w:color w:val="000000"/>
                <w:kern w:val="0"/>
                <w:szCs w:val="24"/>
              </w:rPr>
              <w:t>月</w:t>
            </w:r>
          </w:p>
        </w:tc>
        <w:tc>
          <w:tcPr>
            <w:tcW w:w="350" w:type="pct"/>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436"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7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75" w:type="pct"/>
            <w:vAlign w:val="center"/>
          </w:tcPr>
          <w:p w:rsidR="005867B9" w:rsidRDefault="005867B9" w:rsidP="00794EB0">
            <w:pPr>
              <w:snapToGrid w:val="0"/>
              <w:jc w:val="both"/>
              <w:rPr>
                <w:rFonts w:ascii="Times New Roman" w:eastAsia="標楷體" w:hAnsi="Times New Roman" w:cs="Times New Roman"/>
              </w:rPr>
            </w:pPr>
          </w:p>
        </w:tc>
      </w:tr>
      <w:tr w:rsidR="005867B9" w:rsidTr="007C413E">
        <w:trPr>
          <w:trHeight w:val="454"/>
        </w:trPr>
        <w:tc>
          <w:tcPr>
            <w:tcW w:w="303" w:type="pct"/>
            <w:vAlign w:val="center"/>
          </w:tcPr>
          <w:p w:rsidR="005867B9" w:rsidRPr="00797187" w:rsidRDefault="005867B9"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4</w:t>
            </w:r>
            <w:r w:rsidRPr="00797187">
              <w:rPr>
                <w:rFonts w:ascii="Times New Roman" w:eastAsia="標楷體" w:hAnsi="Times New Roman" w:cs="Times New Roman"/>
                <w:color w:val="000000"/>
                <w:kern w:val="0"/>
                <w:szCs w:val="24"/>
              </w:rPr>
              <w:t>月</w:t>
            </w:r>
          </w:p>
        </w:tc>
        <w:tc>
          <w:tcPr>
            <w:tcW w:w="350" w:type="pct"/>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436"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7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75" w:type="pct"/>
            <w:vAlign w:val="center"/>
          </w:tcPr>
          <w:p w:rsidR="005867B9" w:rsidRDefault="005867B9" w:rsidP="00794EB0">
            <w:pPr>
              <w:snapToGrid w:val="0"/>
              <w:jc w:val="both"/>
              <w:rPr>
                <w:rFonts w:ascii="Times New Roman" w:eastAsia="標楷體" w:hAnsi="Times New Roman" w:cs="Times New Roman"/>
              </w:rPr>
            </w:pPr>
          </w:p>
        </w:tc>
      </w:tr>
      <w:tr w:rsidR="005867B9" w:rsidTr="007C413E">
        <w:trPr>
          <w:trHeight w:val="454"/>
        </w:trPr>
        <w:tc>
          <w:tcPr>
            <w:tcW w:w="303" w:type="pct"/>
            <w:vAlign w:val="center"/>
          </w:tcPr>
          <w:p w:rsidR="005867B9" w:rsidRPr="00797187" w:rsidRDefault="005867B9"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5</w:t>
            </w:r>
            <w:r w:rsidRPr="00797187">
              <w:rPr>
                <w:rFonts w:ascii="Times New Roman" w:eastAsia="標楷體" w:hAnsi="Times New Roman" w:cs="Times New Roman"/>
                <w:color w:val="000000"/>
                <w:kern w:val="0"/>
                <w:szCs w:val="24"/>
              </w:rPr>
              <w:t>月</w:t>
            </w:r>
          </w:p>
        </w:tc>
        <w:tc>
          <w:tcPr>
            <w:tcW w:w="350" w:type="pct"/>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436"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7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75" w:type="pct"/>
            <w:vAlign w:val="center"/>
          </w:tcPr>
          <w:p w:rsidR="005867B9" w:rsidRDefault="005867B9" w:rsidP="00794EB0">
            <w:pPr>
              <w:snapToGrid w:val="0"/>
              <w:jc w:val="both"/>
              <w:rPr>
                <w:rFonts w:ascii="Times New Roman" w:eastAsia="標楷體" w:hAnsi="Times New Roman" w:cs="Times New Roman"/>
              </w:rPr>
            </w:pPr>
          </w:p>
        </w:tc>
      </w:tr>
      <w:tr w:rsidR="005867B9" w:rsidTr="007C413E">
        <w:trPr>
          <w:trHeight w:val="454"/>
        </w:trPr>
        <w:tc>
          <w:tcPr>
            <w:tcW w:w="303" w:type="pct"/>
            <w:vAlign w:val="center"/>
          </w:tcPr>
          <w:p w:rsidR="005867B9" w:rsidRPr="00797187" w:rsidRDefault="005867B9"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6</w:t>
            </w:r>
            <w:r w:rsidRPr="00797187">
              <w:rPr>
                <w:rFonts w:ascii="Times New Roman" w:eastAsia="標楷體" w:hAnsi="Times New Roman" w:cs="Times New Roman"/>
                <w:color w:val="000000"/>
                <w:kern w:val="0"/>
                <w:szCs w:val="24"/>
              </w:rPr>
              <w:t>月</w:t>
            </w:r>
          </w:p>
        </w:tc>
        <w:tc>
          <w:tcPr>
            <w:tcW w:w="350" w:type="pct"/>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436"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7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75" w:type="pct"/>
            <w:vAlign w:val="center"/>
          </w:tcPr>
          <w:p w:rsidR="005867B9" w:rsidRDefault="005867B9" w:rsidP="00794EB0">
            <w:pPr>
              <w:snapToGrid w:val="0"/>
              <w:jc w:val="both"/>
              <w:rPr>
                <w:rFonts w:ascii="Times New Roman" w:eastAsia="標楷體" w:hAnsi="Times New Roman" w:cs="Times New Roman"/>
              </w:rPr>
            </w:pPr>
          </w:p>
        </w:tc>
      </w:tr>
      <w:tr w:rsidR="005867B9" w:rsidTr="007C413E">
        <w:trPr>
          <w:trHeight w:val="454"/>
        </w:trPr>
        <w:tc>
          <w:tcPr>
            <w:tcW w:w="303" w:type="pct"/>
            <w:vAlign w:val="center"/>
          </w:tcPr>
          <w:p w:rsidR="005867B9" w:rsidRPr="00797187" w:rsidRDefault="005867B9"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7</w:t>
            </w:r>
            <w:r w:rsidRPr="00797187">
              <w:rPr>
                <w:rFonts w:ascii="Times New Roman" w:eastAsia="標楷體" w:hAnsi="Times New Roman" w:cs="Times New Roman"/>
                <w:color w:val="000000"/>
                <w:kern w:val="0"/>
                <w:szCs w:val="24"/>
              </w:rPr>
              <w:t>月</w:t>
            </w:r>
          </w:p>
        </w:tc>
        <w:tc>
          <w:tcPr>
            <w:tcW w:w="350" w:type="pct"/>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436"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7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75" w:type="pct"/>
            <w:vAlign w:val="center"/>
          </w:tcPr>
          <w:p w:rsidR="005867B9" w:rsidRDefault="005867B9" w:rsidP="00794EB0">
            <w:pPr>
              <w:snapToGrid w:val="0"/>
              <w:jc w:val="both"/>
              <w:rPr>
                <w:rFonts w:ascii="Times New Roman" w:eastAsia="標楷體" w:hAnsi="Times New Roman" w:cs="Times New Roman"/>
              </w:rPr>
            </w:pPr>
          </w:p>
        </w:tc>
      </w:tr>
      <w:tr w:rsidR="005867B9" w:rsidTr="007C413E">
        <w:trPr>
          <w:trHeight w:val="454"/>
        </w:trPr>
        <w:tc>
          <w:tcPr>
            <w:tcW w:w="303" w:type="pct"/>
            <w:vAlign w:val="center"/>
          </w:tcPr>
          <w:p w:rsidR="005867B9" w:rsidRPr="00797187" w:rsidRDefault="005867B9"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8</w:t>
            </w:r>
            <w:r w:rsidRPr="00797187">
              <w:rPr>
                <w:rFonts w:ascii="Times New Roman" w:eastAsia="標楷體" w:hAnsi="Times New Roman" w:cs="Times New Roman"/>
                <w:color w:val="000000"/>
                <w:kern w:val="0"/>
                <w:szCs w:val="24"/>
              </w:rPr>
              <w:t>月</w:t>
            </w:r>
          </w:p>
        </w:tc>
        <w:tc>
          <w:tcPr>
            <w:tcW w:w="350" w:type="pct"/>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436"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7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75" w:type="pct"/>
            <w:vAlign w:val="center"/>
          </w:tcPr>
          <w:p w:rsidR="005867B9" w:rsidRDefault="005867B9" w:rsidP="00794EB0">
            <w:pPr>
              <w:snapToGrid w:val="0"/>
              <w:jc w:val="both"/>
              <w:rPr>
                <w:rFonts w:ascii="Times New Roman" w:eastAsia="標楷體" w:hAnsi="Times New Roman" w:cs="Times New Roman"/>
              </w:rPr>
            </w:pPr>
          </w:p>
        </w:tc>
      </w:tr>
      <w:tr w:rsidR="005867B9" w:rsidTr="007C413E">
        <w:trPr>
          <w:trHeight w:val="454"/>
        </w:trPr>
        <w:tc>
          <w:tcPr>
            <w:tcW w:w="303" w:type="pct"/>
            <w:vAlign w:val="center"/>
          </w:tcPr>
          <w:p w:rsidR="005867B9" w:rsidRPr="00797187" w:rsidRDefault="005867B9"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9</w:t>
            </w:r>
            <w:r w:rsidRPr="00797187">
              <w:rPr>
                <w:rFonts w:ascii="Times New Roman" w:eastAsia="標楷體" w:hAnsi="Times New Roman" w:cs="Times New Roman"/>
                <w:color w:val="000000"/>
                <w:kern w:val="0"/>
                <w:szCs w:val="24"/>
              </w:rPr>
              <w:t>月</w:t>
            </w:r>
          </w:p>
        </w:tc>
        <w:tc>
          <w:tcPr>
            <w:tcW w:w="350" w:type="pct"/>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436"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7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75" w:type="pct"/>
            <w:vAlign w:val="center"/>
          </w:tcPr>
          <w:p w:rsidR="005867B9" w:rsidRDefault="005867B9" w:rsidP="00794EB0">
            <w:pPr>
              <w:snapToGrid w:val="0"/>
              <w:jc w:val="both"/>
              <w:rPr>
                <w:rFonts w:ascii="Times New Roman" w:eastAsia="標楷體" w:hAnsi="Times New Roman" w:cs="Times New Roman"/>
              </w:rPr>
            </w:pPr>
          </w:p>
        </w:tc>
      </w:tr>
      <w:tr w:rsidR="005867B9" w:rsidTr="007C413E">
        <w:trPr>
          <w:trHeight w:val="454"/>
        </w:trPr>
        <w:tc>
          <w:tcPr>
            <w:tcW w:w="303" w:type="pct"/>
            <w:vAlign w:val="center"/>
          </w:tcPr>
          <w:p w:rsidR="005867B9" w:rsidRPr="00797187" w:rsidRDefault="005867B9"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10</w:t>
            </w:r>
            <w:r w:rsidRPr="00797187">
              <w:rPr>
                <w:rFonts w:ascii="Times New Roman" w:eastAsia="標楷體" w:hAnsi="Times New Roman" w:cs="Times New Roman"/>
                <w:color w:val="000000"/>
                <w:kern w:val="0"/>
                <w:szCs w:val="24"/>
              </w:rPr>
              <w:t>月</w:t>
            </w:r>
          </w:p>
        </w:tc>
        <w:tc>
          <w:tcPr>
            <w:tcW w:w="350" w:type="pct"/>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436"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7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75" w:type="pct"/>
            <w:vAlign w:val="center"/>
          </w:tcPr>
          <w:p w:rsidR="005867B9" w:rsidRDefault="005867B9" w:rsidP="00794EB0">
            <w:pPr>
              <w:snapToGrid w:val="0"/>
              <w:jc w:val="both"/>
              <w:rPr>
                <w:rFonts w:ascii="Times New Roman" w:eastAsia="標楷體" w:hAnsi="Times New Roman" w:cs="Times New Roman"/>
              </w:rPr>
            </w:pPr>
          </w:p>
        </w:tc>
      </w:tr>
      <w:tr w:rsidR="005867B9" w:rsidTr="007C413E">
        <w:trPr>
          <w:trHeight w:val="454"/>
        </w:trPr>
        <w:tc>
          <w:tcPr>
            <w:tcW w:w="303" w:type="pct"/>
            <w:vAlign w:val="center"/>
          </w:tcPr>
          <w:p w:rsidR="005867B9" w:rsidRPr="00797187" w:rsidRDefault="005867B9"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11</w:t>
            </w:r>
            <w:r w:rsidRPr="00797187">
              <w:rPr>
                <w:rFonts w:ascii="Times New Roman" w:eastAsia="標楷體" w:hAnsi="Times New Roman" w:cs="Times New Roman"/>
                <w:color w:val="000000"/>
                <w:kern w:val="0"/>
                <w:szCs w:val="24"/>
              </w:rPr>
              <w:t>月</w:t>
            </w:r>
          </w:p>
        </w:tc>
        <w:tc>
          <w:tcPr>
            <w:tcW w:w="350" w:type="pct"/>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436"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7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75" w:type="pct"/>
            <w:vAlign w:val="center"/>
          </w:tcPr>
          <w:p w:rsidR="005867B9" w:rsidRDefault="005867B9" w:rsidP="00794EB0">
            <w:pPr>
              <w:snapToGrid w:val="0"/>
              <w:jc w:val="both"/>
              <w:rPr>
                <w:rFonts w:ascii="Times New Roman" w:eastAsia="標楷體" w:hAnsi="Times New Roman" w:cs="Times New Roman"/>
              </w:rPr>
            </w:pPr>
          </w:p>
        </w:tc>
      </w:tr>
      <w:tr w:rsidR="005867B9" w:rsidTr="007C413E">
        <w:trPr>
          <w:trHeight w:val="454"/>
        </w:trPr>
        <w:tc>
          <w:tcPr>
            <w:tcW w:w="303" w:type="pct"/>
            <w:vAlign w:val="center"/>
          </w:tcPr>
          <w:p w:rsidR="005867B9" w:rsidRPr="00797187" w:rsidRDefault="005867B9"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12</w:t>
            </w:r>
            <w:r w:rsidRPr="00797187">
              <w:rPr>
                <w:rFonts w:ascii="Times New Roman" w:eastAsia="標楷體" w:hAnsi="Times New Roman" w:cs="Times New Roman"/>
                <w:color w:val="000000"/>
                <w:kern w:val="0"/>
                <w:szCs w:val="24"/>
              </w:rPr>
              <w:t>月</w:t>
            </w:r>
          </w:p>
        </w:tc>
        <w:tc>
          <w:tcPr>
            <w:tcW w:w="350" w:type="pct"/>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436" w:type="pct"/>
            <w:tcBorders>
              <w:righ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75" w:type="pct"/>
            <w:tcBorders>
              <w:left w:val="single" w:sz="12" w:space="0" w:color="auto"/>
            </w:tcBorders>
            <w:vAlign w:val="center"/>
          </w:tcPr>
          <w:p w:rsidR="005867B9" w:rsidRDefault="005867B9" w:rsidP="00794EB0">
            <w:pPr>
              <w:snapToGrid w:val="0"/>
              <w:jc w:val="both"/>
              <w:rPr>
                <w:rFonts w:ascii="Times New Roman" w:eastAsia="標楷體" w:hAnsi="Times New Roman" w:cs="Times New Roman"/>
              </w:rPr>
            </w:pPr>
          </w:p>
        </w:tc>
        <w:tc>
          <w:tcPr>
            <w:tcW w:w="375" w:type="pct"/>
            <w:vAlign w:val="center"/>
          </w:tcPr>
          <w:p w:rsidR="005867B9" w:rsidRDefault="005867B9" w:rsidP="00794EB0">
            <w:pPr>
              <w:snapToGrid w:val="0"/>
              <w:jc w:val="both"/>
              <w:rPr>
                <w:rFonts w:ascii="Times New Roman" w:eastAsia="標楷體" w:hAnsi="Times New Roman" w:cs="Times New Roman"/>
              </w:rPr>
            </w:pPr>
          </w:p>
        </w:tc>
      </w:tr>
    </w:tbl>
    <w:p w:rsidR="00794EB0" w:rsidRDefault="00794EB0" w:rsidP="00794EB0">
      <w:pPr>
        <w:pStyle w:val="aa"/>
        <w:snapToGrid w:val="0"/>
        <w:ind w:leftChars="0" w:left="0"/>
        <w:rPr>
          <w:rFonts w:ascii="Times New Roman" w:eastAsia="標楷體" w:hAnsi="Times New Roman" w:cs="Times New Roman"/>
          <w:sz w:val="28"/>
        </w:rPr>
      </w:pPr>
    </w:p>
    <w:p w:rsidR="00A91509" w:rsidRPr="00A42CA5" w:rsidRDefault="00A91509" w:rsidP="00C171D3">
      <w:pPr>
        <w:pStyle w:val="aa"/>
        <w:numPr>
          <w:ilvl w:val="0"/>
          <w:numId w:val="11"/>
        </w:numPr>
        <w:snapToGrid w:val="0"/>
        <w:ind w:leftChars="0" w:left="0" w:firstLine="0"/>
        <w:rPr>
          <w:rFonts w:ascii="Times New Roman" w:eastAsia="標楷體" w:hAnsi="Times New Roman" w:cs="Times New Roman"/>
          <w:sz w:val="28"/>
        </w:rPr>
      </w:pPr>
      <w:r w:rsidRPr="00A42CA5">
        <w:rPr>
          <w:rFonts w:ascii="Times New Roman" w:eastAsia="標楷體" w:hAnsi="Times New Roman" w:cs="Times New Roman" w:hint="eastAsia"/>
          <w:sz w:val="28"/>
        </w:rPr>
        <w:lastRenderedPageBreak/>
        <w:t>配電系統</w:t>
      </w:r>
    </w:p>
    <w:tbl>
      <w:tblPr>
        <w:tblStyle w:val="af0"/>
        <w:tblW w:w="5000" w:type="pct"/>
        <w:tblLook w:val="04A0" w:firstRow="1" w:lastRow="0" w:firstColumn="1" w:lastColumn="0" w:noHBand="0" w:noVBand="1"/>
      </w:tblPr>
      <w:tblGrid>
        <w:gridCol w:w="858"/>
        <w:gridCol w:w="991"/>
        <w:gridCol w:w="1119"/>
        <w:gridCol w:w="1123"/>
        <w:gridCol w:w="1123"/>
        <w:gridCol w:w="1123"/>
        <w:gridCol w:w="1123"/>
        <w:gridCol w:w="1120"/>
        <w:gridCol w:w="1120"/>
        <w:gridCol w:w="1120"/>
        <w:gridCol w:w="1236"/>
        <w:gridCol w:w="1063"/>
        <w:gridCol w:w="1055"/>
      </w:tblGrid>
      <w:tr w:rsidR="00B53BF3" w:rsidRPr="00A43CD1" w:rsidTr="007C413E">
        <w:tc>
          <w:tcPr>
            <w:tcW w:w="303" w:type="pct"/>
            <w:vMerge w:val="restart"/>
            <w:shd w:val="clear" w:color="auto" w:fill="F2F2F2" w:themeFill="background1" w:themeFillShade="F2"/>
            <w:vAlign w:val="center"/>
          </w:tcPr>
          <w:p w:rsidR="00B53BF3" w:rsidRPr="00A43CD1" w:rsidRDefault="00B53BF3" w:rsidP="00794EB0">
            <w:pPr>
              <w:snapToGrid w:val="0"/>
              <w:jc w:val="center"/>
              <w:rPr>
                <w:rFonts w:ascii="Times New Roman" w:eastAsia="標楷體" w:hAnsi="Times New Roman" w:cs="Times New Roman"/>
                <w:b/>
              </w:rPr>
            </w:pPr>
            <w:r w:rsidRPr="00A43CD1">
              <w:rPr>
                <w:rFonts w:ascii="Times New Roman" w:eastAsia="標楷體" w:hAnsi="Times New Roman" w:cs="Times New Roman" w:hint="eastAsia"/>
                <w:b/>
              </w:rPr>
              <w:t>月份</w:t>
            </w:r>
          </w:p>
        </w:tc>
        <w:tc>
          <w:tcPr>
            <w:tcW w:w="745" w:type="pct"/>
            <w:gridSpan w:val="2"/>
            <w:vMerge w:val="restart"/>
            <w:tcBorders>
              <w:right w:val="single" w:sz="12" w:space="0" w:color="auto"/>
            </w:tcBorders>
            <w:shd w:val="clear" w:color="auto" w:fill="F2F2F2" w:themeFill="background1" w:themeFillShade="F2"/>
            <w:vAlign w:val="center"/>
          </w:tcPr>
          <w:p w:rsidR="00B53BF3" w:rsidRPr="00A43CD1" w:rsidRDefault="00B53BF3"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暫態穩定度</w:t>
            </w:r>
          </w:p>
          <w:p w:rsidR="00B53BF3" w:rsidRPr="00A43CD1" w:rsidRDefault="00B53BF3"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w:t>
            </w:r>
            <w:r w:rsidRPr="00A43CD1">
              <w:rPr>
                <w:rFonts w:ascii="Times New Roman" w:eastAsia="標楷體" w:hAnsi="Times New Roman" w:cs="Times New Roman" w:hint="eastAsia"/>
                <w:b/>
                <w:kern w:val="0"/>
                <w:szCs w:val="28"/>
              </w:rPr>
              <w:t>臨界清除時間</w:t>
            </w:r>
            <w:r w:rsidRPr="00A43CD1">
              <w:rPr>
                <w:rFonts w:ascii="Times New Roman" w:eastAsia="標楷體" w:hAnsi="Times New Roman" w:cs="Times New Roman" w:hint="eastAsia"/>
                <w:b/>
                <w:kern w:val="0"/>
                <w:szCs w:val="28"/>
              </w:rPr>
              <w:t>)</w:t>
            </w:r>
          </w:p>
        </w:tc>
        <w:tc>
          <w:tcPr>
            <w:tcW w:w="792" w:type="pct"/>
            <w:gridSpan w:val="2"/>
            <w:vMerge w:val="restart"/>
            <w:tcBorders>
              <w:left w:val="single" w:sz="12" w:space="0" w:color="auto"/>
              <w:right w:val="single" w:sz="12" w:space="0" w:color="auto"/>
            </w:tcBorders>
            <w:shd w:val="clear" w:color="auto" w:fill="F2F2F2" w:themeFill="background1" w:themeFillShade="F2"/>
            <w:vAlign w:val="center"/>
          </w:tcPr>
          <w:p w:rsidR="00B53BF3" w:rsidRPr="00A43CD1" w:rsidRDefault="00B53BF3" w:rsidP="00794EB0">
            <w:pPr>
              <w:snapToGrid w:val="0"/>
              <w:jc w:val="center"/>
              <w:rPr>
                <w:rFonts w:ascii="Times New Roman" w:eastAsia="標楷體" w:hAnsi="Times New Roman" w:cs="Times New Roman"/>
                <w:b/>
                <w:kern w:val="0"/>
                <w:szCs w:val="28"/>
              </w:rPr>
            </w:pPr>
            <w:proofErr w:type="gramStart"/>
            <w:r w:rsidRPr="00A43CD1">
              <w:rPr>
                <w:rFonts w:ascii="Times New Roman" w:eastAsia="標楷體" w:hAnsi="Times New Roman" w:cs="Times New Roman" w:hint="eastAsia"/>
                <w:b/>
                <w:kern w:val="0"/>
                <w:szCs w:val="28"/>
              </w:rPr>
              <w:t>穩態穩定</w:t>
            </w:r>
            <w:proofErr w:type="gramEnd"/>
            <w:r w:rsidRPr="00A43CD1">
              <w:rPr>
                <w:rFonts w:ascii="Times New Roman" w:eastAsia="標楷體" w:hAnsi="Times New Roman" w:cs="Times New Roman" w:hint="eastAsia"/>
                <w:b/>
                <w:kern w:val="0"/>
                <w:szCs w:val="28"/>
              </w:rPr>
              <w:t>度</w:t>
            </w:r>
          </w:p>
          <w:p w:rsidR="00B53BF3" w:rsidRPr="00A43CD1" w:rsidRDefault="00B53BF3"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w:t>
            </w:r>
            <w:proofErr w:type="gramStart"/>
            <w:r w:rsidRPr="00A43CD1">
              <w:rPr>
                <w:rFonts w:ascii="Times New Roman" w:eastAsia="標楷體" w:hAnsi="Times New Roman" w:cs="Times New Roman" w:hint="eastAsia"/>
                <w:b/>
                <w:kern w:val="0"/>
                <w:szCs w:val="28"/>
              </w:rPr>
              <w:t>相角差</w:t>
            </w:r>
            <w:proofErr w:type="gramEnd"/>
            <w:r w:rsidRPr="00A43CD1">
              <w:rPr>
                <w:rFonts w:ascii="Times New Roman" w:eastAsia="標楷體" w:hAnsi="Times New Roman" w:cs="Times New Roman" w:hint="eastAsia"/>
                <w:b/>
                <w:kern w:val="0"/>
                <w:szCs w:val="28"/>
              </w:rPr>
              <w:t>)(</w:t>
            </w:r>
            <w:r w:rsidRPr="00A43CD1">
              <w:rPr>
                <w:rFonts w:ascii="Times New Roman" w:eastAsia="標楷體" w:hAnsi="Times New Roman" w:cs="Times New Roman" w:hint="eastAsia"/>
                <w:b/>
                <w:kern w:val="0"/>
                <w:szCs w:val="28"/>
              </w:rPr>
              <w:t>度</w:t>
            </w:r>
            <w:r w:rsidRPr="00A43CD1">
              <w:rPr>
                <w:rFonts w:ascii="Times New Roman" w:eastAsia="標楷體" w:hAnsi="Times New Roman" w:cs="Times New Roman" w:hint="eastAsia"/>
                <w:b/>
                <w:kern w:val="0"/>
                <w:szCs w:val="28"/>
              </w:rPr>
              <w:t>)</w:t>
            </w:r>
          </w:p>
        </w:tc>
        <w:tc>
          <w:tcPr>
            <w:tcW w:w="792" w:type="pct"/>
            <w:gridSpan w:val="2"/>
            <w:vMerge w:val="restart"/>
            <w:tcBorders>
              <w:left w:val="single" w:sz="12" w:space="0" w:color="auto"/>
              <w:right w:val="single" w:sz="12" w:space="0" w:color="auto"/>
            </w:tcBorders>
            <w:shd w:val="clear" w:color="auto" w:fill="F2F2F2" w:themeFill="background1" w:themeFillShade="F2"/>
            <w:vAlign w:val="center"/>
          </w:tcPr>
          <w:p w:rsidR="00B53BF3" w:rsidRPr="00A43CD1" w:rsidRDefault="00B53BF3"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小訊號穩定度</w:t>
            </w:r>
          </w:p>
          <w:p w:rsidR="00B53BF3" w:rsidRPr="00A43CD1" w:rsidRDefault="00B53BF3" w:rsidP="00794EB0">
            <w:pPr>
              <w:snapToGrid w:val="0"/>
              <w:jc w:val="center"/>
              <w:rPr>
                <w:rFonts w:ascii="Times New Roman" w:eastAsia="標楷體" w:hAnsi="Times New Roman" w:cs="Times New Roman"/>
                <w:b/>
              </w:rPr>
            </w:pPr>
            <w:r w:rsidRPr="00A43CD1">
              <w:rPr>
                <w:rFonts w:ascii="Times New Roman" w:eastAsia="標楷體" w:hAnsi="Times New Roman" w:cs="Times New Roman" w:hint="eastAsia"/>
                <w:b/>
                <w:kern w:val="0"/>
                <w:szCs w:val="28"/>
              </w:rPr>
              <w:t>(</w:t>
            </w:r>
            <w:r w:rsidRPr="00A43CD1">
              <w:rPr>
                <w:rFonts w:ascii="Times New Roman" w:eastAsia="標楷體" w:hAnsi="Times New Roman" w:cs="Times New Roman" w:hint="eastAsia"/>
                <w:b/>
                <w:kern w:val="0"/>
                <w:szCs w:val="28"/>
              </w:rPr>
              <w:t>阻尼比</w:t>
            </w:r>
            <w:r w:rsidRPr="00A43CD1">
              <w:rPr>
                <w:rFonts w:ascii="Times New Roman" w:eastAsia="標楷體" w:hAnsi="Times New Roman" w:cs="Times New Roman" w:hint="eastAsia"/>
                <w:b/>
                <w:kern w:val="0"/>
                <w:szCs w:val="28"/>
              </w:rPr>
              <w:t>)(%)</w:t>
            </w:r>
          </w:p>
        </w:tc>
        <w:tc>
          <w:tcPr>
            <w:tcW w:w="789" w:type="pct"/>
            <w:gridSpan w:val="2"/>
            <w:vMerge w:val="restart"/>
            <w:tcBorders>
              <w:left w:val="single" w:sz="12" w:space="0" w:color="auto"/>
              <w:right w:val="single" w:sz="12" w:space="0" w:color="auto"/>
            </w:tcBorders>
            <w:shd w:val="clear" w:color="auto" w:fill="F2F2F2" w:themeFill="background1" w:themeFillShade="F2"/>
            <w:vAlign w:val="center"/>
          </w:tcPr>
          <w:p w:rsidR="00B53BF3" w:rsidRPr="00A43CD1" w:rsidRDefault="00B53BF3"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電壓穩定度</w:t>
            </w:r>
            <w:r w:rsidRPr="00A43CD1">
              <w:rPr>
                <w:rFonts w:ascii="Times New Roman" w:eastAsia="標楷體" w:hAnsi="Times New Roman" w:cs="Times New Roman" w:hint="eastAsia"/>
                <w:b/>
                <w:kern w:val="0"/>
                <w:szCs w:val="28"/>
              </w:rPr>
              <w:t>(%)</w:t>
            </w:r>
          </w:p>
        </w:tc>
        <w:tc>
          <w:tcPr>
            <w:tcW w:w="1580" w:type="pct"/>
            <w:gridSpan w:val="4"/>
            <w:tcBorders>
              <w:left w:val="single" w:sz="12" w:space="0" w:color="auto"/>
            </w:tcBorders>
            <w:shd w:val="clear" w:color="auto" w:fill="F2F2F2" w:themeFill="background1" w:themeFillShade="F2"/>
            <w:vAlign w:val="center"/>
          </w:tcPr>
          <w:p w:rsidR="00B53BF3" w:rsidRPr="00A43CD1" w:rsidRDefault="00B53BF3"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頻率穩定度</w:t>
            </w:r>
            <w:r w:rsidRPr="00A43CD1">
              <w:rPr>
                <w:rFonts w:ascii="Times New Roman" w:eastAsia="標楷體" w:hAnsi="Times New Roman" w:cs="Times New Roman" w:hint="eastAsia"/>
                <w:b/>
                <w:kern w:val="0"/>
                <w:szCs w:val="28"/>
              </w:rPr>
              <w:t>(</w:t>
            </w:r>
            <w:r w:rsidRPr="00A43CD1">
              <w:rPr>
                <w:rFonts w:ascii="Times New Roman" w:eastAsia="標楷體" w:hAnsi="Times New Roman" w:cs="Times New Roman" w:hint="eastAsia"/>
                <w:b/>
                <w:kern w:val="0"/>
                <w:szCs w:val="28"/>
              </w:rPr>
              <w:t>控制效能標準</w:t>
            </w:r>
            <w:r w:rsidRPr="00A43CD1">
              <w:rPr>
                <w:rFonts w:ascii="Times New Roman" w:eastAsia="標楷體" w:hAnsi="Times New Roman" w:cs="Times New Roman" w:hint="eastAsia"/>
                <w:b/>
                <w:kern w:val="0"/>
                <w:szCs w:val="28"/>
              </w:rPr>
              <w:t>)(%)</w:t>
            </w:r>
          </w:p>
        </w:tc>
      </w:tr>
      <w:tr w:rsidR="00B53BF3" w:rsidRPr="00A43CD1" w:rsidTr="007C413E">
        <w:tc>
          <w:tcPr>
            <w:tcW w:w="303" w:type="pct"/>
            <w:vMerge/>
            <w:shd w:val="clear" w:color="auto" w:fill="F2F2F2" w:themeFill="background1" w:themeFillShade="F2"/>
            <w:vAlign w:val="center"/>
          </w:tcPr>
          <w:p w:rsidR="00B53BF3" w:rsidRPr="00A43CD1" w:rsidRDefault="00B53BF3" w:rsidP="00794EB0">
            <w:pPr>
              <w:snapToGrid w:val="0"/>
              <w:jc w:val="center"/>
              <w:rPr>
                <w:rFonts w:ascii="Times New Roman" w:eastAsia="標楷體" w:hAnsi="Times New Roman" w:cs="Times New Roman"/>
                <w:b/>
              </w:rPr>
            </w:pPr>
          </w:p>
        </w:tc>
        <w:tc>
          <w:tcPr>
            <w:tcW w:w="745" w:type="pct"/>
            <w:gridSpan w:val="2"/>
            <w:vMerge/>
            <w:tcBorders>
              <w:right w:val="single" w:sz="12" w:space="0" w:color="auto"/>
            </w:tcBorders>
            <w:shd w:val="clear" w:color="auto" w:fill="F2F2F2" w:themeFill="background1" w:themeFillShade="F2"/>
            <w:vAlign w:val="center"/>
          </w:tcPr>
          <w:p w:rsidR="00B53BF3" w:rsidRPr="00A43CD1" w:rsidRDefault="00B53BF3" w:rsidP="00794EB0">
            <w:pPr>
              <w:snapToGrid w:val="0"/>
              <w:jc w:val="center"/>
              <w:rPr>
                <w:rFonts w:ascii="Times New Roman" w:eastAsia="標楷體" w:hAnsi="Times New Roman" w:cs="Times New Roman"/>
                <w:b/>
                <w:kern w:val="0"/>
                <w:szCs w:val="28"/>
              </w:rPr>
            </w:pPr>
          </w:p>
        </w:tc>
        <w:tc>
          <w:tcPr>
            <w:tcW w:w="792" w:type="pct"/>
            <w:gridSpan w:val="2"/>
            <w:vMerge/>
            <w:tcBorders>
              <w:left w:val="single" w:sz="12" w:space="0" w:color="auto"/>
              <w:right w:val="single" w:sz="12" w:space="0" w:color="auto"/>
            </w:tcBorders>
            <w:shd w:val="clear" w:color="auto" w:fill="F2F2F2" w:themeFill="background1" w:themeFillShade="F2"/>
            <w:vAlign w:val="center"/>
          </w:tcPr>
          <w:p w:rsidR="00B53BF3" w:rsidRPr="00A43CD1" w:rsidRDefault="00B53BF3" w:rsidP="00794EB0">
            <w:pPr>
              <w:snapToGrid w:val="0"/>
              <w:jc w:val="center"/>
              <w:rPr>
                <w:rFonts w:ascii="Times New Roman" w:eastAsia="標楷體" w:hAnsi="Times New Roman" w:cs="Times New Roman"/>
                <w:b/>
                <w:kern w:val="0"/>
                <w:szCs w:val="28"/>
              </w:rPr>
            </w:pPr>
          </w:p>
        </w:tc>
        <w:tc>
          <w:tcPr>
            <w:tcW w:w="792" w:type="pct"/>
            <w:gridSpan w:val="2"/>
            <w:vMerge/>
            <w:tcBorders>
              <w:left w:val="single" w:sz="12" w:space="0" w:color="auto"/>
              <w:right w:val="single" w:sz="12" w:space="0" w:color="auto"/>
            </w:tcBorders>
            <w:shd w:val="clear" w:color="auto" w:fill="F2F2F2" w:themeFill="background1" w:themeFillShade="F2"/>
            <w:vAlign w:val="center"/>
          </w:tcPr>
          <w:p w:rsidR="00B53BF3" w:rsidRPr="00A43CD1" w:rsidRDefault="00B53BF3" w:rsidP="00794EB0">
            <w:pPr>
              <w:snapToGrid w:val="0"/>
              <w:jc w:val="center"/>
              <w:rPr>
                <w:rFonts w:ascii="Times New Roman" w:eastAsia="標楷體" w:hAnsi="Times New Roman" w:cs="Times New Roman"/>
                <w:b/>
                <w:kern w:val="0"/>
                <w:szCs w:val="28"/>
              </w:rPr>
            </w:pPr>
          </w:p>
        </w:tc>
        <w:tc>
          <w:tcPr>
            <w:tcW w:w="789" w:type="pct"/>
            <w:gridSpan w:val="2"/>
            <w:vMerge/>
            <w:tcBorders>
              <w:left w:val="single" w:sz="12" w:space="0" w:color="auto"/>
              <w:right w:val="single" w:sz="12" w:space="0" w:color="auto"/>
            </w:tcBorders>
            <w:shd w:val="clear" w:color="auto" w:fill="F2F2F2" w:themeFill="background1" w:themeFillShade="F2"/>
            <w:vAlign w:val="center"/>
          </w:tcPr>
          <w:p w:rsidR="00B53BF3" w:rsidRPr="00A43CD1" w:rsidRDefault="00B53BF3" w:rsidP="00794EB0">
            <w:pPr>
              <w:snapToGrid w:val="0"/>
              <w:jc w:val="center"/>
              <w:rPr>
                <w:rFonts w:ascii="Times New Roman" w:eastAsia="標楷體" w:hAnsi="Times New Roman" w:cs="Times New Roman"/>
                <w:b/>
                <w:kern w:val="0"/>
                <w:szCs w:val="28"/>
              </w:rPr>
            </w:pPr>
          </w:p>
        </w:tc>
        <w:tc>
          <w:tcPr>
            <w:tcW w:w="831" w:type="pct"/>
            <w:gridSpan w:val="2"/>
            <w:tcBorders>
              <w:left w:val="single" w:sz="12" w:space="0" w:color="auto"/>
              <w:right w:val="single" w:sz="12" w:space="0" w:color="auto"/>
            </w:tcBorders>
            <w:shd w:val="clear" w:color="auto" w:fill="F2F2F2" w:themeFill="background1" w:themeFillShade="F2"/>
            <w:vAlign w:val="center"/>
          </w:tcPr>
          <w:p w:rsidR="00B53BF3" w:rsidRPr="00A43CD1" w:rsidRDefault="00B53BF3" w:rsidP="00794EB0">
            <w:pPr>
              <w:snapToGrid w:val="0"/>
              <w:jc w:val="center"/>
              <w:rPr>
                <w:rFonts w:ascii="Times New Roman" w:eastAsia="標楷體" w:hAnsi="Times New Roman" w:cs="Times New Roman"/>
                <w:b/>
                <w:kern w:val="0"/>
                <w:szCs w:val="28"/>
              </w:rPr>
            </w:pPr>
            <w:r>
              <w:rPr>
                <w:rFonts w:ascii="Times New Roman" w:eastAsia="標楷體" w:hAnsi="Times New Roman" w:cs="Times New Roman" w:hint="eastAsia"/>
                <w:b/>
                <w:kern w:val="0"/>
                <w:szCs w:val="28"/>
              </w:rPr>
              <w:t>平均值</w:t>
            </w:r>
          </w:p>
        </w:tc>
        <w:tc>
          <w:tcPr>
            <w:tcW w:w="749" w:type="pct"/>
            <w:gridSpan w:val="2"/>
            <w:tcBorders>
              <w:left w:val="single" w:sz="12" w:space="0" w:color="auto"/>
            </w:tcBorders>
            <w:shd w:val="clear" w:color="auto" w:fill="F2F2F2" w:themeFill="background1" w:themeFillShade="F2"/>
            <w:vAlign w:val="center"/>
          </w:tcPr>
          <w:p w:rsidR="00B53BF3" w:rsidRDefault="00B53BF3" w:rsidP="00794EB0">
            <w:pPr>
              <w:snapToGrid w:val="0"/>
              <w:jc w:val="center"/>
              <w:rPr>
                <w:rFonts w:ascii="Times New Roman" w:eastAsia="標楷體" w:hAnsi="Times New Roman" w:cs="Times New Roman"/>
                <w:b/>
                <w:kern w:val="0"/>
                <w:szCs w:val="28"/>
              </w:rPr>
            </w:pPr>
            <w:r>
              <w:rPr>
                <w:rFonts w:ascii="Times New Roman" w:eastAsia="標楷體" w:hAnsi="Times New Roman" w:cs="Times New Roman" w:hint="eastAsia"/>
                <w:b/>
                <w:kern w:val="0"/>
                <w:szCs w:val="28"/>
              </w:rPr>
              <w:t>12</w:t>
            </w:r>
            <w:r>
              <w:rPr>
                <w:rFonts w:ascii="Times New Roman" w:eastAsia="標楷體" w:hAnsi="Times New Roman" w:cs="Times New Roman" w:hint="eastAsia"/>
                <w:b/>
                <w:kern w:val="0"/>
                <w:szCs w:val="28"/>
              </w:rPr>
              <w:t>個月</w:t>
            </w:r>
          </w:p>
          <w:p w:rsidR="00B53BF3" w:rsidRPr="00A43CD1" w:rsidRDefault="00B53BF3" w:rsidP="00794EB0">
            <w:pPr>
              <w:snapToGrid w:val="0"/>
              <w:jc w:val="center"/>
              <w:rPr>
                <w:rFonts w:ascii="Times New Roman" w:eastAsia="標楷體" w:hAnsi="Times New Roman" w:cs="Times New Roman"/>
                <w:b/>
                <w:kern w:val="0"/>
                <w:szCs w:val="28"/>
              </w:rPr>
            </w:pPr>
            <w:r>
              <w:rPr>
                <w:rFonts w:ascii="Times New Roman" w:eastAsia="標楷體" w:hAnsi="Times New Roman" w:cs="Times New Roman" w:hint="eastAsia"/>
                <w:b/>
                <w:kern w:val="0"/>
                <w:szCs w:val="28"/>
              </w:rPr>
              <w:t>移動平均值</w:t>
            </w:r>
          </w:p>
        </w:tc>
      </w:tr>
      <w:tr w:rsidR="00B53BF3" w:rsidRPr="00A43CD1" w:rsidTr="007C413E">
        <w:tc>
          <w:tcPr>
            <w:tcW w:w="303" w:type="pct"/>
            <w:vMerge/>
            <w:shd w:val="clear" w:color="auto" w:fill="F2F2F2" w:themeFill="background1" w:themeFillShade="F2"/>
            <w:vAlign w:val="center"/>
          </w:tcPr>
          <w:p w:rsidR="00B53BF3" w:rsidRPr="00A43CD1" w:rsidRDefault="00B53BF3" w:rsidP="00794EB0">
            <w:pPr>
              <w:snapToGrid w:val="0"/>
              <w:jc w:val="center"/>
              <w:rPr>
                <w:rFonts w:ascii="Times New Roman" w:eastAsia="標楷體" w:hAnsi="Times New Roman" w:cs="Times New Roman"/>
                <w:b/>
              </w:rPr>
            </w:pPr>
          </w:p>
        </w:tc>
        <w:tc>
          <w:tcPr>
            <w:tcW w:w="350" w:type="pct"/>
            <w:shd w:val="clear" w:color="auto" w:fill="F2F2F2" w:themeFill="background1" w:themeFillShade="F2"/>
            <w:vAlign w:val="center"/>
          </w:tcPr>
          <w:p w:rsidR="00B53BF3" w:rsidRDefault="00B53BF3"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本年度</w:t>
            </w:r>
          </w:p>
          <w:p w:rsidR="00B53BF3" w:rsidRPr="00A43CD1" w:rsidRDefault="00B53BF3"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實績值</w:t>
            </w:r>
          </w:p>
        </w:tc>
        <w:tc>
          <w:tcPr>
            <w:tcW w:w="395" w:type="pct"/>
            <w:tcBorders>
              <w:right w:val="single" w:sz="12" w:space="0" w:color="auto"/>
            </w:tcBorders>
            <w:shd w:val="clear" w:color="auto" w:fill="F2F2F2" w:themeFill="background1" w:themeFillShade="F2"/>
            <w:vAlign w:val="center"/>
          </w:tcPr>
          <w:p w:rsidR="00B53BF3" w:rsidRPr="00A43CD1" w:rsidRDefault="00B53BF3"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上年度同期實績值</w:t>
            </w:r>
          </w:p>
        </w:tc>
        <w:tc>
          <w:tcPr>
            <w:tcW w:w="396" w:type="pct"/>
            <w:tcBorders>
              <w:left w:val="single" w:sz="12" w:space="0" w:color="auto"/>
            </w:tcBorders>
            <w:shd w:val="clear" w:color="auto" w:fill="F2F2F2" w:themeFill="background1" w:themeFillShade="F2"/>
            <w:vAlign w:val="center"/>
          </w:tcPr>
          <w:p w:rsidR="00B53BF3" w:rsidRDefault="00B53BF3"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本年度</w:t>
            </w:r>
          </w:p>
          <w:p w:rsidR="00B53BF3" w:rsidRPr="00A43CD1" w:rsidRDefault="00B53BF3"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實績值</w:t>
            </w:r>
          </w:p>
        </w:tc>
        <w:tc>
          <w:tcPr>
            <w:tcW w:w="395" w:type="pct"/>
            <w:tcBorders>
              <w:right w:val="single" w:sz="12" w:space="0" w:color="auto"/>
            </w:tcBorders>
            <w:shd w:val="clear" w:color="auto" w:fill="F2F2F2" w:themeFill="background1" w:themeFillShade="F2"/>
            <w:vAlign w:val="center"/>
          </w:tcPr>
          <w:p w:rsidR="00B53BF3" w:rsidRPr="00A43CD1" w:rsidRDefault="00B53BF3"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上年度同期實績值</w:t>
            </w:r>
          </w:p>
        </w:tc>
        <w:tc>
          <w:tcPr>
            <w:tcW w:w="396" w:type="pct"/>
            <w:tcBorders>
              <w:left w:val="single" w:sz="12" w:space="0" w:color="auto"/>
            </w:tcBorders>
            <w:shd w:val="clear" w:color="auto" w:fill="F2F2F2" w:themeFill="background1" w:themeFillShade="F2"/>
            <w:vAlign w:val="center"/>
          </w:tcPr>
          <w:p w:rsidR="00B53BF3" w:rsidRDefault="00B53BF3"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本年度</w:t>
            </w:r>
          </w:p>
          <w:p w:rsidR="00B53BF3" w:rsidRPr="00A43CD1" w:rsidRDefault="00B53BF3"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實績值</w:t>
            </w:r>
          </w:p>
        </w:tc>
        <w:tc>
          <w:tcPr>
            <w:tcW w:w="395" w:type="pct"/>
            <w:tcBorders>
              <w:right w:val="single" w:sz="12" w:space="0" w:color="auto"/>
            </w:tcBorders>
            <w:shd w:val="clear" w:color="auto" w:fill="F2F2F2" w:themeFill="background1" w:themeFillShade="F2"/>
            <w:vAlign w:val="center"/>
          </w:tcPr>
          <w:p w:rsidR="00B53BF3" w:rsidRPr="00A43CD1" w:rsidRDefault="00B53BF3"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上年度同期實績值</w:t>
            </w:r>
          </w:p>
        </w:tc>
        <w:tc>
          <w:tcPr>
            <w:tcW w:w="395" w:type="pct"/>
            <w:tcBorders>
              <w:left w:val="single" w:sz="12" w:space="0" w:color="auto"/>
            </w:tcBorders>
            <w:shd w:val="clear" w:color="auto" w:fill="F2F2F2" w:themeFill="background1" w:themeFillShade="F2"/>
            <w:vAlign w:val="center"/>
          </w:tcPr>
          <w:p w:rsidR="00B53BF3" w:rsidRDefault="00B53BF3"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本年度</w:t>
            </w:r>
          </w:p>
          <w:p w:rsidR="00B53BF3" w:rsidRPr="00A43CD1" w:rsidRDefault="00B53BF3"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實績值</w:t>
            </w:r>
          </w:p>
        </w:tc>
        <w:tc>
          <w:tcPr>
            <w:tcW w:w="395" w:type="pct"/>
            <w:tcBorders>
              <w:right w:val="single" w:sz="12" w:space="0" w:color="auto"/>
            </w:tcBorders>
            <w:shd w:val="clear" w:color="auto" w:fill="F2F2F2" w:themeFill="background1" w:themeFillShade="F2"/>
            <w:vAlign w:val="center"/>
          </w:tcPr>
          <w:p w:rsidR="00B53BF3" w:rsidRPr="00A43CD1" w:rsidRDefault="00B53BF3"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上年度同期實績值</w:t>
            </w:r>
          </w:p>
        </w:tc>
        <w:tc>
          <w:tcPr>
            <w:tcW w:w="395" w:type="pct"/>
            <w:tcBorders>
              <w:left w:val="single" w:sz="12" w:space="0" w:color="auto"/>
            </w:tcBorders>
            <w:shd w:val="clear" w:color="auto" w:fill="F2F2F2" w:themeFill="background1" w:themeFillShade="F2"/>
            <w:vAlign w:val="center"/>
          </w:tcPr>
          <w:p w:rsidR="00B53BF3" w:rsidRDefault="00B53BF3"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本年度</w:t>
            </w:r>
          </w:p>
          <w:p w:rsidR="00B53BF3" w:rsidRPr="00A43CD1" w:rsidRDefault="00B53BF3"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實績值</w:t>
            </w:r>
          </w:p>
        </w:tc>
        <w:tc>
          <w:tcPr>
            <w:tcW w:w="436" w:type="pct"/>
            <w:tcBorders>
              <w:right w:val="single" w:sz="12" w:space="0" w:color="auto"/>
            </w:tcBorders>
            <w:shd w:val="clear" w:color="auto" w:fill="F2F2F2" w:themeFill="background1" w:themeFillShade="F2"/>
            <w:vAlign w:val="center"/>
          </w:tcPr>
          <w:p w:rsidR="00B53BF3" w:rsidRPr="00A43CD1" w:rsidRDefault="00B53BF3"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上年度同期實績值</w:t>
            </w:r>
          </w:p>
        </w:tc>
        <w:tc>
          <w:tcPr>
            <w:tcW w:w="375" w:type="pct"/>
            <w:tcBorders>
              <w:left w:val="single" w:sz="12" w:space="0" w:color="auto"/>
            </w:tcBorders>
            <w:shd w:val="clear" w:color="auto" w:fill="F2F2F2" w:themeFill="background1" w:themeFillShade="F2"/>
            <w:vAlign w:val="center"/>
          </w:tcPr>
          <w:p w:rsidR="00B53BF3" w:rsidRDefault="00B53BF3"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本年度</w:t>
            </w:r>
          </w:p>
          <w:p w:rsidR="00B53BF3" w:rsidRPr="00A43CD1" w:rsidRDefault="00B53BF3"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實績值</w:t>
            </w:r>
          </w:p>
        </w:tc>
        <w:tc>
          <w:tcPr>
            <w:tcW w:w="375" w:type="pct"/>
            <w:shd w:val="clear" w:color="auto" w:fill="F2F2F2" w:themeFill="background1" w:themeFillShade="F2"/>
            <w:vAlign w:val="center"/>
          </w:tcPr>
          <w:p w:rsidR="00B53BF3" w:rsidRPr="00A43CD1" w:rsidRDefault="00B53BF3" w:rsidP="00794EB0">
            <w:pPr>
              <w:snapToGrid w:val="0"/>
              <w:jc w:val="center"/>
              <w:rPr>
                <w:rFonts w:ascii="Times New Roman" w:eastAsia="標楷體" w:hAnsi="Times New Roman" w:cs="Times New Roman"/>
                <w:b/>
                <w:kern w:val="0"/>
                <w:szCs w:val="28"/>
              </w:rPr>
            </w:pPr>
            <w:r w:rsidRPr="00A43CD1">
              <w:rPr>
                <w:rFonts w:ascii="Times New Roman" w:eastAsia="標楷體" w:hAnsi="Times New Roman" w:cs="Times New Roman" w:hint="eastAsia"/>
                <w:b/>
                <w:kern w:val="0"/>
                <w:szCs w:val="28"/>
              </w:rPr>
              <w:t>上年度同期實績值</w:t>
            </w:r>
          </w:p>
        </w:tc>
      </w:tr>
      <w:tr w:rsidR="00B53BF3" w:rsidTr="007C413E">
        <w:trPr>
          <w:trHeight w:val="454"/>
        </w:trPr>
        <w:tc>
          <w:tcPr>
            <w:tcW w:w="303" w:type="pct"/>
            <w:vAlign w:val="center"/>
          </w:tcPr>
          <w:p w:rsidR="00B53BF3" w:rsidRPr="00797187" w:rsidRDefault="00B53BF3"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1</w:t>
            </w:r>
            <w:r w:rsidRPr="00797187">
              <w:rPr>
                <w:rFonts w:ascii="Times New Roman" w:eastAsia="標楷體" w:hAnsi="Times New Roman" w:cs="Times New Roman"/>
                <w:color w:val="000000"/>
                <w:kern w:val="0"/>
                <w:szCs w:val="24"/>
              </w:rPr>
              <w:t>月</w:t>
            </w:r>
          </w:p>
        </w:tc>
        <w:tc>
          <w:tcPr>
            <w:tcW w:w="350" w:type="pct"/>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436"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7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75" w:type="pct"/>
            <w:vAlign w:val="center"/>
          </w:tcPr>
          <w:p w:rsidR="00B53BF3" w:rsidRDefault="00B53BF3" w:rsidP="00794EB0">
            <w:pPr>
              <w:snapToGrid w:val="0"/>
              <w:jc w:val="both"/>
              <w:rPr>
                <w:rFonts w:ascii="Times New Roman" w:eastAsia="標楷體" w:hAnsi="Times New Roman" w:cs="Times New Roman"/>
              </w:rPr>
            </w:pPr>
          </w:p>
        </w:tc>
      </w:tr>
      <w:tr w:rsidR="00B53BF3" w:rsidTr="007C413E">
        <w:trPr>
          <w:trHeight w:val="454"/>
        </w:trPr>
        <w:tc>
          <w:tcPr>
            <w:tcW w:w="303" w:type="pct"/>
            <w:vAlign w:val="center"/>
          </w:tcPr>
          <w:p w:rsidR="00B53BF3" w:rsidRPr="00797187" w:rsidRDefault="00B53BF3"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2</w:t>
            </w:r>
            <w:r w:rsidRPr="00797187">
              <w:rPr>
                <w:rFonts w:ascii="Times New Roman" w:eastAsia="標楷體" w:hAnsi="Times New Roman" w:cs="Times New Roman"/>
                <w:color w:val="000000"/>
                <w:kern w:val="0"/>
                <w:szCs w:val="24"/>
              </w:rPr>
              <w:t>月</w:t>
            </w:r>
          </w:p>
        </w:tc>
        <w:tc>
          <w:tcPr>
            <w:tcW w:w="350" w:type="pct"/>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436"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7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75" w:type="pct"/>
            <w:vAlign w:val="center"/>
          </w:tcPr>
          <w:p w:rsidR="00B53BF3" w:rsidRDefault="00B53BF3" w:rsidP="00794EB0">
            <w:pPr>
              <w:snapToGrid w:val="0"/>
              <w:jc w:val="both"/>
              <w:rPr>
                <w:rFonts w:ascii="Times New Roman" w:eastAsia="標楷體" w:hAnsi="Times New Roman" w:cs="Times New Roman"/>
              </w:rPr>
            </w:pPr>
          </w:p>
        </w:tc>
      </w:tr>
      <w:tr w:rsidR="00B53BF3" w:rsidTr="007C413E">
        <w:trPr>
          <w:trHeight w:val="454"/>
        </w:trPr>
        <w:tc>
          <w:tcPr>
            <w:tcW w:w="303" w:type="pct"/>
            <w:vAlign w:val="center"/>
          </w:tcPr>
          <w:p w:rsidR="00B53BF3" w:rsidRPr="00797187" w:rsidRDefault="00B53BF3"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3</w:t>
            </w:r>
            <w:r w:rsidRPr="00797187">
              <w:rPr>
                <w:rFonts w:ascii="Times New Roman" w:eastAsia="標楷體" w:hAnsi="Times New Roman" w:cs="Times New Roman"/>
                <w:color w:val="000000"/>
                <w:kern w:val="0"/>
                <w:szCs w:val="24"/>
              </w:rPr>
              <w:t>月</w:t>
            </w:r>
          </w:p>
        </w:tc>
        <w:tc>
          <w:tcPr>
            <w:tcW w:w="350" w:type="pct"/>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436"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7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75" w:type="pct"/>
            <w:vAlign w:val="center"/>
          </w:tcPr>
          <w:p w:rsidR="00B53BF3" w:rsidRDefault="00B53BF3" w:rsidP="00794EB0">
            <w:pPr>
              <w:snapToGrid w:val="0"/>
              <w:jc w:val="both"/>
              <w:rPr>
                <w:rFonts w:ascii="Times New Roman" w:eastAsia="標楷體" w:hAnsi="Times New Roman" w:cs="Times New Roman"/>
              </w:rPr>
            </w:pPr>
          </w:p>
        </w:tc>
      </w:tr>
      <w:tr w:rsidR="00B53BF3" w:rsidTr="007C413E">
        <w:trPr>
          <w:trHeight w:val="454"/>
        </w:trPr>
        <w:tc>
          <w:tcPr>
            <w:tcW w:w="303" w:type="pct"/>
            <w:vAlign w:val="center"/>
          </w:tcPr>
          <w:p w:rsidR="00B53BF3" w:rsidRPr="00797187" w:rsidRDefault="00B53BF3"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4</w:t>
            </w:r>
            <w:r w:rsidRPr="00797187">
              <w:rPr>
                <w:rFonts w:ascii="Times New Roman" w:eastAsia="標楷體" w:hAnsi="Times New Roman" w:cs="Times New Roman"/>
                <w:color w:val="000000"/>
                <w:kern w:val="0"/>
                <w:szCs w:val="24"/>
              </w:rPr>
              <w:t>月</w:t>
            </w:r>
          </w:p>
        </w:tc>
        <w:tc>
          <w:tcPr>
            <w:tcW w:w="350" w:type="pct"/>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436"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7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75" w:type="pct"/>
            <w:vAlign w:val="center"/>
          </w:tcPr>
          <w:p w:rsidR="00B53BF3" w:rsidRDefault="00B53BF3" w:rsidP="00794EB0">
            <w:pPr>
              <w:snapToGrid w:val="0"/>
              <w:jc w:val="both"/>
              <w:rPr>
                <w:rFonts w:ascii="Times New Roman" w:eastAsia="標楷體" w:hAnsi="Times New Roman" w:cs="Times New Roman"/>
              </w:rPr>
            </w:pPr>
          </w:p>
        </w:tc>
      </w:tr>
      <w:tr w:rsidR="00B53BF3" w:rsidTr="007C413E">
        <w:trPr>
          <w:trHeight w:val="454"/>
        </w:trPr>
        <w:tc>
          <w:tcPr>
            <w:tcW w:w="303" w:type="pct"/>
            <w:vAlign w:val="center"/>
          </w:tcPr>
          <w:p w:rsidR="00B53BF3" w:rsidRPr="00797187" w:rsidRDefault="00B53BF3"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5</w:t>
            </w:r>
            <w:r w:rsidRPr="00797187">
              <w:rPr>
                <w:rFonts w:ascii="Times New Roman" w:eastAsia="標楷體" w:hAnsi="Times New Roman" w:cs="Times New Roman"/>
                <w:color w:val="000000"/>
                <w:kern w:val="0"/>
                <w:szCs w:val="24"/>
              </w:rPr>
              <w:t>月</w:t>
            </w:r>
          </w:p>
        </w:tc>
        <w:tc>
          <w:tcPr>
            <w:tcW w:w="350" w:type="pct"/>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436"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7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75" w:type="pct"/>
            <w:vAlign w:val="center"/>
          </w:tcPr>
          <w:p w:rsidR="00B53BF3" w:rsidRDefault="00B53BF3" w:rsidP="00794EB0">
            <w:pPr>
              <w:snapToGrid w:val="0"/>
              <w:jc w:val="both"/>
              <w:rPr>
                <w:rFonts w:ascii="Times New Roman" w:eastAsia="標楷體" w:hAnsi="Times New Roman" w:cs="Times New Roman"/>
              </w:rPr>
            </w:pPr>
          </w:p>
        </w:tc>
      </w:tr>
      <w:tr w:rsidR="00B53BF3" w:rsidTr="007C413E">
        <w:trPr>
          <w:trHeight w:val="454"/>
        </w:trPr>
        <w:tc>
          <w:tcPr>
            <w:tcW w:w="303" w:type="pct"/>
            <w:vAlign w:val="center"/>
          </w:tcPr>
          <w:p w:rsidR="00B53BF3" w:rsidRPr="00797187" w:rsidRDefault="00B53BF3"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6</w:t>
            </w:r>
            <w:r w:rsidRPr="00797187">
              <w:rPr>
                <w:rFonts w:ascii="Times New Roman" w:eastAsia="標楷體" w:hAnsi="Times New Roman" w:cs="Times New Roman"/>
                <w:color w:val="000000"/>
                <w:kern w:val="0"/>
                <w:szCs w:val="24"/>
              </w:rPr>
              <w:t>月</w:t>
            </w:r>
          </w:p>
        </w:tc>
        <w:tc>
          <w:tcPr>
            <w:tcW w:w="350" w:type="pct"/>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436"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7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75" w:type="pct"/>
            <w:vAlign w:val="center"/>
          </w:tcPr>
          <w:p w:rsidR="00B53BF3" w:rsidRDefault="00B53BF3" w:rsidP="00794EB0">
            <w:pPr>
              <w:snapToGrid w:val="0"/>
              <w:jc w:val="both"/>
              <w:rPr>
                <w:rFonts w:ascii="Times New Roman" w:eastAsia="標楷體" w:hAnsi="Times New Roman" w:cs="Times New Roman"/>
              </w:rPr>
            </w:pPr>
          </w:p>
        </w:tc>
      </w:tr>
      <w:tr w:rsidR="00B53BF3" w:rsidTr="007C413E">
        <w:trPr>
          <w:trHeight w:val="454"/>
        </w:trPr>
        <w:tc>
          <w:tcPr>
            <w:tcW w:w="303" w:type="pct"/>
            <w:vAlign w:val="center"/>
          </w:tcPr>
          <w:p w:rsidR="00B53BF3" w:rsidRPr="00797187" w:rsidRDefault="00B53BF3"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7</w:t>
            </w:r>
            <w:r w:rsidRPr="00797187">
              <w:rPr>
                <w:rFonts w:ascii="Times New Roman" w:eastAsia="標楷體" w:hAnsi="Times New Roman" w:cs="Times New Roman"/>
                <w:color w:val="000000"/>
                <w:kern w:val="0"/>
                <w:szCs w:val="24"/>
              </w:rPr>
              <w:t>月</w:t>
            </w:r>
          </w:p>
        </w:tc>
        <w:tc>
          <w:tcPr>
            <w:tcW w:w="350" w:type="pct"/>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436"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7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75" w:type="pct"/>
            <w:vAlign w:val="center"/>
          </w:tcPr>
          <w:p w:rsidR="00B53BF3" w:rsidRDefault="00B53BF3" w:rsidP="00794EB0">
            <w:pPr>
              <w:snapToGrid w:val="0"/>
              <w:jc w:val="both"/>
              <w:rPr>
                <w:rFonts w:ascii="Times New Roman" w:eastAsia="標楷體" w:hAnsi="Times New Roman" w:cs="Times New Roman"/>
              </w:rPr>
            </w:pPr>
          </w:p>
        </w:tc>
      </w:tr>
      <w:tr w:rsidR="00B53BF3" w:rsidTr="007C413E">
        <w:trPr>
          <w:trHeight w:val="454"/>
        </w:trPr>
        <w:tc>
          <w:tcPr>
            <w:tcW w:w="303" w:type="pct"/>
            <w:vAlign w:val="center"/>
          </w:tcPr>
          <w:p w:rsidR="00B53BF3" w:rsidRPr="00797187" w:rsidRDefault="00B53BF3"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8</w:t>
            </w:r>
            <w:r w:rsidRPr="00797187">
              <w:rPr>
                <w:rFonts w:ascii="Times New Roman" w:eastAsia="標楷體" w:hAnsi="Times New Roman" w:cs="Times New Roman"/>
                <w:color w:val="000000"/>
                <w:kern w:val="0"/>
                <w:szCs w:val="24"/>
              </w:rPr>
              <w:t>月</w:t>
            </w:r>
          </w:p>
        </w:tc>
        <w:tc>
          <w:tcPr>
            <w:tcW w:w="350" w:type="pct"/>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436"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7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75" w:type="pct"/>
            <w:vAlign w:val="center"/>
          </w:tcPr>
          <w:p w:rsidR="00B53BF3" w:rsidRDefault="00B53BF3" w:rsidP="00794EB0">
            <w:pPr>
              <w:snapToGrid w:val="0"/>
              <w:jc w:val="both"/>
              <w:rPr>
                <w:rFonts w:ascii="Times New Roman" w:eastAsia="標楷體" w:hAnsi="Times New Roman" w:cs="Times New Roman"/>
              </w:rPr>
            </w:pPr>
          </w:p>
        </w:tc>
      </w:tr>
      <w:tr w:rsidR="00B53BF3" w:rsidTr="007C413E">
        <w:trPr>
          <w:trHeight w:val="454"/>
        </w:trPr>
        <w:tc>
          <w:tcPr>
            <w:tcW w:w="303" w:type="pct"/>
            <w:vAlign w:val="center"/>
          </w:tcPr>
          <w:p w:rsidR="00B53BF3" w:rsidRPr="00797187" w:rsidRDefault="00B53BF3"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9</w:t>
            </w:r>
            <w:r w:rsidRPr="00797187">
              <w:rPr>
                <w:rFonts w:ascii="Times New Roman" w:eastAsia="標楷體" w:hAnsi="Times New Roman" w:cs="Times New Roman"/>
                <w:color w:val="000000"/>
                <w:kern w:val="0"/>
                <w:szCs w:val="24"/>
              </w:rPr>
              <w:t>月</w:t>
            </w:r>
          </w:p>
        </w:tc>
        <w:tc>
          <w:tcPr>
            <w:tcW w:w="350" w:type="pct"/>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436"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7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75" w:type="pct"/>
            <w:vAlign w:val="center"/>
          </w:tcPr>
          <w:p w:rsidR="00B53BF3" w:rsidRDefault="00B53BF3" w:rsidP="00794EB0">
            <w:pPr>
              <w:snapToGrid w:val="0"/>
              <w:jc w:val="both"/>
              <w:rPr>
                <w:rFonts w:ascii="Times New Roman" w:eastAsia="標楷體" w:hAnsi="Times New Roman" w:cs="Times New Roman"/>
              </w:rPr>
            </w:pPr>
          </w:p>
        </w:tc>
      </w:tr>
      <w:tr w:rsidR="00B53BF3" w:rsidTr="007C413E">
        <w:trPr>
          <w:trHeight w:val="454"/>
        </w:trPr>
        <w:tc>
          <w:tcPr>
            <w:tcW w:w="303" w:type="pct"/>
            <w:vAlign w:val="center"/>
          </w:tcPr>
          <w:p w:rsidR="00B53BF3" w:rsidRPr="00797187" w:rsidRDefault="00B53BF3"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10</w:t>
            </w:r>
            <w:r w:rsidRPr="00797187">
              <w:rPr>
                <w:rFonts w:ascii="Times New Roman" w:eastAsia="標楷體" w:hAnsi="Times New Roman" w:cs="Times New Roman"/>
                <w:color w:val="000000"/>
                <w:kern w:val="0"/>
                <w:szCs w:val="24"/>
              </w:rPr>
              <w:t>月</w:t>
            </w:r>
          </w:p>
        </w:tc>
        <w:tc>
          <w:tcPr>
            <w:tcW w:w="350" w:type="pct"/>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436"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7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75" w:type="pct"/>
            <w:vAlign w:val="center"/>
          </w:tcPr>
          <w:p w:rsidR="00B53BF3" w:rsidRDefault="00B53BF3" w:rsidP="00794EB0">
            <w:pPr>
              <w:snapToGrid w:val="0"/>
              <w:jc w:val="both"/>
              <w:rPr>
                <w:rFonts w:ascii="Times New Roman" w:eastAsia="標楷體" w:hAnsi="Times New Roman" w:cs="Times New Roman"/>
              </w:rPr>
            </w:pPr>
          </w:p>
        </w:tc>
      </w:tr>
      <w:tr w:rsidR="00B53BF3" w:rsidTr="007C413E">
        <w:trPr>
          <w:trHeight w:val="454"/>
        </w:trPr>
        <w:tc>
          <w:tcPr>
            <w:tcW w:w="303" w:type="pct"/>
            <w:vAlign w:val="center"/>
          </w:tcPr>
          <w:p w:rsidR="00B53BF3" w:rsidRPr="00797187" w:rsidRDefault="00B53BF3"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11</w:t>
            </w:r>
            <w:r w:rsidRPr="00797187">
              <w:rPr>
                <w:rFonts w:ascii="Times New Roman" w:eastAsia="標楷體" w:hAnsi="Times New Roman" w:cs="Times New Roman"/>
                <w:color w:val="000000"/>
                <w:kern w:val="0"/>
                <w:szCs w:val="24"/>
              </w:rPr>
              <w:t>月</w:t>
            </w:r>
          </w:p>
        </w:tc>
        <w:tc>
          <w:tcPr>
            <w:tcW w:w="350" w:type="pct"/>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436"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7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75" w:type="pct"/>
            <w:vAlign w:val="center"/>
          </w:tcPr>
          <w:p w:rsidR="00B53BF3" w:rsidRDefault="00B53BF3" w:rsidP="00794EB0">
            <w:pPr>
              <w:snapToGrid w:val="0"/>
              <w:jc w:val="both"/>
              <w:rPr>
                <w:rFonts w:ascii="Times New Roman" w:eastAsia="標楷體" w:hAnsi="Times New Roman" w:cs="Times New Roman"/>
              </w:rPr>
            </w:pPr>
          </w:p>
        </w:tc>
      </w:tr>
      <w:tr w:rsidR="00B53BF3" w:rsidTr="007C413E">
        <w:trPr>
          <w:trHeight w:val="454"/>
        </w:trPr>
        <w:tc>
          <w:tcPr>
            <w:tcW w:w="303" w:type="pct"/>
            <w:vAlign w:val="center"/>
          </w:tcPr>
          <w:p w:rsidR="00B53BF3" w:rsidRPr="00797187" w:rsidRDefault="00B53BF3"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12</w:t>
            </w:r>
            <w:r w:rsidRPr="00797187">
              <w:rPr>
                <w:rFonts w:ascii="Times New Roman" w:eastAsia="標楷體" w:hAnsi="Times New Roman" w:cs="Times New Roman"/>
                <w:color w:val="000000"/>
                <w:kern w:val="0"/>
                <w:szCs w:val="24"/>
              </w:rPr>
              <w:t>月</w:t>
            </w:r>
          </w:p>
        </w:tc>
        <w:tc>
          <w:tcPr>
            <w:tcW w:w="350" w:type="pct"/>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6"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9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436" w:type="pct"/>
            <w:tcBorders>
              <w:righ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75" w:type="pct"/>
            <w:tcBorders>
              <w:left w:val="single" w:sz="12" w:space="0" w:color="auto"/>
            </w:tcBorders>
            <w:vAlign w:val="center"/>
          </w:tcPr>
          <w:p w:rsidR="00B53BF3" w:rsidRDefault="00B53BF3" w:rsidP="00794EB0">
            <w:pPr>
              <w:snapToGrid w:val="0"/>
              <w:jc w:val="both"/>
              <w:rPr>
                <w:rFonts w:ascii="Times New Roman" w:eastAsia="標楷體" w:hAnsi="Times New Roman" w:cs="Times New Roman"/>
              </w:rPr>
            </w:pPr>
          </w:p>
        </w:tc>
        <w:tc>
          <w:tcPr>
            <w:tcW w:w="375" w:type="pct"/>
            <w:vAlign w:val="center"/>
          </w:tcPr>
          <w:p w:rsidR="00B53BF3" w:rsidRDefault="00B53BF3" w:rsidP="00794EB0">
            <w:pPr>
              <w:snapToGrid w:val="0"/>
              <w:jc w:val="both"/>
              <w:rPr>
                <w:rFonts w:ascii="Times New Roman" w:eastAsia="標楷體" w:hAnsi="Times New Roman" w:cs="Times New Roman"/>
              </w:rPr>
            </w:pPr>
          </w:p>
        </w:tc>
      </w:tr>
    </w:tbl>
    <w:p w:rsidR="00E14053" w:rsidRPr="00797187" w:rsidRDefault="00E14053" w:rsidP="00D749CC">
      <w:pPr>
        <w:rPr>
          <w:rFonts w:ascii="Times New Roman" w:eastAsia="標楷體" w:hAnsi="Times New Roman" w:cs="Times New Roman"/>
        </w:rPr>
      </w:pPr>
    </w:p>
    <w:p w:rsidR="00D749CC" w:rsidRPr="00797187" w:rsidRDefault="00D749CC" w:rsidP="00D749CC">
      <w:pPr>
        <w:rPr>
          <w:rFonts w:ascii="Times New Roman" w:eastAsia="標楷體" w:hAnsi="Times New Roman" w:cs="Times New Roman"/>
          <w:b/>
          <w:kern w:val="0"/>
          <w:sz w:val="28"/>
          <w:szCs w:val="28"/>
        </w:rPr>
        <w:sectPr w:rsidR="00D749CC" w:rsidRPr="00797187" w:rsidSect="006A01DB">
          <w:pgSz w:w="16838" w:h="11906" w:orient="landscape"/>
          <w:pgMar w:top="1080" w:right="1440" w:bottom="1080" w:left="1440" w:header="851" w:footer="992" w:gutter="0"/>
          <w:cols w:space="425"/>
          <w:docGrid w:type="lines" w:linePitch="360"/>
        </w:sectPr>
      </w:pPr>
    </w:p>
    <w:p w:rsidR="00D749CC" w:rsidRPr="00797187" w:rsidRDefault="00D749CC" w:rsidP="00665CD0">
      <w:pPr>
        <w:pStyle w:val="31"/>
        <w:snapToGrid w:val="0"/>
        <w:spacing w:afterLines="50" w:after="180" w:line="440" w:lineRule="atLeast"/>
      </w:pPr>
      <w:bookmarkStart w:id="23" w:name="_Toc486518435"/>
      <w:bookmarkStart w:id="24" w:name="_Toc497749293"/>
      <w:r w:rsidRPr="00797187">
        <w:lastRenderedPageBreak/>
        <w:t>表</w:t>
      </w:r>
      <w:r w:rsidR="004058A8">
        <w:rPr>
          <w:rFonts w:hint="eastAsia"/>
        </w:rPr>
        <w:t>2</w:t>
      </w:r>
      <w:r>
        <w:t>-</w:t>
      </w:r>
      <w:r w:rsidR="00E14053">
        <w:rPr>
          <w:rFonts w:hint="eastAsia"/>
        </w:rPr>
        <w:t>5</w:t>
      </w:r>
      <w:r w:rsidRPr="00797187">
        <w:rPr>
          <w:rFonts w:hint="eastAsia"/>
        </w:rPr>
        <w:t xml:space="preserve"> </w:t>
      </w:r>
      <w:r w:rsidRPr="00797187">
        <w:t>線路損失率</w:t>
      </w:r>
      <w:bookmarkEnd w:id="23"/>
      <w:bookmarkEnd w:id="24"/>
    </w:p>
    <w:p w:rsidR="00D749CC" w:rsidRPr="00A42CA5" w:rsidRDefault="00D749CC" w:rsidP="00665CD0">
      <w:pPr>
        <w:snapToGrid w:val="0"/>
        <w:spacing w:afterLines="50" w:after="180" w:line="440" w:lineRule="atLeast"/>
        <w:jc w:val="center"/>
        <w:rPr>
          <w:rFonts w:ascii="標楷體" w:eastAsia="標楷體" w:hAnsi="標楷體" w:cs="Times New Roman"/>
          <w:sz w:val="28"/>
        </w:rPr>
      </w:pPr>
      <w:r w:rsidRPr="00A42CA5">
        <w:rPr>
          <w:rFonts w:ascii="標楷體" w:eastAsia="標楷體" w:hAnsi="標楷體" w:cs="Times New Roman"/>
          <w:sz w:val="28"/>
        </w:rPr>
        <w:t>○○○年度</w:t>
      </w:r>
    </w:p>
    <w:p w:rsidR="00C109CF" w:rsidRPr="00C109CF" w:rsidRDefault="00C109CF" w:rsidP="00665CD0">
      <w:pPr>
        <w:snapToGrid w:val="0"/>
        <w:spacing w:after="50" w:line="440" w:lineRule="atLeast"/>
        <w:rPr>
          <w:rFonts w:ascii="Times New Roman" w:eastAsia="標楷體" w:hAnsi="Times New Roman" w:cs="Times New Roman"/>
          <w:b/>
          <w:kern w:val="0"/>
          <w:szCs w:val="28"/>
        </w:rPr>
      </w:pPr>
      <w:r w:rsidRPr="00A42CA5">
        <w:rPr>
          <w:rFonts w:ascii="Times New Roman" w:eastAsia="標楷體" w:hAnsi="Times New Roman" w:cs="Times New Roman" w:hint="eastAsia"/>
          <w:sz w:val="28"/>
        </w:rPr>
        <w:t>(</w:t>
      </w:r>
      <w:r w:rsidRPr="00A42CA5">
        <w:rPr>
          <w:rFonts w:ascii="Times New Roman" w:eastAsia="標楷體" w:hAnsi="Times New Roman" w:cs="Times New Roman"/>
          <w:sz w:val="28"/>
        </w:rPr>
        <w:t>1</w:t>
      </w:r>
      <w:r w:rsidRPr="00A42CA5">
        <w:rPr>
          <w:rFonts w:ascii="Times New Roman" w:eastAsia="標楷體" w:hAnsi="Times New Roman" w:cs="Times New Roman" w:hint="eastAsia"/>
          <w:sz w:val="28"/>
        </w:rPr>
        <w:t>)</w:t>
      </w:r>
      <w:r w:rsidRPr="00A42CA5">
        <w:rPr>
          <w:rFonts w:ascii="Times New Roman" w:eastAsia="標楷體" w:hAnsi="Times New Roman" w:cs="Times New Roman" w:hint="eastAsia"/>
          <w:sz w:val="28"/>
        </w:rPr>
        <w:t>線路損失量、線路損失率</w:t>
      </w:r>
    </w:p>
    <w:tbl>
      <w:tblPr>
        <w:tblStyle w:val="af0"/>
        <w:tblW w:w="0" w:type="auto"/>
        <w:jc w:val="center"/>
        <w:tblLook w:val="04A0" w:firstRow="1" w:lastRow="0" w:firstColumn="1" w:lastColumn="0" w:noHBand="0" w:noVBand="1"/>
      </w:tblPr>
      <w:tblGrid>
        <w:gridCol w:w="1838"/>
        <w:gridCol w:w="2018"/>
        <w:gridCol w:w="2018"/>
        <w:gridCol w:w="2019"/>
        <w:gridCol w:w="2018"/>
        <w:gridCol w:w="2018"/>
        <w:gridCol w:w="2019"/>
      </w:tblGrid>
      <w:tr w:rsidR="00D749CC" w:rsidRPr="00797187" w:rsidTr="006A01DB">
        <w:trPr>
          <w:jc w:val="center"/>
        </w:trPr>
        <w:tc>
          <w:tcPr>
            <w:tcW w:w="1838" w:type="dxa"/>
            <w:vMerge w:val="restart"/>
            <w:shd w:val="clear" w:color="auto" w:fill="F2F2F2" w:themeFill="background1" w:themeFillShade="F2"/>
            <w:vAlign w:val="center"/>
          </w:tcPr>
          <w:p w:rsidR="00D749CC" w:rsidRPr="00797187" w:rsidRDefault="00D749CC" w:rsidP="00794EB0">
            <w:pPr>
              <w:snapToGrid w:val="0"/>
              <w:jc w:val="center"/>
              <w:rPr>
                <w:rFonts w:ascii="Times New Roman" w:eastAsia="標楷體" w:hAnsi="Times New Roman" w:cs="Times New Roman"/>
                <w:b/>
                <w:kern w:val="0"/>
                <w:szCs w:val="24"/>
              </w:rPr>
            </w:pPr>
            <w:r w:rsidRPr="00797187">
              <w:rPr>
                <w:rFonts w:ascii="Times New Roman" w:eastAsia="標楷體" w:hAnsi="Times New Roman" w:cs="Times New Roman" w:hint="eastAsia"/>
                <w:b/>
                <w:kern w:val="0"/>
                <w:szCs w:val="24"/>
              </w:rPr>
              <w:t>項目</w:t>
            </w:r>
          </w:p>
        </w:tc>
        <w:tc>
          <w:tcPr>
            <w:tcW w:w="6055" w:type="dxa"/>
            <w:gridSpan w:val="3"/>
            <w:shd w:val="clear" w:color="auto" w:fill="F2F2F2" w:themeFill="background1" w:themeFillShade="F2"/>
          </w:tcPr>
          <w:p w:rsidR="00D749CC" w:rsidRPr="00797187" w:rsidRDefault="00D749CC" w:rsidP="00794EB0">
            <w:pPr>
              <w:snapToGrid w:val="0"/>
              <w:jc w:val="center"/>
              <w:rPr>
                <w:rFonts w:ascii="Times New Roman" w:eastAsia="標楷體" w:hAnsi="Times New Roman" w:cs="Times New Roman"/>
                <w:b/>
                <w:kern w:val="0"/>
                <w:sz w:val="28"/>
                <w:szCs w:val="28"/>
              </w:rPr>
            </w:pPr>
            <w:r w:rsidRPr="00797187">
              <w:rPr>
                <w:rFonts w:ascii="Times New Roman" w:eastAsia="標楷體" w:hAnsi="Times New Roman" w:cs="Times New Roman"/>
                <w:b/>
                <w:color w:val="000000"/>
                <w:kern w:val="0"/>
                <w:szCs w:val="24"/>
              </w:rPr>
              <w:t>線路損失量</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hint="eastAsia"/>
                <w:b/>
                <w:color w:val="000000"/>
                <w:kern w:val="0"/>
                <w:szCs w:val="24"/>
              </w:rPr>
              <w:t>度</w:t>
            </w:r>
            <w:r w:rsidRPr="00797187">
              <w:rPr>
                <w:rFonts w:ascii="Times New Roman" w:eastAsia="標楷體" w:hAnsi="Times New Roman" w:cs="Times New Roman"/>
                <w:b/>
                <w:color w:val="000000"/>
                <w:kern w:val="0"/>
                <w:szCs w:val="24"/>
              </w:rPr>
              <w:t>)</w:t>
            </w:r>
          </w:p>
        </w:tc>
        <w:tc>
          <w:tcPr>
            <w:tcW w:w="6055" w:type="dxa"/>
            <w:gridSpan w:val="3"/>
            <w:shd w:val="clear" w:color="auto" w:fill="F2F2F2" w:themeFill="background1" w:themeFillShade="F2"/>
          </w:tcPr>
          <w:p w:rsidR="00D749CC" w:rsidRPr="00797187" w:rsidRDefault="00D749CC" w:rsidP="00794EB0">
            <w:pPr>
              <w:snapToGrid w:val="0"/>
              <w:jc w:val="center"/>
              <w:rPr>
                <w:rFonts w:ascii="Times New Roman" w:eastAsia="標楷體" w:hAnsi="Times New Roman" w:cs="Times New Roman"/>
                <w:b/>
                <w:kern w:val="0"/>
                <w:sz w:val="28"/>
                <w:szCs w:val="28"/>
              </w:rPr>
            </w:pPr>
            <w:r w:rsidRPr="00797187">
              <w:rPr>
                <w:rFonts w:ascii="Times New Roman" w:eastAsia="標楷體" w:hAnsi="Times New Roman" w:cs="Times New Roman"/>
                <w:b/>
                <w:color w:val="000000"/>
                <w:kern w:val="0"/>
                <w:szCs w:val="24"/>
              </w:rPr>
              <w:t>線路損失率</w:t>
            </w:r>
            <w:r w:rsidRPr="00797187">
              <w:rPr>
                <w:rFonts w:ascii="Times New Roman" w:eastAsia="標楷體" w:hAnsi="Times New Roman" w:cs="Times New Roman"/>
                <w:b/>
                <w:color w:val="000000"/>
                <w:kern w:val="0"/>
                <w:szCs w:val="24"/>
              </w:rPr>
              <w:t>(%)</w:t>
            </w:r>
          </w:p>
        </w:tc>
      </w:tr>
      <w:tr w:rsidR="00D749CC" w:rsidRPr="00797187" w:rsidTr="006A01DB">
        <w:trPr>
          <w:jc w:val="center"/>
        </w:trPr>
        <w:tc>
          <w:tcPr>
            <w:tcW w:w="1838" w:type="dxa"/>
            <w:vMerge/>
            <w:shd w:val="clear" w:color="auto" w:fill="F2F2F2" w:themeFill="background1" w:themeFillShade="F2"/>
          </w:tcPr>
          <w:p w:rsidR="00D749CC" w:rsidRPr="00797187" w:rsidRDefault="00D749CC" w:rsidP="00794EB0">
            <w:pPr>
              <w:snapToGrid w:val="0"/>
              <w:rPr>
                <w:rFonts w:ascii="Times New Roman" w:eastAsia="標楷體" w:hAnsi="Times New Roman" w:cs="Times New Roman"/>
                <w:b/>
                <w:kern w:val="0"/>
                <w:sz w:val="28"/>
                <w:szCs w:val="28"/>
              </w:rPr>
            </w:pPr>
          </w:p>
        </w:tc>
        <w:tc>
          <w:tcPr>
            <w:tcW w:w="2018" w:type="dxa"/>
            <w:shd w:val="clear" w:color="auto" w:fill="F2F2F2" w:themeFill="background1" w:themeFillShade="F2"/>
            <w:vAlign w:val="center"/>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本年度實績值</w:t>
            </w:r>
          </w:p>
          <w:p w:rsidR="00D749CC" w:rsidRPr="00797187" w:rsidRDefault="00D749CC"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(A)</w:t>
            </w:r>
          </w:p>
        </w:tc>
        <w:tc>
          <w:tcPr>
            <w:tcW w:w="2018" w:type="dxa"/>
            <w:shd w:val="clear" w:color="auto" w:fill="F2F2F2" w:themeFill="background1" w:themeFillShade="F2"/>
            <w:vAlign w:val="center"/>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上年度實績值</w:t>
            </w:r>
          </w:p>
          <w:p w:rsidR="00D749CC" w:rsidRPr="00797187" w:rsidRDefault="00D749CC"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(B)</w:t>
            </w:r>
          </w:p>
        </w:tc>
        <w:tc>
          <w:tcPr>
            <w:tcW w:w="2019" w:type="dxa"/>
            <w:shd w:val="clear" w:color="auto" w:fill="F2F2F2" w:themeFill="background1" w:themeFillShade="F2"/>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hint="eastAsia"/>
                <w:b/>
                <w:color w:val="000000"/>
                <w:kern w:val="0"/>
                <w:szCs w:val="24"/>
              </w:rPr>
              <w:t>年度</w:t>
            </w:r>
            <w:r w:rsidRPr="00797187">
              <w:rPr>
                <w:rFonts w:ascii="Times New Roman" w:eastAsia="標楷體" w:hAnsi="Times New Roman" w:cs="Times New Roman"/>
                <w:b/>
                <w:color w:val="000000"/>
                <w:kern w:val="0"/>
                <w:szCs w:val="24"/>
              </w:rPr>
              <w:t>差異比</w:t>
            </w:r>
            <w:r w:rsidRPr="00797187">
              <w:rPr>
                <w:rFonts w:ascii="Times New Roman" w:eastAsia="標楷體" w:hAnsi="Times New Roman" w:cs="Times New Roman" w:hint="eastAsia"/>
                <w:b/>
                <w:color w:val="000000"/>
                <w:kern w:val="0"/>
                <w:szCs w:val="24"/>
              </w:rPr>
              <w:t>較</w:t>
            </w:r>
          </w:p>
          <w:p w:rsidR="00D749CC" w:rsidRPr="00797187" w:rsidRDefault="00D749CC" w:rsidP="00794EB0">
            <w:pPr>
              <w:snapToGrid w:val="0"/>
              <w:jc w:val="center"/>
              <w:rPr>
                <w:rFonts w:ascii="Times New Roman" w:eastAsia="標楷體" w:hAnsi="Times New Roman" w:cs="Times New Roman"/>
                <w:b/>
                <w:kern w:val="0"/>
                <w:sz w:val="28"/>
                <w:szCs w:val="28"/>
              </w:rPr>
            </w:pPr>
            <w:r w:rsidRPr="00797187">
              <w:rPr>
                <w:rFonts w:ascii="Times New Roman" w:eastAsia="標楷體" w:hAnsi="Times New Roman" w:cs="Times New Roman"/>
                <w:b/>
                <w:color w:val="000000"/>
                <w:kern w:val="0"/>
                <w:szCs w:val="24"/>
              </w:rPr>
              <w:t>(A/B-1)*100</w:t>
            </w:r>
          </w:p>
        </w:tc>
        <w:tc>
          <w:tcPr>
            <w:tcW w:w="2018" w:type="dxa"/>
            <w:shd w:val="clear" w:color="auto" w:fill="F2F2F2" w:themeFill="background1" w:themeFillShade="F2"/>
            <w:vAlign w:val="center"/>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本年度實績值</w:t>
            </w:r>
          </w:p>
          <w:p w:rsidR="00D749CC" w:rsidRPr="00797187" w:rsidRDefault="00D749CC"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w:t>
            </w:r>
            <w:r>
              <w:rPr>
                <w:rFonts w:ascii="Times New Roman" w:eastAsia="標楷體" w:hAnsi="Times New Roman" w:cs="Times New Roman"/>
                <w:b/>
                <w:color w:val="000000"/>
                <w:kern w:val="0"/>
                <w:szCs w:val="24"/>
              </w:rPr>
              <w:t>C</w:t>
            </w:r>
            <w:r w:rsidRPr="00797187">
              <w:rPr>
                <w:rFonts w:ascii="Times New Roman" w:eastAsia="標楷體" w:hAnsi="Times New Roman" w:cs="Times New Roman"/>
                <w:b/>
                <w:color w:val="000000"/>
                <w:kern w:val="0"/>
                <w:szCs w:val="24"/>
              </w:rPr>
              <w:t>)</w:t>
            </w:r>
          </w:p>
        </w:tc>
        <w:tc>
          <w:tcPr>
            <w:tcW w:w="2018" w:type="dxa"/>
            <w:shd w:val="clear" w:color="auto" w:fill="F2F2F2" w:themeFill="background1" w:themeFillShade="F2"/>
            <w:vAlign w:val="center"/>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上年度實績值</w:t>
            </w:r>
          </w:p>
          <w:p w:rsidR="00D749CC" w:rsidRPr="00797187" w:rsidRDefault="00D749CC"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w:t>
            </w:r>
            <w:r>
              <w:rPr>
                <w:rFonts w:ascii="Times New Roman" w:eastAsia="標楷體" w:hAnsi="Times New Roman" w:cs="Times New Roman"/>
                <w:b/>
                <w:color w:val="000000"/>
                <w:kern w:val="0"/>
                <w:szCs w:val="24"/>
              </w:rPr>
              <w:t>D</w:t>
            </w:r>
            <w:r w:rsidRPr="00797187">
              <w:rPr>
                <w:rFonts w:ascii="Times New Roman" w:eastAsia="標楷體" w:hAnsi="Times New Roman" w:cs="Times New Roman"/>
                <w:b/>
                <w:color w:val="000000"/>
                <w:kern w:val="0"/>
                <w:szCs w:val="24"/>
              </w:rPr>
              <w:t>)</w:t>
            </w:r>
          </w:p>
        </w:tc>
        <w:tc>
          <w:tcPr>
            <w:tcW w:w="2019" w:type="dxa"/>
            <w:shd w:val="clear" w:color="auto" w:fill="F2F2F2" w:themeFill="background1" w:themeFillShade="F2"/>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hint="eastAsia"/>
                <w:b/>
                <w:color w:val="000000"/>
                <w:kern w:val="0"/>
                <w:szCs w:val="24"/>
              </w:rPr>
              <w:t>年度</w:t>
            </w:r>
            <w:r w:rsidRPr="00797187">
              <w:rPr>
                <w:rFonts w:ascii="Times New Roman" w:eastAsia="標楷體" w:hAnsi="Times New Roman" w:cs="Times New Roman"/>
                <w:b/>
                <w:color w:val="000000"/>
                <w:kern w:val="0"/>
                <w:szCs w:val="24"/>
              </w:rPr>
              <w:t>差異比</w:t>
            </w:r>
            <w:r w:rsidRPr="00797187">
              <w:rPr>
                <w:rFonts w:ascii="Times New Roman" w:eastAsia="標楷體" w:hAnsi="Times New Roman" w:cs="Times New Roman" w:hint="eastAsia"/>
                <w:b/>
                <w:color w:val="000000"/>
                <w:kern w:val="0"/>
                <w:szCs w:val="24"/>
              </w:rPr>
              <w:t>較</w:t>
            </w:r>
          </w:p>
          <w:p w:rsidR="00D749CC" w:rsidRPr="00797187" w:rsidRDefault="00D749CC" w:rsidP="00794EB0">
            <w:pPr>
              <w:snapToGrid w:val="0"/>
              <w:jc w:val="center"/>
              <w:rPr>
                <w:rFonts w:ascii="Times New Roman" w:eastAsia="標楷體" w:hAnsi="Times New Roman" w:cs="Times New Roman"/>
                <w:b/>
                <w:kern w:val="0"/>
                <w:sz w:val="28"/>
                <w:szCs w:val="28"/>
              </w:rPr>
            </w:pPr>
            <w:r w:rsidRPr="00797187">
              <w:rPr>
                <w:rFonts w:ascii="Times New Roman" w:eastAsia="標楷體" w:hAnsi="Times New Roman" w:cs="Times New Roman"/>
                <w:b/>
                <w:color w:val="000000"/>
                <w:kern w:val="0"/>
                <w:szCs w:val="24"/>
              </w:rPr>
              <w:t>(</w:t>
            </w:r>
            <w:r>
              <w:rPr>
                <w:rFonts w:ascii="Times New Roman" w:eastAsia="標楷體" w:hAnsi="Times New Roman" w:cs="Times New Roman"/>
                <w:b/>
                <w:color w:val="000000"/>
                <w:kern w:val="0"/>
                <w:szCs w:val="24"/>
              </w:rPr>
              <w:t>C</w:t>
            </w:r>
            <w:r w:rsidRPr="00797187">
              <w:rPr>
                <w:rFonts w:ascii="Times New Roman" w:eastAsia="標楷體" w:hAnsi="Times New Roman" w:cs="Times New Roman"/>
                <w:b/>
                <w:color w:val="000000"/>
                <w:kern w:val="0"/>
                <w:szCs w:val="24"/>
              </w:rPr>
              <w:t>/</w:t>
            </w:r>
            <w:r>
              <w:rPr>
                <w:rFonts w:ascii="Times New Roman" w:eastAsia="標楷體" w:hAnsi="Times New Roman" w:cs="Times New Roman"/>
                <w:b/>
                <w:color w:val="000000"/>
                <w:kern w:val="0"/>
                <w:szCs w:val="24"/>
              </w:rPr>
              <w:t>D</w:t>
            </w:r>
            <w:r w:rsidRPr="00797187">
              <w:rPr>
                <w:rFonts w:ascii="Times New Roman" w:eastAsia="標楷體" w:hAnsi="Times New Roman" w:cs="Times New Roman"/>
                <w:b/>
                <w:color w:val="000000"/>
                <w:kern w:val="0"/>
                <w:szCs w:val="24"/>
              </w:rPr>
              <w:t>-1)*100</w:t>
            </w:r>
          </w:p>
        </w:tc>
      </w:tr>
      <w:tr w:rsidR="00D749CC" w:rsidRPr="00797187" w:rsidTr="00A42CA5">
        <w:trPr>
          <w:trHeight w:val="454"/>
          <w:jc w:val="center"/>
        </w:trPr>
        <w:tc>
          <w:tcPr>
            <w:tcW w:w="1838" w:type="dxa"/>
            <w:shd w:val="clear" w:color="auto" w:fill="auto"/>
            <w:vAlign w:val="center"/>
          </w:tcPr>
          <w:p w:rsidR="00D749CC" w:rsidRPr="00797187" w:rsidRDefault="00D749CC" w:rsidP="00794EB0">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輸電系統</w:t>
            </w:r>
          </w:p>
        </w:tc>
        <w:tc>
          <w:tcPr>
            <w:tcW w:w="2018" w:type="dxa"/>
            <w:shd w:val="clear" w:color="auto" w:fill="auto"/>
            <w:vAlign w:val="center"/>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p>
        </w:tc>
        <w:tc>
          <w:tcPr>
            <w:tcW w:w="2018" w:type="dxa"/>
            <w:shd w:val="clear" w:color="auto" w:fill="auto"/>
            <w:vAlign w:val="center"/>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p>
        </w:tc>
        <w:tc>
          <w:tcPr>
            <w:tcW w:w="2019" w:type="dxa"/>
            <w:shd w:val="clear" w:color="auto" w:fill="auto"/>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p>
        </w:tc>
        <w:tc>
          <w:tcPr>
            <w:tcW w:w="2018" w:type="dxa"/>
            <w:shd w:val="clear" w:color="auto" w:fill="auto"/>
            <w:vAlign w:val="center"/>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p>
        </w:tc>
        <w:tc>
          <w:tcPr>
            <w:tcW w:w="2018" w:type="dxa"/>
            <w:shd w:val="clear" w:color="auto" w:fill="auto"/>
            <w:vAlign w:val="center"/>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p>
        </w:tc>
        <w:tc>
          <w:tcPr>
            <w:tcW w:w="2019" w:type="dxa"/>
            <w:shd w:val="clear" w:color="auto" w:fill="auto"/>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p>
        </w:tc>
      </w:tr>
      <w:tr w:rsidR="00D749CC" w:rsidRPr="00797187" w:rsidTr="00A42CA5">
        <w:trPr>
          <w:trHeight w:val="454"/>
          <w:jc w:val="center"/>
        </w:trPr>
        <w:tc>
          <w:tcPr>
            <w:tcW w:w="1838" w:type="dxa"/>
            <w:shd w:val="clear" w:color="auto" w:fill="auto"/>
            <w:vAlign w:val="center"/>
          </w:tcPr>
          <w:p w:rsidR="00D749CC" w:rsidRPr="00797187" w:rsidRDefault="00D749CC" w:rsidP="00794EB0">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hint="eastAsia"/>
                <w:color w:val="000000"/>
                <w:kern w:val="0"/>
                <w:szCs w:val="24"/>
              </w:rPr>
              <w:t>配</w:t>
            </w:r>
            <w:r w:rsidRPr="00797187">
              <w:rPr>
                <w:rFonts w:ascii="Times New Roman" w:eastAsia="標楷體" w:hAnsi="Times New Roman" w:cs="Times New Roman"/>
                <w:color w:val="000000"/>
                <w:kern w:val="0"/>
                <w:szCs w:val="24"/>
              </w:rPr>
              <w:t>電系統</w:t>
            </w:r>
          </w:p>
        </w:tc>
        <w:tc>
          <w:tcPr>
            <w:tcW w:w="2018" w:type="dxa"/>
            <w:shd w:val="clear" w:color="auto" w:fill="auto"/>
            <w:vAlign w:val="center"/>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p>
        </w:tc>
        <w:tc>
          <w:tcPr>
            <w:tcW w:w="2018" w:type="dxa"/>
            <w:shd w:val="clear" w:color="auto" w:fill="auto"/>
            <w:vAlign w:val="center"/>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p>
        </w:tc>
        <w:tc>
          <w:tcPr>
            <w:tcW w:w="2019" w:type="dxa"/>
            <w:shd w:val="clear" w:color="auto" w:fill="auto"/>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p>
        </w:tc>
        <w:tc>
          <w:tcPr>
            <w:tcW w:w="2018" w:type="dxa"/>
            <w:shd w:val="clear" w:color="auto" w:fill="auto"/>
            <w:vAlign w:val="center"/>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p>
        </w:tc>
        <w:tc>
          <w:tcPr>
            <w:tcW w:w="2018" w:type="dxa"/>
            <w:shd w:val="clear" w:color="auto" w:fill="auto"/>
            <w:vAlign w:val="center"/>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p>
        </w:tc>
        <w:tc>
          <w:tcPr>
            <w:tcW w:w="2019" w:type="dxa"/>
            <w:shd w:val="clear" w:color="auto" w:fill="auto"/>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p>
        </w:tc>
      </w:tr>
    </w:tbl>
    <w:p w:rsidR="00DE65D4" w:rsidRDefault="00F75644" w:rsidP="00C171D3">
      <w:pPr>
        <w:snapToGrid w:val="0"/>
        <w:rPr>
          <w:rFonts w:ascii="Times New Roman" w:eastAsia="標楷體" w:hAnsi="Times New Roman" w:cs="Times New Roman"/>
          <w:highlight w:val="yellow"/>
        </w:rPr>
      </w:pPr>
      <w:r>
        <w:rPr>
          <w:rFonts w:ascii="Times New Roman" w:eastAsia="標楷體" w:hAnsi="Times New Roman" w:cs="Times New Roman" w:hint="eastAsia"/>
          <w:kern w:val="0"/>
          <w:szCs w:val="28"/>
        </w:rPr>
        <w:t>備</w:t>
      </w:r>
      <w:r w:rsidRPr="00156285">
        <w:rPr>
          <w:rFonts w:ascii="Times New Roman" w:eastAsia="標楷體" w:hAnsi="Times New Roman" w:cs="Times New Roman" w:hint="eastAsia"/>
          <w:kern w:val="0"/>
          <w:szCs w:val="28"/>
        </w:rPr>
        <w:t>註：</w:t>
      </w:r>
      <w:proofErr w:type="gramStart"/>
      <w:r>
        <w:rPr>
          <w:rFonts w:ascii="Times New Roman" w:eastAsia="標楷體" w:hAnsi="Times New Roman" w:cs="Times New Roman" w:hint="eastAsia"/>
          <w:kern w:val="0"/>
          <w:szCs w:val="28"/>
        </w:rPr>
        <w:t>若線損量及線損</w:t>
      </w:r>
      <w:proofErr w:type="gramEnd"/>
      <w:r>
        <w:rPr>
          <w:rFonts w:ascii="Times New Roman" w:eastAsia="標楷體" w:hAnsi="Times New Roman" w:cs="Times New Roman" w:hint="eastAsia"/>
          <w:kern w:val="0"/>
          <w:szCs w:val="28"/>
        </w:rPr>
        <w:t>率為負值，須另填下表</w:t>
      </w:r>
      <w:r>
        <w:rPr>
          <w:rFonts w:ascii="Times New Roman" w:eastAsia="標楷體" w:hAnsi="Times New Roman" w:cs="Times New Roman" w:hint="eastAsia"/>
          <w:kern w:val="0"/>
          <w:szCs w:val="28"/>
        </w:rPr>
        <w:t>(2)</w:t>
      </w:r>
      <w:r>
        <w:rPr>
          <w:rFonts w:ascii="Times New Roman" w:eastAsia="標楷體" w:hAnsi="Times New Roman" w:cs="Times New Roman" w:hint="eastAsia"/>
          <w:kern w:val="0"/>
          <w:szCs w:val="28"/>
        </w:rPr>
        <w:t>說明負值之原因。</w:t>
      </w:r>
    </w:p>
    <w:p w:rsidR="00C109CF" w:rsidRPr="00F75644" w:rsidRDefault="00C109CF" w:rsidP="00C109CF">
      <w:pPr>
        <w:rPr>
          <w:rFonts w:ascii="Times New Roman" w:eastAsia="標楷體" w:hAnsi="Times New Roman" w:cs="Times New Roman"/>
          <w:kern w:val="0"/>
          <w:szCs w:val="28"/>
        </w:rPr>
      </w:pPr>
    </w:p>
    <w:p w:rsidR="00C109CF" w:rsidRPr="00A42CA5" w:rsidRDefault="00C109CF" w:rsidP="00C171D3">
      <w:pPr>
        <w:snapToGrid w:val="0"/>
        <w:rPr>
          <w:rFonts w:ascii="Times New Roman" w:eastAsia="標楷體" w:hAnsi="Times New Roman" w:cs="Times New Roman"/>
          <w:kern w:val="0"/>
          <w:sz w:val="28"/>
          <w:szCs w:val="28"/>
        </w:rPr>
      </w:pPr>
      <w:r w:rsidRPr="00A42CA5">
        <w:rPr>
          <w:rFonts w:ascii="Times New Roman" w:eastAsia="標楷體" w:hAnsi="Times New Roman" w:cs="Times New Roman" w:hint="eastAsia"/>
          <w:kern w:val="0"/>
          <w:sz w:val="28"/>
          <w:szCs w:val="28"/>
        </w:rPr>
        <w:t>(2)</w:t>
      </w:r>
      <w:r w:rsidRPr="00A42CA5">
        <w:rPr>
          <w:rFonts w:ascii="Times New Roman" w:eastAsia="標楷體" w:hAnsi="Times New Roman" w:cs="Times New Roman" w:hint="eastAsia"/>
          <w:sz w:val="28"/>
        </w:rPr>
        <w:t>線路損失量、線路損失率為</w:t>
      </w:r>
      <w:r w:rsidRPr="00A42CA5">
        <w:rPr>
          <w:rFonts w:ascii="Times New Roman" w:eastAsia="標楷體" w:hAnsi="Times New Roman" w:cs="Times New Roman" w:hint="eastAsia"/>
          <w:kern w:val="0"/>
          <w:sz w:val="28"/>
          <w:szCs w:val="28"/>
        </w:rPr>
        <w:t>負值之原因</w:t>
      </w:r>
    </w:p>
    <w:tbl>
      <w:tblPr>
        <w:tblStyle w:val="af0"/>
        <w:tblW w:w="0" w:type="auto"/>
        <w:jc w:val="center"/>
        <w:tblLook w:val="04A0" w:firstRow="1" w:lastRow="0" w:firstColumn="1" w:lastColumn="0" w:noHBand="0" w:noVBand="1"/>
      </w:tblPr>
      <w:tblGrid>
        <w:gridCol w:w="1864"/>
        <w:gridCol w:w="1985"/>
        <w:gridCol w:w="5075"/>
        <w:gridCol w:w="5076"/>
      </w:tblGrid>
      <w:tr w:rsidR="00C109CF" w:rsidRPr="00F2004C" w:rsidTr="00F067BE">
        <w:trPr>
          <w:jc w:val="center"/>
        </w:trPr>
        <w:tc>
          <w:tcPr>
            <w:tcW w:w="3849" w:type="dxa"/>
            <w:gridSpan w:val="2"/>
            <w:shd w:val="clear" w:color="auto" w:fill="F2F2F2" w:themeFill="background1" w:themeFillShade="F2"/>
          </w:tcPr>
          <w:p w:rsidR="00C109CF" w:rsidRPr="00F2004C" w:rsidRDefault="00C109CF" w:rsidP="00794EB0">
            <w:pPr>
              <w:snapToGrid w:val="0"/>
              <w:jc w:val="center"/>
              <w:rPr>
                <w:rFonts w:ascii="Times New Roman" w:eastAsia="標楷體" w:hAnsi="Times New Roman" w:cs="Times New Roman"/>
                <w:b/>
              </w:rPr>
            </w:pPr>
            <w:r>
              <w:rPr>
                <w:rFonts w:ascii="Times New Roman" w:eastAsia="標楷體" w:hAnsi="Times New Roman" w:cs="Times New Roman" w:hint="eastAsia"/>
                <w:b/>
              </w:rPr>
              <w:t>項目</w:t>
            </w:r>
          </w:p>
        </w:tc>
        <w:tc>
          <w:tcPr>
            <w:tcW w:w="5075" w:type="dxa"/>
            <w:shd w:val="clear" w:color="auto" w:fill="F2F2F2" w:themeFill="background1" w:themeFillShade="F2"/>
          </w:tcPr>
          <w:p w:rsidR="00C109CF" w:rsidRPr="00F2004C" w:rsidRDefault="00C109CF" w:rsidP="00794EB0">
            <w:pPr>
              <w:snapToGrid w:val="0"/>
              <w:jc w:val="center"/>
              <w:rPr>
                <w:rFonts w:ascii="Times New Roman" w:eastAsia="標楷體" w:hAnsi="Times New Roman" w:cs="Times New Roman"/>
                <w:b/>
              </w:rPr>
            </w:pPr>
            <w:r w:rsidRPr="00F2004C">
              <w:rPr>
                <w:rFonts w:ascii="Times New Roman" w:eastAsia="標楷體" w:hAnsi="Times New Roman" w:cs="Times New Roman" w:hint="eastAsia"/>
                <w:b/>
              </w:rPr>
              <w:t>原因敘述</w:t>
            </w:r>
          </w:p>
        </w:tc>
        <w:tc>
          <w:tcPr>
            <w:tcW w:w="5076" w:type="dxa"/>
            <w:shd w:val="clear" w:color="auto" w:fill="F2F2F2" w:themeFill="background1" w:themeFillShade="F2"/>
          </w:tcPr>
          <w:p w:rsidR="00C109CF" w:rsidRPr="00F2004C" w:rsidRDefault="00C109CF" w:rsidP="00794EB0">
            <w:pPr>
              <w:snapToGrid w:val="0"/>
              <w:jc w:val="center"/>
              <w:rPr>
                <w:rFonts w:ascii="Times New Roman" w:eastAsia="標楷體" w:hAnsi="Times New Roman" w:cs="Times New Roman"/>
                <w:b/>
              </w:rPr>
            </w:pPr>
            <w:r w:rsidRPr="00F2004C">
              <w:rPr>
                <w:rFonts w:ascii="Times New Roman" w:eastAsia="標楷體" w:hAnsi="Times New Roman" w:cs="Times New Roman" w:hint="eastAsia"/>
                <w:b/>
              </w:rPr>
              <w:t>備註</w:t>
            </w:r>
          </w:p>
        </w:tc>
      </w:tr>
      <w:tr w:rsidR="00C109CF" w:rsidTr="00A42CA5">
        <w:trPr>
          <w:trHeight w:val="454"/>
          <w:jc w:val="center"/>
        </w:trPr>
        <w:tc>
          <w:tcPr>
            <w:tcW w:w="1864" w:type="dxa"/>
            <w:vMerge w:val="restart"/>
            <w:vAlign w:val="center"/>
          </w:tcPr>
          <w:p w:rsidR="00C109CF" w:rsidRPr="00781819" w:rsidRDefault="00C109CF" w:rsidP="00794EB0">
            <w:pPr>
              <w:snapToGrid w:val="0"/>
              <w:jc w:val="center"/>
              <w:rPr>
                <w:rFonts w:ascii="Times New Roman" w:eastAsia="標楷體" w:hAnsi="Times New Roman" w:cs="Times New Roman"/>
              </w:rPr>
            </w:pPr>
            <w:r w:rsidRPr="00781819">
              <w:rPr>
                <w:rFonts w:ascii="Times New Roman" w:eastAsia="標楷體" w:hAnsi="Times New Roman" w:cs="Times New Roman" w:hint="eastAsia"/>
              </w:rPr>
              <w:t>線路損失量</w:t>
            </w:r>
          </w:p>
        </w:tc>
        <w:tc>
          <w:tcPr>
            <w:tcW w:w="1985" w:type="dxa"/>
            <w:vAlign w:val="center"/>
          </w:tcPr>
          <w:p w:rsidR="00C109CF" w:rsidRPr="009D7828" w:rsidRDefault="00C109CF"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輸電系統</w:t>
            </w:r>
          </w:p>
        </w:tc>
        <w:tc>
          <w:tcPr>
            <w:tcW w:w="5075" w:type="dxa"/>
          </w:tcPr>
          <w:p w:rsidR="00C109CF" w:rsidRDefault="00C109CF" w:rsidP="00794EB0">
            <w:pPr>
              <w:snapToGrid w:val="0"/>
              <w:rPr>
                <w:rFonts w:ascii="Times New Roman" w:eastAsia="標楷體" w:hAnsi="Times New Roman" w:cs="Times New Roman"/>
                <w:highlight w:val="yellow"/>
              </w:rPr>
            </w:pPr>
          </w:p>
        </w:tc>
        <w:tc>
          <w:tcPr>
            <w:tcW w:w="5076" w:type="dxa"/>
          </w:tcPr>
          <w:p w:rsidR="00C109CF" w:rsidRDefault="00C109CF" w:rsidP="00794EB0">
            <w:pPr>
              <w:snapToGrid w:val="0"/>
              <w:rPr>
                <w:rFonts w:ascii="Times New Roman" w:eastAsia="標楷體" w:hAnsi="Times New Roman" w:cs="Times New Roman"/>
                <w:highlight w:val="yellow"/>
              </w:rPr>
            </w:pPr>
          </w:p>
        </w:tc>
      </w:tr>
      <w:tr w:rsidR="00C109CF" w:rsidTr="00A42CA5">
        <w:trPr>
          <w:trHeight w:val="454"/>
          <w:jc w:val="center"/>
        </w:trPr>
        <w:tc>
          <w:tcPr>
            <w:tcW w:w="1864" w:type="dxa"/>
            <w:vMerge/>
            <w:vAlign w:val="center"/>
          </w:tcPr>
          <w:p w:rsidR="00C109CF" w:rsidRPr="00781819" w:rsidRDefault="00C109CF" w:rsidP="00794EB0">
            <w:pPr>
              <w:snapToGrid w:val="0"/>
              <w:jc w:val="center"/>
              <w:rPr>
                <w:rFonts w:ascii="Times New Roman" w:eastAsia="標楷體" w:hAnsi="Times New Roman" w:cs="Times New Roman"/>
              </w:rPr>
            </w:pPr>
          </w:p>
        </w:tc>
        <w:tc>
          <w:tcPr>
            <w:tcW w:w="1985" w:type="dxa"/>
            <w:vAlign w:val="center"/>
          </w:tcPr>
          <w:p w:rsidR="00C109CF" w:rsidRPr="009D7828" w:rsidRDefault="00C109CF"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配電系統</w:t>
            </w:r>
          </w:p>
        </w:tc>
        <w:tc>
          <w:tcPr>
            <w:tcW w:w="5075" w:type="dxa"/>
          </w:tcPr>
          <w:p w:rsidR="00C109CF" w:rsidRDefault="00C109CF" w:rsidP="00794EB0">
            <w:pPr>
              <w:snapToGrid w:val="0"/>
              <w:rPr>
                <w:rFonts w:ascii="Times New Roman" w:eastAsia="標楷體" w:hAnsi="Times New Roman" w:cs="Times New Roman"/>
                <w:highlight w:val="yellow"/>
              </w:rPr>
            </w:pPr>
          </w:p>
        </w:tc>
        <w:tc>
          <w:tcPr>
            <w:tcW w:w="5076" w:type="dxa"/>
          </w:tcPr>
          <w:p w:rsidR="00C109CF" w:rsidRDefault="00C109CF" w:rsidP="00794EB0">
            <w:pPr>
              <w:snapToGrid w:val="0"/>
              <w:rPr>
                <w:rFonts w:ascii="Times New Roman" w:eastAsia="標楷體" w:hAnsi="Times New Roman" w:cs="Times New Roman"/>
                <w:highlight w:val="yellow"/>
              </w:rPr>
            </w:pPr>
          </w:p>
        </w:tc>
      </w:tr>
      <w:tr w:rsidR="00C109CF" w:rsidTr="00A42CA5">
        <w:trPr>
          <w:trHeight w:val="454"/>
          <w:jc w:val="center"/>
        </w:trPr>
        <w:tc>
          <w:tcPr>
            <w:tcW w:w="1864" w:type="dxa"/>
            <w:vMerge w:val="restart"/>
            <w:vAlign w:val="center"/>
          </w:tcPr>
          <w:p w:rsidR="00C109CF" w:rsidRPr="00781819" w:rsidRDefault="00C109CF" w:rsidP="00794EB0">
            <w:pPr>
              <w:snapToGrid w:val="0"/>
              <w:jc w:val="center"/>
              <w:rPr>
                <w:rFonts w:ascii="Times New Roman" w:eastAsia="標楷體" w:hAnsi="Times New Roman" w:cs="Times New Roman"/>
              </w:rPr>
            </w:pPr>
            <w:r w:rsidRPr="00781819">
              <w:rPr>
                <w:rFonts w:ascii="Times New Roman" w:eastAsia="標楷體" w:hAnsi="Times New Roman" w:cs="Times New Roman" w:hint="eastAsia"/>
              </w:rPr>
              <w:t>線路損失率</w:t>
            </w:r>
          </w:p>
        </w:tc>
        <w:tc>
          <w:tcPr>
            <w:tcW w:w="1985" w:type="dxa"/>
            <w:vAlign w:val="center"/>
          </w:tcPr>
          <w:p w:rsidR="00C109CF" w:rsidRPr="009D7828" w:rsidRDefault="00C109CF"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輸電系統</w:t>
            </w:r>
          </w:p>
        </w:tc>
        <w:tc>
          <w:tcPr>
            <w:tcW w:w="5075" w:type="dxa"/>
          </w:tcPr>
          <w:p w:rsidR="00C109CF" w:rsidRDefault="00C109CF" w:rsidP="00794EB0">
            <w:pPr>
              <w:snapToGrid w:val="0"/>
              <w:rPr>
                <w:rFonts w:ascii="Times New Roman" w:eastAsia="標楷體" w:hAnsi="Times New Roman" w:cs="Times New Roman"/>
                <w:highlight w:val="yellow"/>
              </w:rPr>
            </w:pPr>
          </w:p>
        </w:tc>
        <w:tc>
          <w:tcPr>
            <w:tcW w:w="5076" w:type="dxa"/>
          </w:tcPr>
          <w:p w:rsidR="00C109CF" w:rsidRDefault="00C109CF" w:rsidP="00794EB0">
            <w:pPr>
              <w:snapToGrid w:val="0"/>
              <w:rPr>
                <w:rFonts w:ascii="Times New Roman" w:eastAsia="標楷體" w:hAnsi="Times New Roman" w:cs="Times New Roman"/>
                <w:highlight w:val="yellow"/>
              </w:rPr>
            </w:pPr>
          </w:p>
        </w:tc>
      </w:tr>
      <w:tr w:rsidR="00C109CF" w:rsidTr="00A42CA5">
        <w:trPr>
          <w:trHeight w:val="454"/>
          <w:jc w:val="center"/>
        </w:trPr>
        <w:tc>
          <w:tcPr>
            <w:tcW w:w="1864" w:type="dxa"/>
            <w:vMerge/>
          </w:tcPr>
          <w:p w:rsidR="00C109CF" w:rsidRDefault="00C109CF" w:rsidP="00794EB0">
            <w:pPr>
              <w:snapToGrid w:val="0"/>
              <w:rPr>
                <w:rFonts w:ascii="Times New Roman" w:eastAsia="標楷體" w:hAnsi="Times New Roman" w:cs="Times New Roman"/>
                <w:highlight w:val="yellow"/>
              </w:rPr>
            </w:pPr>
          </w:p>
        </w:tc>
        <w:tc>
          <w:tcPr>
            <w:tcW w:w="1985" w:type="dxa"/>
            <w:vAlign w:val="center"/>
          </w:tcPr>
          <w:p w:rsidR="00C109CF" w:rsidRPr="009D7828" w:rsidRDefault="00C109CF" w:rsidP="00794EB0">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配電系統</w:t>
            </w:r>
          </w:p>
        </w:tc>
        <w:tc>
          <w:tcPr>
            <w:tcW w:w="5075" w:type="dxa"/>
          </w:tcPr>
          <w:p w:rsidR="00C109CF" w:rsidRDefault="00C109CF" w:rsidP="00794EB0">
            <w:pPr>
              <w:snapToGrid w:val="0"/>
              <w:rPr>
                <w:rFonts w:ascii="Times New Roman" w:eastAsia="標楷體" w:hAnsi="Times New Roman" w:cs="Times New Roman"/>
                <w:highlight w:val="yellow"/>
              </w:rPr>
            </w:pPr>
          </w:p>
        </w:tc>
        <w:tc>
          <w:tcPr>
            <w:tcW w:w="5076" w:type="dxa"/>
          </w:tcPr>
          <w:p w:rsidR="00C109CF" w:rsidRDefault="00C109CF" w:rsidP="00794EB0">
            <w:pPr>
              <w:snapToGrid w:val="0"/>
              <w:rPr>
                <w:rFonts w:ascii="Times New Roman" w:eastAsia="標楷體" w:hAnsi="Times New Roman" w:cs="Times New Roman"/>
                <w:highlight w:val="yellow"/>
              </w:rPr>
            </w:pPr>
          </w:p>
        </w:tc>
      </w:tr>
    </w:tbl>
    <w:p w:rsidR="00C109CF" w:rsidRDefault="00C109CF" w:rsidP="00535398">
      <w:pPr>
        <w:rPr>
          <w:rFonts w:ascii="Times New Roman" w:eastAsia="標楷體" w:hAnsi="Times New Roman" w:cs="Times New Roman"/>
          <w:highlight w:val="yellow"/>
        </w:rPr>
      </w:pPr>
    </w:p>
    <w:p w:rsidR="00D749CC" w:rsidRDefault="00D749CC" w:rsidP="00D749CC">
      <w:pPr>
        <w:rPr>
          <w:rFonts w:ascii="Times New Roman" w:eastAsia="標楷體" w:hAnsi="Times New Roman" w:cs="Times New Roman"/>
        </w:rPr>
      </w:pPr>
    </w:p>
    <w:p w:rsidR="00E03B5D" w:rsidRPr="00535398" w:rsidRDefault="00E03B5D" w:rsidP="00D749CC">
      <w:pPr>
        <w:rPr>
          <w:rFonts w:ascii="Times New Roman" w:eastAsia="標楷體" w:hAnsi="Times New Roman" w:cs="Times New Roman"/>
          <w:b/>
          <w:kern w:val="0"/>
          <w:sz w:val="28"/>
          <w:szCs w:val="28"/>
        </w:rPr>
      </w:pPr>
    </w:p>
    <w:p w:rsidR="00D749CC" w:rsidRDefault="00D749CC" w:rsidP="00D749CC">
      <w:pPr>
        <w:widowControl/>
        <w:rPr>
          <w:rFonts w:ascii="Times New Roman" w:eastAsia="標楷體" w:hAnsi="Times New Roman" w:cs="Times New Roman"/>
          <w:b/>
          <w:kern w:val="0"/>
          <w:sz w:val="28"/>
          <w:szCs w:val="28"/>
        </w:rPr>
      </w:pPr>
      <w:r>
        <w:rPr>
          <w:rFonts w:ascii="Times New Roman" w:eastAsia="標楷體" w:hAnsi="Times New Roman" w:cs="Times New Roman"/>
          <w:b/>
          <w:kern w:val="0"/>
          <w:sz w:val="28"/>
          <w:szCs w:val="28"/>
        </w:rPr>
        <w:br w:type="page"/>
      </w:r>
    </w:p>
    <w:p w:rsidR="00D749CC" w:rsidRDefault="00D749CC" w:rsidP="00D749CC">
      <w:pPr>
        <w:pStyle w:val="31"/>
        <w:sectPr w:rsidR="00D749CC" w:rsidSect="006A01DB">
          <w:pgSz w:w="16838" w:h="11906" w:orient="landscape"/>
          <w:pgMar w:top="1080" w:right="1440" w:bottom="1080" w:left="1440" w:header="851" w:footer="992" w:gutter="0"/>
          <w:cols w:space="425"/>
          <w:docGrid w:type="lines" w:linePitch="360"/>
        </w:sectPr>
      </w:pPr>
    </w:p>
    <w:p w:rsidR="00D749CC" w:rsidRPr="00797187" w:rsidRDefault="00D749CC" w:rsidP="00665CD0">
      <w:pPr>
        <w:pStyle w:val="31"/>
        <w:snapToGrid w:val="0"/>
        <w:spacing w:afterLines="50" w:after="180" w:line="440" w:lineRule="atLeast"/>
      </w:pPr>
      <w:bookmarkStart w:id="25" w:name="_Toc486518436"/>
      <w:bookmarkStart w:id="26" w:name="_Toc497749294"/>
      <w:r w:rsidRPr="00797187">
        <w:lastRenderedPageBreak/>
        <w:t>表</w:t>
      </w:r>
      <w:r w:rsidR="004058A8">
        <w:rPr>
          <w:rFonts w:hint="eastAsia"/>
        </w:rPr>
        <w:t>2</w:t>
      </w:r>
      <w:r w:rsidRPr="00797187">
        <w:t>-</w:t>
      </w:r>
      <w:r w:rsidR="00CD4F12">
        <w:rPr>
          <w:rFonts w:hint="eastAsia"/>
        </w:rPr>
        <w:t>6</w:t>
      </w:r>
      <w:r w:rsidRPr="00797187">
        <w:rPr>
          <w:rFonts w:hint="eastAsia"/>
        </w:rPr>
        <w:t xml:space="preserve"> </w:t>
      </w:r>
      <w:r w:rsidRPr="00797187">
        <w:t>瓶頸線路</w:t>
      </w:r>
      <w:bookmarkEnd w:id="25"/>
      <w:bookmarkEnd w:id="26"/>
    </w:p>
    <w:p w:rsidR="00D749CC" w:rsidRPr="00A42CA5" w:rsidRDefault="00D749CC" w:rsidP="00665CD0">
      <w:pPr>
        <w:snapToGrid w:val="0"/>
        <w:spacing w:afterLines="50" w:after="180" w:line="440" w:lineRule="atLeast"/>
        <w:jc w:val="center"/>
        <w:rPr>
          <w:rFonts w:ascii="標楷體" w:eastAsia="標楷體" w:hAnsi="標楷體" w:cs="Times New Roman"/>
          <w:sz w:val="28"/>
        </w:rPr>
      </w:pPr>
      <w:r w:rsidRPr="00A42CA5">
        <w:rPr>
          <w:rFonts w:ascii="標楷體" w:eastAsia="標楷體" w:hAnsi="標楷體" w:cs="Times New Roman"/>
          <w:sz w:val="28"/>
        </w:rPr>
        <w:t>○○○年度</w:t>
      </w:r>
    </w:p>
    <w:tbl>
      <w:tblPr>
        <w:tblW w:w="5000" w:type="pct"/>
        <w:jc w:val="center"/>
        <w:tblCellMar>
          <w:left w:w="28" w:type="dxa"/>
          <w:right w:w="28" w:type="dxa"/>
        </w:tblCellMar>
        <w:tblLook w:val="04A0" w:firstRow="1" w:lastRow="0" w:firstColumn="1" w:lastColumn="0" w:noHBand="0" w:noVBand="1"/>
      </w:tblPr>
      <w:tblGrid>
        <w:gridCol w:w="2106"/>
        <w:gridCol w:w="1933"/>
        <w:gridCol w:w="2162"/>
        <w:gridCol w:w="2161"/>
      </w:tblGrid>
      <w:tr w:rsidR="00D749CC" w:rsidRPr="00797187" w:rsidTr="007C413E">
        <w:trPr>
          <w:trHeight w:val="345"/>
          <w:jc w:val="center"/>
        </w:trPr>
        <w:tc>
          <w:tcPr>
            <w:tcW w:w="1259" w:type="pct"/>
            <w:tcBorders>
              <w:top w:val="single" w:sz="8" w:space="0" w:color="auto"/>
              <w:left w:val="single" w:sz="8" w:space="0" w:color="auto"/>
              <w:bottom w:val="single" w:sz="4" w:space="0" w:color="auto"/>
              <w:right w:val="single" w:sz="8" w:space="0" w:color="auto"/>
            </w:tcBorders>
            <w:shd w:val="clear" w:color="auto" w:fill="F2F2F2" w:themeFill="background1" w:themeFillShade="F2"/>
            <w:noWrap/>
            <w:vAlign w:val="center"/>
            <w:hideMark/>
          </w:tcPr>
          <w:p w:rsidR="00D749CC" w:rsidRPr="00797187" w:rsidRDefault="00D749CC" w:rsidP="006A01DB">
            <w:pPr>
              <w:widowControl/>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區域</w:t>
            </w:r>
          </w:p>
        </w:tc>
        <w:tc>
          <w:tcPr>
            <w:tcW w:w="1156" w:type="pct"/>
            <w:tcBorders>
              <w:top w:val="single" w:sz="8" w:space="0" w:color="auto"/>
              <w:left w:val="nil"/>
              <w:bottom w:val="single" w:sz="4" w:space="0" w:color="auto"/>
              <w:right w:val="single" w:sz="8" w:space="0" w:color="auto"/>
            </w:tcBorders>
            <w:shd w:val="clear" w:color="auto" w:fill="F2F2F2" w:themeFill="background1" w:themeFillShade="F2"/>
            <w:noWrap/>
            <w:vAlign w:val="center"/>
            <w:hideMark/>
          </w:tcPr>
          <w:p w:rsidR="00D749CC" w:rsidRPr="00797187" w:rsidRDefault="00D749CC" w:rsidP="006A01DB">
            <w:pPr>
              <w:widowControl/>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線路別</w:t>
            </w:r>
          </w:p>
        </w:tc>
        <w:tc>
          <w:tcPr>
            <w:tcW w:w="1293" w:type="pct"/>
            <w:tcBorders>
              <w:top w:val="single" w:sz="8" w:space="0" w:color="auto"/>
              <w:left w:val="nil"/>
              <w:bottom w:val="single" w:sz="4" w:space="0" w:color="auto"/>
              <w:right w:val="single" w:sz="8" w:space="0" w:color="auto"/>
            </w:tcBorders>
            <w:shd w:val="clear" w:color="auto" w:fill="F2F2F2" w:themeFill="background1" w:themeFillShade="F2"/>
            <w:vAlign w:val="center"/>
            <w:hideMark/>
          </w:tcPr>
          <w:p w:rsidR="00D749CC" w:rsidRPr="00797187" w:rsidRDefault="00D749CC" w:rsidP="006A01DB">
            <w:pPr>
              <w:widowControl/>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發生瓶頸期間</w:t>
            </w:r>
          </w:p>
        </w:tc>
        <w:tc>
          <w:tcPr>
            <w:tcW w:w="1293" w:type="pct"/>
            <w:tcBorders>
              <w:top w:val="single" w:sz="8" w:space="0" w:color="auto"/>
              <w:left w:val="nil"/>
              <w:bottom w:val="single" w:sz="4" w:space="0" w:color="auto"/>
              <w:right w:val="single" w:sz="8" w:space="0" w:color="auto"/>
            </w:tcBorders>
            <w:shd w:val="clear" w:color="auto" w:fill="F2F2F2" w:themeFill="background1" w:themeFillShade="F2"/>
          </w:tcPr>
          <w:p w:rsidR="00D749CC" w:rsidRPr="00797187" w:rsidRDefault="00D749CC" w:rsidP="006A01DB">
            <w:pPr>
              <w:widowControl/>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發生瓶頸原因</w:t>
            </w:r>
          </w:p>
        </w:tc>
      </w:tr>
      <w:tr w:rsidR="00D749CC" w:rsidRPr="00797187" w:rsidTr="007C413E">
        <w:trPr>
          <w:trHeight w:val="454"/>
          <w:jc w:val="center"/>
        </w:trPr>
        <w:tc>
          <w:tcPr>
            <w:tcW w:w="1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9CC" w:rsidRPr="00797187" w:rsidRDefault="00D749CC" w:rsidP="007C413E">
            <w:pPr>
              <w:widowControl/>
              <w:jc w:val="both"/>
              <w:rPr>
                <w:rFonts w:ascii="Times New Roman" w:eastAsia="標楷體" w:hAnsi="Times New Roman" w:cs="Times New Roman"/>
                <w:color w:val="000000"/>
                <w:kern w:val="0"/>
                <w:szCs w:val="24"/>
              </w:rPr>
            </w:pPr>
          </w:p>
        </w:tc>
        <w:tc>
          <w:tcPr>
            <w:tcW w:w="1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9CC" w:rsidRPr="00797187" w:rsidRDefault="00D749CC" w:rsidP="007C413E">
            <w:pPr>
              <w:widowControl/>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9CC" w:rsidRPr="00797187" w:rsidRDefault="00D749CC" w:rsidP="007C413E">
            <w:pPr>
              <w:widowControl/>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293" w:type="pct"/>
            <w:tcBorders>
              <w:top w:val="single" w:sz="4" w:space="0" w:color="auto"/>
              <w:left w:val="single" w:sz="4" w:space="0" w:color="auto"/>
              <w:bottom w:val="single" w:sz="4" w:space="0" w:color="auto"/>
              <w:right w:val="single" w:sz="4" w:space="0" w:color="auto"/>
            </w:tcBorders>
            <w:vAlign w:val="center"/>
          </w:tcPr>
          <w:p w:rsidR="00D749CC" w:rsidRPr="00797187" w:rsidRDefault="00D749CC" w:rsidP="007C413E">
            <w:pPr>
              <w:widowControl/>
              <w:jc w:val="both"/>
              <w:rPr>
                <w:rFonts w:ascii="Times New Roman" w:eastAsia="標楷體" w:hAnsi="Times New Roman" w:cs="Times New Roman"/>
                <w:color w:val="000000"/>
                <w:kern w:val="0"/>
                <w:szCs w:val="24"/>
              </w:rPr>
            </w:pPr>
          </w:p>
        </w:tc>
      </w:tr>
      <w:tr w:rsidR="00D749CC" w:rsidRPr="00797187" w:rsidTr="007C413E">
        <w:trPr>
          <w:trHeight w:val="454"/>
          <w:jc w:val="center"/>
        </w:trPr>
        <w:tc>
          <w:tcPr>
            <w:tcW w:w="1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49CC" w:rsidRPr="00797187" w:rsidRDefault="00D749CC" w:rsidP="007C413E">
            <w:pPr>
              <w:widowControl/>
              <w:jc w:val="both"/>
              <w:rPr>
                <w:rFonts w:ascii="Times New Roman" w:eastAsia="標楷體" w:hAnsi="Times New Roman" w:cs="Times New Roman"/>
                <w:color w:val="000000"/>
                <w:kern w:val="0"/>
                <w:szCs w:val="24"/>
              </w:rPr>
            </w:pPr>
          </w:p>
        </w:tc>
        <w:tc>
          <w:tcPr>
            <w:tcW w:w="11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49CC" w:rsidRPr="00797187" w:rsidRDefault="00D749CC" w:rsidP="007C413E">
            <w:pPr>
              <w:widowControl/>
              <w:jc w:val="both"/>
              <w:rPr>
                <w:rFonts w:ascii="Times New Roman" w:eastAsia="標楷體" w:hAnsi="Times New Roman" w:cs="Times New Roman"/>
                <w:color w:val="000000"/>
                <w:kern w:val="0"/>
                <w:szCs w:val="24"/>
              </w:rPr>
            </w:pPr>
          </w:p>
        </w:tc>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rsidR="00D749CC" w:rsidRPr="00797187" w:rsidRDefault="00D749CC" w:rsidP="007C413E">
            <w:pPr>
              <w:widowControl/>
              <w:jc w:val="both"/>
              <w:rPr>
                <w:rFonts w:ascii="Times New Roman" w:eastAsia="標楷體" w:hAnsi="Times New Roman" w:cs="Times New Roman"/>
                <w:color w:val="000000"/>
                <w:kern w:val="0"/>
                <w:szCs w:val="24"/>
              </w:rPr>
            </w:pPr>
          </w:p>
        </w:tc>
        <w:tc>
          <w:tcPr>
            <w:tcW w:w="1293" w:type="pct"/>
            <w:tcBorders>
              <w:top w:val="single" w:sz="4" w:space="0" w:color="auto"/>
              <w:left w:val="single" w:sz="4" w:space="0" w:color="auto"/>
              <w:bottom w:val="single" w:sz="4" w:space="0" w:color="auto"/>
              <w:right w:val="single" w:sz="4" w:space="0" w:color="auto"/>
            </w:tcBorders>
            <w:vAlign w:val="center"/>
          </w:tcPr>
          <w:p w:rsidR="00D749CC" w:rsidRPr="00797187" w:rsidRDefault="00D749CC" w:rsidP="007C413E">
            <w:pPr>
              <w:widowControl/>
              <w:jc w:val="both"/>
              <w:rPr>
                <w:rFonts w:ascii="Times New Roman" w:eastAsia="標楷體" w:hAnsi="Times New Roman" w:cs="Times New Roman"/>
                <w:color w:val="000000"/>
                <w:kern w:val="0"/>
                <w:szCs w:val="24"/>
              </w:rPr>
            </w:pPr>
          </w:p>
        </w:tc>
      </w:tr>
      <w:tr w:rsidR="00D749CC" w:rsidRPr="00797187" w:rsidTr="007C413E">
        <w:trPr>
          <w:trHeight w:val="454"/>
          <w:jc w:val="center"/>
        </w:trPr>
        <w:tc>
          <w:tcPr>
            <w:tcW w:w="1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49CC" w:rsidRPr="00797187" w:rsidRDefault="00D749CC" w:rsidP="007C413E">
            <w:pPr>
              <w:widowControl/>
              <w:jc w:val="both"/>
              <w:rPr>
                <w:rFonts w:ascii="Times New Roman" w:eastAsia="標楷體" w:hAnsi="Times New Roman" w:cs="Times New Roman"/>
                <w:color w:val="000000"/>
                <w:kern w:val="0"/>
                <w:szCs w:val="24"/>
              </w:rPr>
            </w:pPr>
          </w:p>
        </w:tc>
        <w:tc>
          <w:tcPr>
            <w:tcW w:w="11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49CC" w:rsidRPr="00797187" w:rsidRDefault="00D749CC" w:rsidP="007C413E">
            <w:pPr>
              <w:widowControl/>
              <w:jc w:val="both"/>
              <w:rPr>
                <w:rFonts w:ascii="Times New Roman" w:eastAsia="標楷體" w:hAnsi="Times New Roman" w:cs="Times New Roman"/>
                <w:color w:val="000000"/>
                <w:kern w:val="0"/>
                <w:szCs w:val="24"/>
              </w:rPr>
            </w:pPr>
          </w:p>
        </w:tc>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rsidR="00D749CC" w:rsidRPr="00797187" w:rsidRDefault="00D749CC" w:rsidP="007C413E">
            <w:pPr>
              <w:widowControl/>
              <w:jc w:val="both"/>
              <w:rPr>
                <w:rFonts w:ascii="Times New Roman" w:eastAsia="標楷體" w:hAnsi="Times New Roman" w:cs="Times New Roman"/>
                <w:color w:val="000000"/>
                <w:kern w:val="0"/>
                <w:szCs w:val="24"/>
              </w:rPr>
            </w:pPr>
          </w:p>
        </w:tc>
        <w:tc>
          <w:tcPr>
            <w:tcW w:w="1293" w:type="pct"/>
            <w:tcBorders>
              <w:top w:val="single" w:sz="4" w:space="0" w:color="auto"/>
              <w:left w:val="single" w:sz="4" w:space="0" w:color="auto"/>
              <w:bottom w:val="single" w:sz="4" w:space="0" w:color="auto"/>
              <w:right w:val="single" w:sz="4" w:space="0" w:color="auto"/>
            </w:tcBorders>
            <w:vAlign w:val="center"/>
          </w:tcPr>
          <w:p w:rsidR="00D749CC" w:rsidRPr="00797187" w:rsidRDefault="00D749CC" w:rsidP="007C413E">
            <w:pPr>
              <w:widowControl/>
              <w:jc w:val="both"/>
              <w:rPr>
                <w:rFonts w:ascii="Times New Roman" w:eastAsia="標楷體" w:hAnsi="Times New Roman" w:cs="Times New Roman"/>
                <w:color w:val="000000"/>
                <w:kern w:val="0"/>
                <w:szCs w:val="24"/>
              </w:rPr>
            </w:pPr>
          </w:p>
        </w:tc>
      </w:tr>
      <w:tr w:rsidR="00D749CC" w:rsidRPr="00797187" w:rsidTr="007C413E">
        <w:trPr>
          <w:trHeight w:val="454"/>
          <w:jc w:val="center"/>
        </w:trPr>
        <w:tc>
          <w:tcPr>
            <w:tcW w:w="1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49CC" w:rsidRPr="00797187" w:rsidRDefault="00D749CC" w:rsidP="007C413E">
            <w:pPr>
              <w:widowControl/>
              <w:jc w:val="both"/>
              <w:rPr>
                <w:rFonts w:ascii="Times New Roman" w:eastAsia="標楷體" w:hAnsi="Times New Roman" w:cs="Times New Roman"/>
                <w:color w:val="000000"/>
                <w:kern w:val="0"/>
                <w:szCs w:val="24"/>
              </w:rPr>
            </w:pPr>
          </w:p>
        </w:tc>
        <w:tc>
          <w:tcPr>
            <w:tcW w:w="11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49CC" w:rsidRPr="00797187" w:rsidRDefault="00D749CC" w:rsidP="007C413E">
            <w:pPr>
              <w:widowControl/>
              <w:jc w:val="both"/>
              <w:rPr>
                <w:rFonts w:ascii="Times New Roman" w:eastAsia="標楷體" w:hAnsi="Times New Roman" w:cs="Times New Roman"/>
                <w:color w:val="000000"/>
                <w:kern w:val="0"/>
                <w:szCs w:val="24"/>
              </w:rPr>
            </w:pPr>
          </w:p>
        </w:tc>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rsidR="00D749CC" w:rsidRPr="00797187" w:rsidRDefault="00D749CC" w:rsidP="007C413E">
            <w:pPr>
              <w:widowControl/>
              <w:jc w:val="both"/>
              <w:rPr>
                <w:rFonts w:ascii="Times New Roman" w:eastAsia="標楷體" w:hAnsi="Times New Roman" w:cs="Times New Roman"/>
                <w:color w:val="000000"/>
                <w:kern w:val="0"/>
                <w:szCs w:val="24"/>
              </w:rPr>
            </w:pPr>
          </w:p>
        </w:tc>
        <w:tc>
          <w:tcPr>
            <w:tcW w:w="1293" w:type="pct"/>
            <w:tcBorders>
              <w:top w:val="single" w:sz="4" w:space="0" w:color="auto"/>
              <w:left w:val="single" w:sz="4" w:space="0" w:color="auto"/>
              <w:bottom w:val="single" w:sz="4" w:space="0" w:color="auto"/>
              <w:right w:val="single" w:sz="4" w:space="0" w:color="auto"/>
            </w:tcBorders>
            <w:vAlign w:val="center"/>
          </w:tcPr>
          <w:p w:rsidR="00D749CC" w:rsidRPr="00797187" w:rsidRDefault="00D749CC" w:rsidP="007C413E">
            <w:pPr>
              <w:widowControl/>
              <w:jc w:val="both"/>
              <w:rPr>
                <w:rFonts w:ascii="Times New Roman" w:eastAsia="標楷體" w:hAnsi="Times New Roman" w:cs="Times New Roman"/>
                <w:color w:val="000000"/>
                <w:kern w:val="0"/>
                <w:szCs w:val="24"/>
              </w:rPr>
            </w:pPr>
          </w:p>
        </w:tc>
      </w:tr>
    </w:tbl>
    <w:p w:rsidR="00DE61F5" w:rsidRDefault="00D749CC" w:rsidP="00D749CC">
      <w:pPr>
        <w:rPr>
          <w:rFonts w:ascii="Times New Roman" w:eastAsia="標楷體" w:hAnsi="Times New Roman" w:cs="Times New Roman"/>
        </w:rPr>
      </w:pPr>
      <w:r w:rsidRPr="00797187">
        <w:rPr>
          <w:rFonts w:ascii="Times New Roman" w:eastAsia="標楷體" w:hAnsi="Times New Roman" w:cs="Times New Roman" w:hint="eastAsia"/>
        </w:rPr>
        <w:t>備註：</w:t>
      </w:r>
    </w:p>
    <w:p w:rsidR="00DE61F5" w:rsidRPr="00DE61F5" w:rsidRDefault="00DE61F5" w:rsidP="00C171D3">
      <w:pPr>
        <w:pStyle w:val="aa"/>
        <w:numPr>
          <w:ilvl w:val="0"/>
          <w:numId w:val="6"/>
        </w:numPr>
        <w:snapToGrid w:val="0"/>
        <w:ind w:leftChars="100" w:left="524" w:hanging="284"/>
        <w:rPr>
          <w:rFonts w:ascii="Times New Roman" w:eastAsia="標楷體" w:hAnsi="Times New Roman" w:cs="Times New Roman"/>
        </w:rPr>
      </w:pPr>
      <w:r w:rsidRPr="00DE61F5">
        <w:rPr>
          <w:rFonts w:ascii="Times New Roman" w:eastAsia="標楷體" w:hAnsi="Times New Roman" w:cs="Times New Roman" w:hint="eastAsia"/>
        </w:rPr>
        <w:t>輸電線路</w:t>
      </w:r>
      <w:r>
        <w:rPr>
          <w:rFonts w:ascii="標楷體" w:eastAsia="標楷體" w:hAnsi="標楷體" w:cs="Times New Roman" w:hint="eastAsia"/>
        </w:rPr>
        <w:t>（</w:t>
      </w:r>
      <w:r w:rsidRPr="00DE61F5">
        <w:rPr>
          <w:rFonts w:ascii="Times New Roman" w:eastAsia="標楷體" w:hAnsi="Times New Roman" w:cs="Times New Roman" w:hint="eastAsia"/>
        </w:rPr>
        <w:t>不含配電線</w:t>
      </w:r>
      <w:r>
        <w:rPr>
          <w:rFonts w:ascii="標楷體" w:eastAsia="標楷體" w:hAnsi="標楷體" w:cs="Times New Roman" w:hint="eastAsia"/>
        </w:rPr>
        <w:t>）</w:t>
      </w:r>
      <w:r w:rsidRPr="00DE61F5">
        <w:rPr>
          <w:rFonts w:ascii="Times New Roman" w:eastAsia="標楷體" w:hAnsi="Times New Roman" w:cs="Times New Roman" w:hint="eastAsia"/>
        </w:rPr>
        <w:t>瓶頸定義：「不符合台灣電力股份有限公司輸電系統規劃準則規定之線路」</w:t>
      </w:r>
      <w:r>
        <w:rPr>
          <w:rFonts w:ascii="Times New Roman" w:eastAsia="標楷體" w:hAnsi="Times New Roman" w:cs="Times New Roman" w:hint="eastAsia"/>
        </w:rPr>
        <w:t>。</w:t>
      </w:r>
    </w:p>
    <w:p w:rsidR="00D749CC" w:rsidRPr="00DE61F5" w:rsidRDefault="00D749CC" w:rsidP="00C171D3">
      <w:pPr>
        <w:pStyle w:val="aa"/>
        <w:numPr>
          <w:ilvl w:val="0"/>
          <w:numId w:val="6"/>
        </w:numPr>
        <w:snapToGrid w:val="0"/>
        <w:ind w:leftChars="100" w:left="524" w:hanging="284"/>
        <w:rPr>
          <w:rFonts w:ascii="Times New Roman" w:eastAsia="標楷體" w:hAnsi="Times New Roman" w:cs="Times New Roman"/>
        </w:rPr>
      </w:pPr>
      <w:r w:rsidRPr="00DE61F5">
        <w:rPr>
          <w:rFonts w:ascii="Times New Roman" w:eastAsia="標楷體" w:hAnsi="Times New Roman" w:cs="Times New Roman" w:hint="eastAsia"/>
        </w:rPr>
        <w:t>依區域</w:t>
      </w:r>
      <w:r w:rsidR="00DE61F5">
        <w:rPr>
          <w:rFonts w:ascii="標楷體" w:eastAsia="標楷體" w:hAnsi="標楷體" w:cs="Times New Roman" w:hint="eastAsia"/>
        </w:rPr>
        <w:t>（</w:t>
      </w:r>
      <w:r w:rsidRPr="00DE61F5">
        <w:rPr>
          <w:rFonts w:ascii="Times New Roman" w:eastAsia="標楷體" w:hAnsi="Times New Roman" w:cs="Times New Roman" w:hint="eastAsia"/>
        </w:rPr>
        <w:t>北、中、南</w:t>
      </w:r>
      <w:r w:rsidR="00DE61F5">
        <w:rPr>
          <w:rFonts w:ascii="標楷體" w:eastAsia="標楷體" w:hAnsi="標楷體" w:cs="Times New Roman" w:hint="eastAsia"/>
        </w:rPr>
        <w:t>）</w:t>
      </w:r>
      <w:r w:rsidRPr="00DE61F5">
        <w:rPr>
          <w:rFonts w:ascii="Times New Roman" w:eastAsia="標楷體" w:hAnsi="Times New Roman" w:cs="Times New Roman" w:hint="eastAsia"/>
        </w:rPr>
        <w:t>填報發生瓶頸線路</w:t>
      </w:r>
      <w:r w:rsidR="00DE61F5">
        <w:rPr>
          <w:rFonts w:ascii="Times New Roman" w:eastAsia="標楷體" w:hAnsi="Times New Roman" w:cs="Times New Roman" w:hint="eastAsia"/>
        </w:rPr>
        <w:t>，</w:t>
      </w:r>
      <w:r w:rsidR="00DE61F5" w:rsidRPr="00DE61F5">
        <w:rPr>
          <w:rFonts w:ascii="Times New Roman" w:eastAsia="標楷體" w:hAnsi="Times New Roman" w:cs="Times New Roman" w:hint="eastAsia"/>
        </w:rPr>
        <w:t>地區劃分如下：</w:t>
      </w:r>
    </w:p>
    <w:p w:rsidR="00D749CC" w:rsidRPr="006D6C3C" w:rsidRDefault="00D749CC" w:rsidP="00C171D3">
      <w:pPr>
        <w:pStyle w:val="aa"/>
        <w:numPr>
          <w:ilvl w:val="0"/>
          <w:numId w:val="8"/>
        </w:numPr>
        <w:snapToGrid w:val="0"/>
        <w:ind w:left="622" w:hanging="142"/>
        <w:rPr>
          <w:rFonts w:ascii="Times New Roman" w:eastAsia="標楷體" w:hAnsi="Times New Roman" w:cs="Times New Roman"/>
        </w:rPr>
      </w:pPr>
      <w:r w:rsidRPr="006D6C3C">
        <w:rPr>
          <w:rFonts w:ascii="Times New Roman" w:eastAsia="標楷體" w:hAnsi="Times New Roman" w:cs="Times New Roman" w:hint="eastAsia"/>
        </w:rPr>
        <w:t>北部地區：新竹縣鳳山溪以北地區</w:t>
      </w:r>
    </w:p>
    <w:p w:rsidR="00D749CC" w:rsidRPr="006D6C3C" w:rsidRDefault="00D749CC" w:rsidP="00C171D3">
      <w:pPr>
        <w:pStyle w:val="aa"/>
        <w:numPr>
          <w:ilvl w:val="0"/>
          <w:numId w:val="8"/>
        </w:numPr>
        <w:snapToGrid w:val="0"/>
        <w:ind w:left="622" w:hanging="142"/>
        <w:rPr>
          <w:rFonts w:ascii="Times New Roman" w:eastAsia="標楷體" w:hAnsi="Times New Roman" w:cs="Times New Roman"/>
        </w:rPr>
      </w:pPr>
      <w:r w:rsidRPr="006D6C3C">
        <w:rPr>
          <w:rFonts w:ascii="Times New Roman" w:eastAsia="標楷體" w:hAnsi="Times New Roman" w:cs="Times New Roman" w:hint="eastAsia"/>
        </w:rPr>
        <w:t>中部地區：新竹縣鳳山溪以南至濁水溪以北地區</w:t>
      </w:r>
    </w:p>
    <w:p w:rsidR="00D749CC" w:rsidRPr="006D6C3C" w:rsidRDefault="00D749CC" w:rsidP="00C171D3">
      <w:pPr>
        <w:pStyle w:val="aa"/>
        <w:numPr>
          <w:ilvl w:val="0"/>
          <w:numId w:val="8"/>
        </w:numPr>
        <w:snapToGrid w:val="0"/>
        <w:ind w:left="622" w:hanging="142"/>
        <w:rPr>
          <w:rFonts w:ascii="Times New Roman" w:eastAsia="標楷體" w:hAnsi="Times New Roman" w:cs="Times New Roman"/>
        </w:rPr>
      </w:pPr>
      <w:r w:rsidRPr="006D6C3C">
        <w:rPr>
          <w:rFonts w:ascii="Times New Roman" w:eastAsia="標楷體" w:hAnsi="Times New Roman" w:cs="Times New Roman" w:hint="eastAsia"/>
        </w:rPr>
        <w:t>南部地區：濁水溪以南地區</w:t>
      </w:r>
    </w:p>
    <w:p w:rsidR="002978DA" w:rsidRDefault="002978DA" w:rsidP="00D749CC">
      <w:pPr>
        <w:rPr>
          <w:rFonts w:ascii="Times New Roman" w:eastAsia="標楷體" w:hAnsi="Times New Roman" w:cs="Times New Roman"/>
        </w:rPr>
      </w:pPr>
    </w:p>
    <w:p w:rsidR="00E03B5D" w:rsidRDefault="00E03B5D">
      <w:pPr>
        <w:widowControl/>
        <w:rPr>
          <w:rFonts w:ascii="Times New Roman" w:eastAsia="標楷體" w:hAnsi="Times New Roman" w:cs="Times New Roman"/>
          <w:b/>
          <w:bCs/>
          <w:sz w:val="28"/>
          <w:szCs w:val="36"/>
        </w:rPr>
      </w:pPr>
      <w:bookmarkStart w:id="27" w:name="_Toc486518437"/>
      <w:r>
        <w:br w:type="page"/>
      </w:r>
    </w:p>
    <w:p w:rsidR="00D749CC" w:rsidRPr="00797187" w:rsidRDefault="00D749CC" w:rsidP="00665CD0">
      <w:pPr>
        <w:pStyle w:val="31"/>
        <w:snapToGrid w:val="0"/>
        <w:spacing w:afterLines="50" w:after="180" w:line="440" w:lineRule="atLeast"/>
      </w:pPr>
      <w:bookmarkStart w:id="28" w:name="_Toc497749295"/>
      <w:r w:rsidRPr="00797187">
        <w:lastRenderedPageBreak/>
        <w:t>表</w:t>
      </w:r>
      <w:r w:rsidR="004058A8">
        <w:rPr>
          <w:rFonts w:hint="eastAsia"/>
        </w:rPr>
        <w:t>2</w:t>
      </w:r>
      <w:r>
        <w:t>-</w:t>
      </w:r>
      <w:r w:rsidR="00CD4F12">
        <w:rPr>
          <w:rFonts w:hint="eastAsia"/>
        </w:rPr>
        <w:t>7</w:t>
      </w:r>
      <w:r w:rsidRPr="00797187">
        <w:rPr>
          <w:rFonts w:hint="eastAsia"/>
        </w:rPr>
        <w:t xml:space="preserve"> </w:t>
      </w:r>
      <w:r w:rsidRPr="00797187">
        <w:t>尖峰電力供需</w:t>
      </w:r>
      <w:bookmarkEnd w:id="27"/>
      <w:bookmarkEnd w:id="28"/>
    </w:p>
    <w:p w:rsidR="00D749CC" w:rsidRPr="00A42CA5" w:rsidRDefault="00D749CC" w:rsidP="00665CD0">
      <w:pPr>
        <w:snapToGrid w:val="0"/>
        <w:spacing w:afterLines="50" w:after="180" w:line="440" w:lineRule="atLeast"/>
        <w:jc w:val="center"/>
        <w:rPr>
          <w:rFonts w:ascii="標楷體" w:eastAsia="標楷體" w:hAnsi="標楷體" w:cs="Times New Roman"/>
          <w:b/>
          <w:kern w:val="0"/>
          <w:sz w:val="28"/>
          <w:szCs w:val="28"/>
        </w:rPr>
      </w:pPr>
      <w:r w:rsidRPr="00A42CA5">
        <w:rPr>
          <w:rFonts w:ascii="標楷體" w:eastAsia="標楷體" w:hAnsi="標楷體" w:cs="Times New Roman"/>
          <w:sz w:val="28"/>
        </w:rPr>
        <w:t>○○○年度</w:t>
      </w:r>
    </w:p>
    <w:tbl>
      <w:tblPr>
        <w:tblW w:w="5000" w:type="pct"/>
        <w:tblCellMar>
          <w:left w:w="28" w:type="dxa"/>
          <w:right w:w="28" w:type="dxa"/>
        </w:tblCellMar>
        <w:tblLook w:val="04A0" w:firstRow="1" w:lastRow="0" w:firstColumn="1" w:lastColumn="0" w:noHBand="0" w:noVBand="1"/>
      </w:tblPr>
      <w:tblGrid>
        <w:gridCol w:w="860"/>
        <w:gridCol w:w="2326"/>
        <w:gridCol w:w="2326"/>
        <w:gridCol w:w="2850"/>
      </w:tblGrid>
      <w:tr w:rsidR="00D749CC" w:rsidRPr="00797187" w:rsidTr="007C413E">
        <w:trPr>
          <w:trHeight w:val="345"/>
        </w:trPr>
        <w:tc>
          <w:tcPr>
            <w:tcW w:w="514"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項目</w:t>
            </w:r>
          </w:p>
        </w:tc>
        <w:tc>
          <w:tcPr>
            <w:tcW w:w="1391" w:type="pct"/>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尖峰供電實績</w:t>
            </w:r>
          </w:p>
        </w:tc>
        <w:tc>
          <w:tcPr>
            <w:tcW w:w="1391" w:type="pct"/>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尖峰用電需求量</w:t>
            </w:r>
          </w:p>
        </w:tc>
        <w:tc>
          <w:tcPr>
            <w:tcW w:w="1704" w:type="pct"/>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尖峰輸送實績</w:t>
            </w:r>
          </w:p>
        </w:tc>
      </w:tr>
      <w:tr w:rsidR="00D749CC" w:rsidRPr="00797187" w:rsidTr="007C413E">
        <w:trPr>
          <w:trHeight w:val="454"/>
        </w:trPr>
        <w:tc>
          <w:tcPr>
            <w:tcW w:w="514" w:type="pct"/>
            <w:tcBorders>
              <w:top w:val="nil"/>
              <w:left w:val="single" w:sz="8" w:space="0" w:color="auto"/>
              <w:bottom w:val="single" w:sz="8" w:space="0" w:color="auto"/>
              <w:right w:val="single" w:sz="8" w:space="0" w:color="auto"/>
            </w:tcBorders>
            <w:shd w:val="clear" w:color="auto" w:fill="auto"/>
            <w:noWrap/>
            <w:vAlign w:val="center"/>
            <w:hideMark/>
          </w:tcPr>
          <w:p w:rsidR="00D749CC" w:rsidRPr="00797187" w:rsidRDefault="00D749CC" w:rsidP="00794EB0">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北區</w:t>
            </w:r>
          </w:p>
        </w:tc>
        <w:tc>
          <w:tcPr>
            <w:tcW w:w="1391" w:type="pct"/>
            <w:tcBorders>
              <w:top w:val="nil"/>
              <w:left w:val="nil"/>
              <w:bottom w:val="single" w:sz="8" w:space="0" w:color="auto"/>
              <w:right w:val="single" w:sz="8" w:space="0" w:color="auto"/>
            </w:tcBorders>
            <w:shd w:val="clear" w:color="auto" w:fill="auto"/>
            <w:noWrap/>
            <w:vAlign w:val="center"/>
            <w:hideMark/>
          </w:tcPr>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391" w:type="pct"/>
            <w:tcBorders>
              <w:top w:val="nil"/>
              <w:left w:val="nil"/>
              <w:bottom w:val="single" w:sz="8" w:space="0" w:color="auto"/>
              <w:right w:val="single" w:sz="8" w:space="0" w:color="auto"/>
            </w:tcBorders>
            <w:shd w:val="clear" w:color="auto" w:fill="auto"/>
            <w:noWrap/>
            <w:vAlign w:val="center"/>
            <w:hideMark/>
          </w:tcPr>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704" w:type="pct"/>
            <w:tcBorders>
              <w:top w:val="nil"/>
              <w:left w:val="nil"/>
              <w:bottom w:val="single" w:sz="8" w:space="0" w:color="auto"/>
              <w:right w:val="single" w:sz="8" w:space="0" w:color="auto"/>
            </w:tcBorders>
            <w:shd w:val="clear" w:color="auto" w:fill="auto"/>
            <w:noWrap/>
            <w:vAlign w:val="center"/>
            <w:hideMark/>
          </w:tcPr>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D749CC" w:rsidRPr="00797187" w:rsidTr="007C413E">
        <w:trPr>
          <w:trHeight w:val="454"/>
        </w:trPr>
        <w:tc>
          <w:tcPr>
            <w:tcW w:w="514" w:type="pct"/>
            <w:tcBorders>
              <w:top w:val="nil"/>
              <w:left w:val="single" w:sz="8" w:space="0" w:color="auto"/>
              <w:bottom w:val="single" w:sz="8" w:space="0" w:color="auto"/>
              <w:right w:val="single" w:sz="8" w:space="0" w:color="auto"/>
            </w:tcBorders>
            <w:shd w:val="clear" w:color="auto" w:fill="auto"/>
            <w:noWrap/>
            <w:vAlign w:val="center"/>
            <w:hideMark/>
          </w:tcPr>
          <w:p w:rsidR="00D749CC" w:rsidRPr="00797187" w:rsidRDefault="00D749CC" w:rsidP="00794EB0">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中區</w:t>
            </w:r>
          </w:p>
        </w:tc>
        <w:tc>
          <w:tcPr>
            <w:tcW w:w="1391" w:type="pct"/>
            <w:tcBorders>
              <w:top w:val="nil"/>
              <w:left w:val="nil"/>
              <w:bottom w:val="single" w:sz="8" w:space="0" w:color="auto"/>
              <w:right w:val="single" w:sz="8" w:space="0" w:color="auto"/>
            </w:tcBorders>
            <w:shd w:val="clear" w:color="auto" w:fill="auto"/>
            <w:noWrap/>
            <w:vAlign w:val="center"/>
            <w:hideMark/>
          </w:tcPr>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391" w:type="pct"/>
            <w:tcBorders>
              <w:top w:val="nil"/>
              <w:left w:val="nil"/>
              <w:bottom w:val="single" w:sz="8" w:space="0" w:color="auto"/>
              <w:right w:val="single" w:sz="8" w:space="0" w:color="auto"/>
            </w:tcBorders>
            <w:shd w:val="clear" w:color="auto" w:fill="auto"/>
            <w:noWrap/>
            <w:vAlign w:val="center"/>
            <w:hideMark/>
          </w:tcPr>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704" w:type="pct"/>
            <w:tcBorders>
              <w:top w:val="nil"/>
              <w:left w:val="nil"/>
              <w:bottom w:val="single" w:sz="8" w:space="0" w:color="auto"/>
              <w:right w:val="single" w:sz="8" w:space="0" w:color="auto"/>
            </w:tcBorders>
            <w:shd w:val="clear" w:color="auto" w:fill="auto"/>
            <w:noWrap/>
            <w:vAlign w:val="center"/>
            <w:hideMark/>
          </w:tcPr>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D749CC" w:rsidRPr="00797187" w:rsidTr="007C413E">
        <w:trPr>
          <w:trHeight w:val="454"/>
        </w:trPr>
        <w:tc>
          <w:tcPr>
            <w:tcW w:w="514" w:type="pct"/>
            <w:tcBorders>
              <w:top w:val="nil"/>
              <w:left w:val="single" w:sz="8" w:space="0" w:color="auto"/>
              <w:bottom w:val="single" w:sz="8" w:space="0" w:color="auto"/>
              <w:right w:val="single" w:sz="8" w:space="0" w:color="auto"/>
            </w:tcBorders>
            <w:shd w:val="clear" w:color="auto" w:fill="auto"/>
            <w:noWrap/>
            <w:vAlign w:val="center"/>
            <w:hideMark/>
          </w:tcPr>
          <w:p w:rsidR="00D749CC" w:rsidRPr="00797187" w:rsidRDefault="00D749CC" w:rsidP="00794EB0">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南區</w:t>
            </w:r>
          </w:p>
        </w:tc>
        <w:tc>
          <w:tcPr>
            <w:tcW w:w="1391" w:type="pct"/>
            <w:tcBorders>
              <w:top w:val="nil"/>
              <w:left w:val="nil"/>
              <w:bottom w:val="single" w:sz="8" w:space="0" w:color="auto"/>
              <w:right w:val="single" w:sz="8" w:space="0" w:color="auto"/>
            </w:tcBorders>
            <w:shd w:val="clear" w:color="auto" w:fill="auto"/>
            <w:noWrap/>
            <w:vAlign w:val="center"/>
            <w:hideMark/>
          </w:tcPr>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391" w:type="pct"/>
            <w:tcBorders>
              <w:top w:val="nil"/>
              <w:left w:val="nil"/>
              <w:bottom w:val="single" w:sz="8" w:space="0" w:color="auto"/>
              <w:right w:val="single" w:sz="8" w:space="0" w:color="auto"/>
            </w:tcBorders>
            <w:shd w:val="clear" w:color="auto" w:fill="auto"/>
            <w:noWrap/>
            <w:vAlign w:val="center"/>
            <w:hideMark/>
          </w:tcPr>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704" w:type="pct"/>
            <w:tcBorders>
              <w:top w:val="nil"/>
              <w:left w:val="nil"/>
              <w:bottom w:val="single" w:sz="8" w:space="0" w:color="auto"/>
              <w:right w:val="single" w:sz="8" w:space="0" w:color="auto"/>
            </w:tcBorders>
            <w:shd w:val="clear" w:color="auto" w:fill="auto"/>
            <w:noWrap/>
            <w:vAlign w:val="center"/>
            <w:hideMark/>
          </w:tcPr>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bl>
    <w:p w:rsidR="00D749CC" w:rsidRPr="007C413E" w:rsidRDefault="00D749CC" w:rsidP="00C171D3">
      <w:pPr>
        <w:snapToGrid w:val="0"/>
        <w:ind w:left="720" w:hangingChars="300" w:hanging="720"/>
        <w:rPr>
          <w:rFonts w:ascii="Times New Roman" w:eastAsia="標楷體" w:hAnsi="Times New Roman" w:cs="Times New Roman"/>
        </w:rPr>
      </w:pPr>
      <w:r w:rsidRPr="007C413E">
        <w:rPr>
          <w:rFonts w:ascii="Times New Roman" w:eastAsia="標楷體" w:hAnsi="Times New Roman" w:cs="Times New Roman"/>
        </w:rPr>
        <w:t>備註：</w:t>
      </w:r>
      <w:r w:rsidRPr="007C413E">
        <w:rPr>
          <w:rFonts w:ascii="Times New Roman" w:eastAsia="標楷體" w:hAnsi="Times New Roman" w:cs="Times New Roman" w:hint="eastAsia"/>
        </w:rPr>
        <w:t>請於「尖峰輸送實績」欄位註明輸送區域</w:t>
      </w:r>
      <w:proofErr w:type="gramStart"/>
      <w:r w:rsidRPr="007C413E">
        <w:rPr>
          <w:rFonts w:ascii="Times New Roman" w:eastAsia="標楷體" w:hAnsi="Times New Roman" w:cs="Times New Roman" w:hint="eastAsia"/>
        </w:rPr>
        <w:t>（</w:t>
      </w:r>
      <w:proofErr w:type="gramEnd"/>
      <w:r w:rsidRPr="007C413E">
        <w:rPr>
          <w:rFonts w:ascii="Times New Roman" w:eastAsia="標楷體" w:hAnsi="Times New Roman" w:cs="Times New Roman" w:hint="eastAsia"/>
        </w:rPr>
        <w:t>例如：</w:t>
      </w:r>
      <w:proofErr w:type="gramStart"/>
      <w:r w:rsidRPr="007C413E">
        <w:rPr>
          <w:rFonts w:ascii="Times New Roman" w:eastAsia="標楷體" w:hAnsi="Times New Roman" w:cs="Times New Roman" w:hint="eastAsia"/>
        </w:rPr>
        <w:t>南送中</w:t>
      </w:r>
      <w:proofErr w:type="gramEnd"/>
      <w:r w:rsidRPr="007C413E">
        <w:rPr>
          <w:rFonts w:ascii="Times New Roman" w:eastAsia="標楷體" w:hAnsi="Times New Roman" w:cs="Times New Roman" w:hint="eastAsia"/>
        </w:rPr>
        <w:t>、中送北</w:t>
      </w:r>
      <w:proofErr w:type="gramStart"/>
      <w:r w:rsidRPr="007C413E">
        <w:rPr>
          <w:rFonts w:ascii="Times New Roman" w:eastAsia="標楷體" w:hAnsi="Times New Roman" w:cs="Times New Roman" w:hint="eastAsia"/>
        </w:rPr>
        <w:t>）</w:t>
      </w:r>
      <w:proofErr w:type="gramEnd"/>
      <w:r w:rsidRPr="007C413E">
        <w:rPr>
          <w:rFonts w:ascii="Times New Roman" w:eastAsia="標楷體" w:hAnsi="Times New Roman" w:cs="Times New Roman" w:hint="eastAsia"/>
        </w:rPr>
        <w:t>。地區劃分如下：</w:t>
      </w:r>
    </w:p>
    <w:p w:rsidR="006D6C3C" w:rsidRPr="007C413E" w:rsidRDefault="00D749CC" w:rsidP="007C413E">
      <w:pPr>
        <w:pStyle w:val="aa"/>
        <w:numPr>
          <w:ilvl w:val="1"/>
          <w:numId w:val="38"/>
        </w:numPr>
        <w:snapToGrid w:val="0"/>
        <w:ind w:leftChars="0" w:left="1072" w:hanging="284"/>
        <w:rPr>
          <w:rFonts w:ascii="Times New Roman" w:eastAsia="標楷體" w:hAnsi="Times New Roman" w:cs="Times New Roman"/>
        </w:rPr>
      </w:pPr>
      <w:r w:rsidRPr="007C413E">
        <w:rPr>
          <w:rFonts w:ascii="Times New Roman" w:eastAsia="標楷體" w:hAnsi="Times New Roman" w:cs="Times New Roman"/>
        </w:rPr>
        <w:t>北區：新竹縣鳳山溪以北地區</w:t>
      </w:r>
    </w:p>
    <w:p w:rsidR="006D6C3C" w:rsidRPr="007C413E" w:rsidRDefault="00D749CC" w:rsidP="007C413E">
      <w:pPr>
        <w:pStyle w:val="aa"/>
        <w:numPr>
          <w:ilvl w:val="1"/>
          <w:numId w:val="38"/>
        </w:numPr>
        <w:snapToGrid w:val="0"/>
        <w:ind w:leftChars="0" w:left="1072" w:hanging="284"/>
        <w:rPr>
          <w:rFonts w:ascii="Times New Roman" w:eastAsia="標楷體" w:hAnsi="Times New Roman" w:cs="Times New Roman"/>
        </w:rPr>
      </w:pPr>
      <w:r w:rsidRPr="007C413E">
        <w:rPr>
          <w:rFonts w:ascii="Times New Roman" w:eastAsia="標楷體" w:hAnsi="Times New Roman" w:cs="Times New Roman"/>
        </w:rPr>
        <w:t>中區：新竹縣鳳山溪以南至濁水溪以北地區</w:t>
      </w:r>
    </w:p>
    <w:p w:rsidR="00D749CC" w:rsidRPr="007C413E" w:rsidRDefault="00D749CC" w:rsidP="007C413E">
      <w:pPr>
        <w:pStyle w:val="aa"/>
        <w:numPr>
          <w:ilvl w:val="1"/>
          <w:numId w:val="38"/>
        </w:numPr>
        <w:snapToGrid w:val="0"/>
        <w:ind w:leftChars="0" w:left="1072" w:hanging="284"/>
        <w:rPr>
          <w:rFonts w:ascii="Times New Roman" w:eastAsia="標楷體" w:hAnsi="Times New Roman" w:cs="Times New Roman"/>
        </w:rPr>
      </w:pPr>
      <w:r w:rsidRPr="007C413E">
        <w:rPr>
          <w:rFonts w:ascii="Times New Roman" w:eastAsia="標楷體" w:hAnsi="Times New Roman" w:cs="Times New Roman"/>
        </w:rPr>
        <w:t>南區：濁水溪以南地區</w:t>
      </w:r>
    </w:p>
    <w:p w:rsidR="00D749CC" w:rsidRDefault="00D749CC" w:rsidP="006D6C3C">
      <w:pPr>
        <w:pStyle w:val="a5"/>
        <w:spacing w:before="0" w:after="0" w:line="440" w:lineRule="exact"/>
        <w:ind w:leftChars="200" w:left="1614" w:rightChars="20"/>
        <w:jc w:val="left"/>
        <w:rPr>
          <w:rFonts w:ascii="Times New Roman"/>
          <w:b/>
          <w:color w:val="auto"/>
          <w:sz w:val="24"/>
        </w:rPr>
      </w:pPr>
    </w:p>
    <w:p w:rsidR="002978DA" w:rsidRPr="00797187" w:rsidRDefault="002978DA" w:rsidP="002978DA">
      <w:pPr>
        <w:pStyle w:val="a5"/>
        <w:spacing w:before="0" w:after="0" w:line="440" w:lineRule="exact"/>
        <w:jc w:val="left"/>
        <w:rPr>
          <w:rFonts w:ascii="Times New Roman"/>
          <w:b/>
          <w:color w:val="auto"/>
          <w:sz w:val="24"/>
        </w:rPr>
      </w:pPr>
    </w:p>
    <w:p w:rsidR="002978DA" w:rsidRPr="00797187" w:rsidRDefault="002978DA" w:rsidP="002978DA">
      <w:pPr>
        <w:rPr>
          <w:rFonts w:ascii="Times New Roman" w:eastAsia="標楷體" w:hAnsi="Times New Roman" w:cs="Times New Roman"/>
        </w:rPr>
        <w:sectPr w:rsidR="002978DA" w:rsidRPr="00797187" w:rsidSect="00DD011C">
          <w:pgSz w:w="11906" w:h="16838"/>
          <w:pgMar w:top="1440" w:right="1800" w:bottom="1440" w:left="1800" w:header="851" w:footer="992" w:gutter="0"/>
          <w:cols w:space="425"/>
          <w:docGrid w:type="lines" w:linePitch="360"/>
        </w:sectPr>
      </w:pPr>
    </w:p>
    <w:p w:rsidR="00D749CC" w:rsidRPr="00797187" w:rsidRDefault="00020C7B" w:rsidP="00794EB0">
      <w:pPr>
        <w:pStyle w:val="2"/>
        <w:snapToGrid w:val="0"/>
        <w:spacing w:afterLines="50" w:after="180" w:line="420" w:lineRule="atLeast"/>
        <w:rPr>
          <w:rFonts w:ascii="Times New Roman" w:hAnsi="Times New Roman" w:cs="Times New Roman"/>
          <w:b w:val="0"/>
        </w:rPr>
      </w:pPr>
      <w:bookmarkStart w:id="29" w:name="_Toc486518438"/>
      <w:bookmarkStart w:id="30" w:name="_Toc497749296"/>
      <w:r>
        <w:rPr>
          <w:rFonts w:ascii="Times New Roman" w:hAnsi="Times New Roman" w:cs="Times New Roman" w:hint="eastAsia"/>
        </w:rPr>
        <w:lastRenderedPageBreak/>
        <w:t>二</w:t>
      </w:r>
      <w:r w:rsidR="00D749CC" w:rsidRPr="00797187">
        <w:rPr>
          <w:rFonts w:ascii="Times New Roman" w:hAnsi="Times New Roman" w:cs="Times New Roman"/>
        </w:rPr>
        <w:t>、輸配電業之</w:t>
      </w:r>
      <w:r w:rsidR="004058A8">
        <w:rPr>
          <w:rFonts w:ascii="Times New Roman" w:hAnsi="Times New Roman" w:cs="Times New Roman" w:hint="eastAsia"/>
        </w:rPr>
        <w:t>年度</w:t>
      </w:r>
      <w:r w:rsidR="00D749CC" w:rsidRPr="00797187">
        <w:rPr>
          <w:rFonts w:ascii="Times New Roman" w:hAnsi="Times New Roman" w:cs="Times New Roman"/>
        </w:rPr>
        <w:t>輸配電設備報告</w:t>
      </w:r>
      <w:bookmarkEnd w:id="29"/>
      <w:bookmarkEnd w:id="30"/>
    </w:p>
    <w:p w:rsidR="00D749CC" w:rsidRPr="00797187" w:rsidRDefault="00D749CC" w:rsidP="00794EB0">
      <w:pPr>
        <w:pStyle w:val="a3"/>
        <w:snapToGrid w:val="0"/>
        <w:spacing w:afterLines="50" w:after="180" w:line="420" w:lineRule="atLeast"/>
        <w:ind w:leftChars="0" w:left="0" w:firstLineChars="202" w:firstLine="566"/>
        <w:rPr>
          <w:sz w:val="28"/>
        </w:rPr>
      </w:pPr>
      <w:r w:rsidRPr="00797187">
        <w:rPr>
          <w:sz w:val="28"/>
        </w:rPr>
        <w:t>主要揭露輸配電設備相關資訊</w:t>
      </w:r>
      <w:r w:rsidR="00F35414">
        <w:rPr>
          <w:rFonts w:ascii="標楷體" w:hAnsi="標楷體" w:hint="eastAsia"/>
          <w:sz w:val="28"/>
        </w:rPr>
        <w:t>（</w:t>
      </w:r>
      <w:r w:rsidR="00F35414" w:rsidRPr="00797187">
        <w:rPr>
          <w:sz w:val="28"/>
        </w:rPr>
        <w:t>含變電所</w:t>
      </w:r>
      <w:r w:rsidR="00F35414" w:rsidRPr="00797187">
        <w:rPr>
          <w:kern w:val="0"/>
          <w:sz w:val="28"/>
          <w:szCs w:val="28"/>
        </w:rPr>
        <w:t>所</w:t>
      </w:r>
      <w:r w:rsidR="00F35414" w:rsidRPr="00797187">
        <w:rPr>
          <w:sz w:val="28"/>
        </w:rPr>
        <w:t>數、容量</w:t>
      </w:r>
      <w:r w:rsidR="00F35414">
        <w:rPr>
          <w:rFonts w:hint="eastAsia"/>
          <w:sz w:val="28"/>
        </w:rPr>
        <w:t>、</w:t>
      </w:r>
      <w:r w:rsidR="00F35414" w:rsidRPr="00797187">
        <w:rPr>
          <w:sz w:val="28"/>
        </w:rPr>
        <w:t>輸配電線路長度</w:t>
      </w:r>
      <w:r w:rsidR="00F35414">
        <w:rPr>
          <w:rFonts w:hint="eastAsia"/>
          <w:sz w:val="28"/>
        </w:rPr>
        <w:t>等</w:t>
      </w:r>
      <w:r w:rsidR="00F35414">
        <w:rPr>
          <w:rFonts w:ascii="標楷體" w:hAnsi="標楷體" w:hint="eastAsia"/>
          <w:sz w:val="28"/>
        </w:rPr>
        <w:t>）</w:t>
      </w:r>
      <w:r w:rsidRPr="00797187">
        <w:rPr>
          <w:sz w:val="28"/>
        </w:rPr>
        <w:t>、</w:t>
      </w:r>
      <w:r w:rsidR="00F35414">
        <w:rPr>
          <w:rFonts w:hint="eastAsia"/>
          <w:sz w:val="28"/>
        </w:rPr>
        <w:t>變電所</w:t>
      </w:r>
      <w:r w:rsidRPr="00797187">
        <w:rPr>
          <w:sz w:val="28"/>
        </w:rPr>
        <w:t>負載實績。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11"/>
        <w:gridCol w:w="4285"/>
        <w:gridCol w:w="1366"/>
      </w:tblGrid>
      <w:tr w:rsidR="00D749CC" w:rsidRPr="00797187" w:rsidTr="007C413E">
        <w:trPr>
          <w:trHeight w:val="272"/>
        </w:trPr>
        <w:tc>
          <w:tcPr>
            <w:tcW w:w="162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749CC" w:rsidRPr="00797187" w:rsidRDefault="00D749CC" w:rsidP="00794EB0">
            <w:pPr>
              <w:widowControl/>
              <w:snapToGrid w:val="0"/>
              <w:jc w:val="center"/>
              <w:rPr>
                <w:rFonts w:ascii="Times New Roman" w:eastAsia="標楷體" w:hAnsi="Times New Roman" w:cs="Times New Roman"/>
                <w:b/>
                <w:bCs/>
                <w:kern w:val="0"/>
                <w:sz w:val="28"/>
                <w:szCs w:val="28"/>
              </w:rPr>
            </w:pPr>
            <w:r w:rsidRPr="00797187">
              <w:rPr>
                <w:rFonts w:ascii="Times New Roman" w:eastAsia="標楷體" w:hAnsi="Times New Roman" w:cs="Times New Roman"/>
                <w:b/>
                <w:bCs/>
                <w:kern w:val="0"/>
                <w:sz w:val="28"/>
                <w:szCs w:val="28"/>
              </w:rPr>
              <w:t>項目</w:t>
            </w:r>
          </w:p>
        </w:tc>
        <w:tc>
          <w:tcPr>
            <w:tcW w:w="25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9CC" w:rsidRPr="00797187" w:rsidRDefault="00D749CC" w:rsidP="00794EB0">
            <w:pPr>
              <w:widowControl/>
              <w:snapToGrid w:val="0"/>
              <w:jc w:val="center"/>
              <w:rPr>
                <w:rFonts w:ascii="Times New Roman" w:eastAsia="標楷體" w:hAnsi="Times New Roman" w:cs="Times New Roman"/>
                <w:b/>
                <w:bCs/>
                <w:kern w:val="0"/>
                <w:sz w:val="28"/>
                <w:szCs w:val="28"/>
              </w:rPr>
            </w:pPr>
            <w:r w:rsidRPr="00797187">
              <w:rPr>
                <w:rFonts w:ascii="Times New Roman" w:eastAsia="標楷體" w:hAnsi="Times New Roman" w:cs="Times New Roman"/>
                <w:b/>
                <w:bCs/>
                <w:kern w:val="0"/>
                <w:sz w:val="28"/>
                <w:szCs w:val="28"/>
              </w:rPr>
              <w:t>內容</w:t>
            </w:r>
          </w:p>
        </w:tc>
        <w:tc>
          <w:tcPr>
            <w:tcW w:w="81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49CC" w:rsidRPr="00797187" w:rsidRDefault="00D749CC" w:rsidP="00794EB0">
            <w:pPr>
              <w:widowControl/>
              <w:snapToGrid w:val="0"/>
              <w:jc w:val="center"/>
              <w:rPr>
                <w:rFonts w:ascii="Times New Roman" w:eastAsia="標楷體" w:hAnsi="Times New Roman" w:cs="Times New Roman"/>
                <w:b/>
                <w:bCs/>
                <w:kern w:val="0"/>
                <w:sz w:val="28"/>
                <w:szCs w:val="28"/>
              </w:rPr>
            </w:pPr>
            <w:r w:rsidRPr="00797187">
              <w:rPr>
                <w:rFonts w:ascii="Times New Roman" w:eastAsia="標楷體" w:hAnsi="Times New Roman" w:cs="Times New Roman"/>
                <w:b/>
                <w:bCs/>
                <w:kern w:val="0"/>
                <w:sz w:val="28"/>
                <w:szCs w:val="28"/>
              </w:rPr>
              <w:t>表單編號</w:t>
            </w:r>
          </w:p>
        </w:tc>
      </w:tr>
      <w:tr w:rsidR="00D749CC" w:rsidRPr="00797187" w:rsidTr="007C413E">
        <w:trPr>
          <w:trHeight w:val="272"/>
        </w:trPr>
        <w:tc>
          <w:tcPr>
            <w:tcW w:w="1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49CC" w:rsidRPr="00B858CB" w:rsidRDefault="00D749CC" w:rsidP="00794EB0">
            <w:pPr>
              <w:pStyle w:val="aa"/>
              <w:widowControl/>
              <w:numPr>
                <w:ilvl w:val="0"/>
                <w:numId w:val="2"/>
              </w:numPr>
              <w:snapToGrid w:val="0"/>
              <w:ind w:leftChars="0" w:left="0" w:firstLine="0"/>
              <w:rPr>
                <w:rFonts w:ascii="Times New Roman" w:eastAsia="標楷體" w:hAnsi="Times New Roman" w:cs="Times New Roman"/>
                <w:sz w:val="28"/>
              </w:rPr>
            </w:pPr>
            <w:r w:rsidRPr="00B858CB">
              <w:rPr>
                <w:rFonts w:ascii="Times New Roman" w:eastAsia="標楷體" w:hAnsi="Times New Roman" w:cs="Times New Roman"/>
                <w:sz w:val="28"/>
              </w:rPr>
              <w:t>輸配電設備概況</w:t>
            </w:r>
          </w:p>
        </w:tc>
        <w:tc>
          <w:tcPr>
            <w:tcW w:w="2562" w:type="pct"/>
            <w:tcBorders>
              <w:top w:val="single" w:sz="4" w:space="0" w:color="auto"/>
              <w:left w:val="single" w:sz="4" w:space="0" w:color="auto"/>
              <w:bottom w:val="single" w:sz="4" w:space="0" w:color="auto"/>
              <w:right w:val="single" w:sz="4" w:space="0" w:color="auto"/>
            </w:tcBorders>
            <w:shd w:val="clear" w:color="auto" w:fill="auto"/>
            <w:vAlign w:val="center"/>
          </w:tcPr>
          <w:p w:rsidR="00D749CC" w:rsidRPr="00B858CB" w:rsidRDefault="00D749CC" w:rsidP="00794EB0">
            <w:pPr>
              <w:widowControl/>
              <w:snapToGrid w:val="0"/>
              <w:rPr>
                <w:rFonts w:ascii="Times New Roman" w:eastAsia="標楷體" w:hAnsi="Times New Roman" w:cs="Times New Roman"/>
                <w:kern w:val="0"/>
                <w:sz w:val="28"/>
                <w:szCs w:val="28"/>
              </w:rPr>
            </w:pPr>
            <w:r w:rsidRPr="00B858CB">
              <w:rPr>
                <w:rFonts w:ascii="Times New Roman" w:eastAsia="標楷體" w:hAnsi="Times New Roman" w:cs="Times New Roman"/>
                <w:kern w:val="0"/>
                <w:sz w:val="28"/>
                <w:szCs w:val="28"/>
              </w:rPr>
              <w:t>變電所所數</w:t>
            </w:r>
            <w:r w:rsidR="00060BAB">
              <w:rPr>
                <w:rFonts w:ascii="Times New Roman" w:eastAsia="標楷體" w:hAnsi="Times New Roman" w:cs="Times New Roman" w:hint="eastAsia"/>
                <w:kern w:val="0"/>
                <w:sz w:val="28"/>
                <w:szCs w:val="28"/>
              </w:rPr>
              <w:t>與</w:t>
            </w:r>
            <w:r w:rsidRPr="00B858CB">
              <w:rPr>
                <w:rFonts w:ascii="Times New Roman" w:eastAsia="標楷體" w:hAnsi="Times New Roman" w:cs="Times New Roman"/>
                <w:kern w:val="0"/>
                <w:sz w:val="28"/>
                <w:szCs w:val="28"/>
              </w:rPr>
              <w:t>容量</w:t>
            </w:r>
            <w:r w:rsidR="00060BAB">
              <w:rPr>
                <w:rFonts w:ascii="Times New Roman" w:eastAsia="標楷體" w:hAnsi="Times New Roman" w:cs="Times New Roman" w:hint="eastAsia"/>
                <w:kern w:val="0"/>
                <w:sz w:val="28"/>
                <w:szCs w:val="28"/>
              </w:rPr>
              <w:t>、配電級變壓器台數與容量，</w:t>
            </w:r>
            <w:r>
              <w:rPr>
                <w:rFonts w:ascii="Times New Roman" w:eastAsia="標楷體" w:hAnsi="Times New Roman" w:cs="Times New Roman" w:hint="eastAsia"/>
                <w:kern w:val="0"/>
                <w:sz w:val="28"/>
                <w:szCs w:val="28"/>
              </w:rPr>
              <w:t>以及</w:t>
            </w:r>
            <w:r w:rsidRPr="00B858CB">
              <w:rPr>
                <w:rFonts w:ascii="Times New Roman" w:eastAsia="標楷體" w:hAnsi="Times New Roman" w:cs="Times New Roman"/>
                <w:kern w:val="0"/>
                <w:sz w:val="28"/>
                <w:szCs w:val="28"/>
              </w:rPr>
              <w:t>輸配電線路回線長度</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D749CC" w:rsidRPr="00797187" w:rsidRDefault="004058A8" w:rsidP="00794EB0">
            <w:pPr>
              <w:widowControl/>
              <w:snapToGrid w:val="0"/>
              <w:jc w:val="center"/>
              <w:rPr>
                <w:rFonts w:ascii="Times New Roman" w:eastAsia="標楷體" w:hAnsi="Times New Roman" w:cs="Times New Roman"/>
                <w:sz w:val="28"/>
              </w:rPr>
            </w:pPr>
            <w:r>
              <w:rPr>
                <w:rFonts w:ascii="Times New Roman" w:eastAsia="標楷體" w:hAnsi="Times New Roman" w:cs="Times New Roman" w:hint="eastAsia"/>
                <w:sz w:val="28"/>
              </w:rPr>
              <w:t>3</w:t>
            </w:r>
            <w:r w:rsidR="00D749CC" w:rsidRPr="00797187">
              <w:rPr>
                <w:rFonts w:ascii="Times New Roman" w:eastAsia="標楷體" w:hAnsi="Times New Roman" w:cs="Times New Roman"/>
                <w:sz w:val="28"/>
              </w:rPr>
              <w:t>-1</w:t>
            </w:r>
          </w:p>
        </w:tc>
      </w:tr>
      <w:tr w:rsidR="00D749CC" w:rsidRPr="00797187" w:rsidTr="007C413E">
        <w:trPr>
          <w:trHeight w:val="272"/>
        </w:trPr>
        <w:tc>
          <w:tcPr>
            <w:tcW w:w="1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49CC" w:rsidRPr="00B858CB" w:rsidRDefault="00D749CC" w:rsidP="00794EB0">
            <w:pPr>
              <w:pStyle w:val="aa"/>
              <w:widowControl/>
              <w:numPr>
                <w:ilvl w:val="0"/>
                <w:numId w:val="2"/>
              </w:numPr>
              <w:snapToGrid w:val="0"/>
              <w:ind w:leftChars="0" w:left="0" w:firstLine="0"/>
              <w:rPr>
                <w:rFonts w:ascii="Times New Roman" w:eastAsia="標楷體" w:hAnsi="Times New Roman" w:cs="Times New Roman"/>
                <w:sz w:val="28"/>
              </w:rPr>
            </w:pPr>
            <w:r w:rsidRPr="00B858CB">
              <w:rPr>
                <w:rFonts w:ascii="Times New Roman" w:eastAsia="標楷體" w:hAnsi="Times New Roman" w:cs="Times New Roman"/>
                <w:sz w:val="28"/>
              </w:rPr>
              <w:t>變電所負載實績</w:t>
            </w:r>
          </w:p>
        </w:tc>
        <w:tc>
          <w:tcPr>
            <w:tcW w:w="2562" w:type="pct"/>
            <w:tcBorders>
              <w:top w:val="single" w:sz="4" w:space="0" w:color="auto"/>
              <w:left w:val="single" w:sz="4" w:space="0" w:color="auto"/>
              <w:bottom w:val="single" w:sz="4" w:space="0" w:color="auto"/>
              <w:right w:val="single" w:sz="4" w:space="0" w:color="auto"/>
            </w:tcBorders>
            <w:shd w:val="clear" w:color="auto" w:fill="auto"/>
            <w:vAlign w:val="center"/>
          </w:tcPr>
          <w:p w:rsidR="00D749CC" w:rsidRPr="00797187" w:rsidRDefault="00D749CC" w:rsidP="00794EB0">
            <w:pPr>
              <w:widowControl/>
              <w:snapToGrid w:val="0"/>
              <w:rPr>
                <w:rFonts w:ascii="Times New Roman" w:eastAsia="標楷體" w:hAnsi="Times New Roman" w:cs="Times New Roman"/>
                <w:sz w:val="28"/>
              </w:rPr>
            </w:pPr>
            <w:r w:rsidRPr="00797187">
              <w:rPr>
                <w:rFonts w:ascii="Times New Roman" w:eastAsia="標楷體" w:hAnsi="Times New Roman" w:cs="Times New Roman"/>
                <w:kern w:val="0"/>
                <w:sz w:val="28"/>
                <w:szCs w:val="28"/>
              </w:rPr>
              <w:t>各變電所之容量、尖峰負載、主變壓器利用率</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D749CC" w:rsidRPr="00797187" w:rsidRDefault="004058A8" w:rsidP="00794EB0">
            <w:pPr>
              <w:widowControl/>
              <w:snapToGrid w:val="0"/>
              <w:jc w:val="center"/>
              <w:rPr>
                <w:rFonts w:ascii="Times New Roman" w:eastAsia="標楷體" w:hAnsi="Times New Roman" w:cs="Times New Roman"/>
                <w:sz w:val="28"/>
              </w:rPr>
            </w:pPr>
            <w:r>
              <w:rPr>
                <w:rFonts w:ascii="Times New Roman" w:eastAsia="標楷體" w:hAnsi="Times New Roman" w:cs="Times New Roman" w:hint="eastAsia"/>
                <w:sz w:val="28"/>
              </w:rPr>
              <w:t>3</w:t>
            </w:r>
            <w:r w:rsidR="00D749CC" w:rsidRPr="00797187">
              <w:rPr>
                <w:rFonts w:ascii="Times New Roman" w:eastAsia="標楷體" w:hAnsi="Times New Roman" w:cs="Times New Roman"/>
                <w:sz w:val="28"/>
              </w:rPr>
              <w:t>-2</w:t>
            </w:r>
          </w:p>
        </w:tc>
      </w:tr>
    </w:tbl>
    <w:p w:rsidR="00D749CC" w:rsidRPr="00797187" w:rsidRDefault="00D749CC" w:rsidP="001E47F8">
      <w:pPr>
        <w:pStyle w:val="a3"/>
        <w:spacing w:beforeLines="50" w:before="180" w:afterLines="50" w:after="180" w:line="440" w:lineRule="exact"/>
        <w:ind w:leftChars="0" w:left="0" w:firstLineChars="202" w:firstLine="566"/>
        <w:rPr>
          <w:sz w:val="28"/>
        </w:rPr>
      </w:pPr>
    </w:p>
    <w:p w:rsidR="00D749CC" w:rsidRPr="00797187" w:rsidRDefault="00D749CC" w:rsidP="001E47F8">
      <w:pPr>
        <w:pStyle w:val="a3"/>
        <w:spacing w:beforeLines="50" w:before="180" w:afterLines="50" w:after="180" w:line="440" w:lineRule="exact"/>
        <w:ind w:leftChars="0" w:left="0" w:firstLineChars="202" w:firstLine="566"/>
        <w:rPr>
          <w:sz w:val="28"/>
        </w:rPr>
        <w:sectPr w:rsidR="00D749CC" w:rsidRPr="00797187">
          <w:pgSz w:w="11906" w:h="16838"/>
          <w:pgMar w:top="1440" w:right="1800" w:bottom="1440" w:left="1800" w:header="851" w:footer="992" w:gutter="0"/>
          <w:cols w:space="425"/>
          <w:docGrid w:type="lines" w:linePitch="360"/>
        </w:sectPr>
      </w:pPr>
    </w:p>
    <w:p w:rsidR="00D749CC" w:rsidRPr="00797187" w:rsidRDefault="00D749CC" w:rsidP="00665CD0">
      <w:pPr>
        <w:pStyle w:val="31"/>
        <w:snapToGrid w:val="0"/>
        <w:spacing w:afterLines="50" w:after="180" w:line="440" w:lineRule="atLeast"/>
        <w:rPr>
          <w:b w:val="0"/>
          <w:kern w:val="0"/>
          <w:szCs w:val="28"/>
        </w:rPr>
      </w:pPr>
      <w:bookmarkStart w:id="31" w:name="_Toc486518439"/>
      <w:bookmarkStart w:id="32" w:name="_Toc497749297"/>
      <w:r w:rsidRPr="00797187">
        <w:rPr>
          <w:kern w:val="0"/>
          <w:szCs w:val="28"/>
        </w:rPr>
        <w:lastRenderedPageBreak/>
        <w:t>表</w:t>
      </w:r>
      <w:r w:rsidR="004058A8">
        <w:rPr>
          <w:rFonts w:hint="eastAsia"/>
          <w:bCs w:val="0"/>
        </w:rPr>
        <w:t>3</w:t>
      </w:r>
      <w:r w:rsidRPr="00797187">
        <w:rPr>
          <w:kern w:val="0"/>
          <w:szCs w:val="28"/>
        </w:rPr>
        <w:t>-1</w:t>
      </w:r>
      <w:r w:rsidRPr="00797187">
        <w:rPr>
          <w:rFonts w:hint="eastAsia"/>
          <w:kern w:val="0"/>
          <w:szCs w:val="28"/>
        </w:rPr>
        <w:t xml:space="preserve"> </w:t>
      </w:r>
      <w:r w:rsidRPr="00797187">
        <w:rPr>
          <w:kern w:val="0"/>
          <w:szCs w:val="28"/>
        </w:rPr>
        <w:t>輸配電設備概況</w:t>
      </w:r>
      <w:bookmarkEnd w:id="31"/>
      <w:bookmarkEnd w:id="32"/>
    </w:p>
    <w:p w:rsidR="00D749CC" w:rsidRPr="007C413E" w:rsidRDefault="00D749CC" w:rsidP="00665CD0">
      <w:pPr>
        <w:snapToGrid w:val="0"/>
        <w:spacing w:afterLines="50" w:after="180" w:line="440" w:lineRule="atLeast"/>
        <w:jc w:val="center"/>
        <w:rPr>
          <w:rFonts w:ascii="標楷體" w:eastAsia="標楷體" w:hAnsi="標楷體" w:cs="Times New Roman"/>
          <w:b/>
          <w:kern w:val="0"/>
          <w:sz w:val="28"/>
          <w:szCs w:val="28"/>
        </w:rPr>
      </w:pPr>
      <w:r w:rsidRPr="007C413E">
        <w:rPr>
          <w:rFonts w:ascii="標楷體" w:eastAsia="標楷體" w:hAnsi="標楷體" w:cs="Times New Roman"/>
          <w:sz w:val="28"/>
        </w:rPr>
        <w:t>○○○年度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08"/>
        <w:gridCol w:w="2118"/>
        <w:gridCol w:w="1958"/>
        <w:gridCol w:w="1960"/>
        <w:gridCol w:w="1958"/>
      </w:tblGrid>
      <w:tr w:rsidR="00D749CC" w:rsidRPr="00797187" w:rsidTr="007C413E">
        <w:trPr>
          <w:trHeight w:val="995"/>
          <w:jc w:val="center"/>
        </w:trPr>
        <w:tc>
          <w:tcPr>
            <w:tcW w:w="2002" w:type="pct"/>
            <w:gridSpan w:val="2"/>
            <w:shd w:val="clear" w:color="auto" w:fill="F2F2F2" w:themeFill="background1" w:themeFillShade="F2"/>
            <w:vAlign w:val="center"/>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hint="eastAsia"/>
                <w:b/>
                <w:color w:val="000000"/>
                <w:kern w:val="0"/>
                <w:szCs w:val="24"/>
              </w:rPr>
              <w:t>項別</w:t>
            </w:r>
          </w:p>
        </w:tc>
        <w:tc>
          <w:tcPr>
            <w:tcW w:w="999" w:type="pct"/>
            <w:shd w:val="clear" w:color="auto" w:fill="F2F2F2" w:themeFill="background1" w:themeFillShade="F2"/>
            <w:vAlign w:val="center"/>
            <w:hideMark/>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本年度實績值</w:t>
            </w:r>
          </w:p>
          <w:p w:rsidR="00D749CC" w:rsidRPr="00797187" w:rsidRDefault="00D749CC"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(A)</w:t>
            </w:r>
          </w:p>
        </w:tc>
        <w:tc>
          <w:tcPr>
            <w:tcW w:w="1000" w:type="pct"/>
            <w:shd w:val="clear" w:color="auto" w:fill="F2F2F2" w:themeFill="background1" w:themeFillShade="F2"/>
            <w:vAlign w:val="center"/>
            <w:hideMark/>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上年度實績值</w:t>
            </w:r>
          </w:p>
          <w:p w:rsidR="00D749CC" w:rsidRPr="00797187" w:rsidRDefault="00D749CC"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(B)</w:t>
            </w:r>
          </w:p>
        </w:tc>
        <w:tc>
          <w:tcPr>
            <w:tcW w:w="1000" w:type="pct"/>
            <w:shd w:val="clear" w:color="auto" w:fill="F2F2F2" w:themeFill="background1" w:themeFillShade="F2"/>
            <w:vAlign w:val="center"/>
          </w:tcPr>
          <w:p w:rsidR="00D749CC" w:rsidRPr="00797187" w:rsidRDefault="00D749CC"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hint="eastAsia"/>
                <w:b/>
                <w:color w:val="000000"/>
                <w:kern w:val="0"/>
                <w:szCs w:val="24"/>
              </w:rPr>
              <w:t>年度</w:t>
            </w:r>
            <w:r w:rsidRPr="00797187">
              <w:rPr>
                <w:rFonts w:ascii="Times New Roman" w:eastAsia="標楷體" w:hAnsi="Times New Roman" w:cs="Times New Roman"/>
                <w:b/>
                <w:color w:val="000000"/>
                <w:kern w:val="0"/>
                <w:szCs w:val="24"/>
              </w:rPr>
              <w:t>差異比</w:t>
            </w:r>
            <w:r w:rsidRPr="00797187">
              <w:rPr>
                <w:rFonts w:ascii="Times New Roman" w:eastAsia="標楷體" w:hAnsi="Times New Roman" w:cs="Times New Roman" w:hint="eastAsia"/>
                <w:b/>
                <w:color w:val="000000"/>
                <w:kern w:val="0"/>
                <w:szCs w:val="24"/>
              </w:rPr>
              <w:t>較</w:t>
            </w:r>
          </w:p>
          <w:p w:rsidR="00D749CC" w:rsidRPr="00797187" w:rsidRDefault="00D749CC"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(A/B-1)*100</w:t>
            </w:r>
          </w:p>
        </w:tc>
      </w:tr>
      <w:tr w:rsidR="00345E20" w:rsidRPr="00797187" w:rsidTr="007C413E">
        <w:trPr>
          <w:trHeight w:val="454"/>
          <w:jc w:val="center"/>
        </w:trPr>
        <w:tc>
          <w:tcPr>
            <w:tcW w:w="922" w:type="pct"/>
            <w:vMerge w:val="restart"/>
            <w:vAlign w:val="center"/>
          </w:tcPr>
          <w:p w:rsidR="00345E20" w:rsidRPr="00797187" w:rsidRDefault="00345E20"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超高壓變電所</w:t>
            </w:r>
          </w:p>
        </w:tc>
        <w:tc>
          <w:tcPr>
            <w:tcW w:w="1080" w:type="pct"/>
            <w:shd w:val="clear" w:color="auto" w:fill="auto"/>
            <w:noWrap/>
            <w:vAlign w:val="center"/>
            <w:hideMark/>
          </w:tcPr>
          <w:p w:rsidR="00345E20" w:rsidRPr="00797187" w:rsidRDefault="00345E20"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所數</w:t>
            </w:r>
          </w:p>
        </w:tc>
        <w:tc>
          <w:tcPr>
            <w:tcW w:w="999" w:type="pct"/>
            <w:shd w:val="clear" w:color="auto" w:fill="auto"/>
            <w:noWrap/>
            <w:vAlign w:val="center"/>
            <w:hideMark/>
          </w:tcPr>
          <w:p w:rsidR="00345E20" w:rsidRPr="00797187" w:rsidRDefault="00345E20"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00" w:type="pct"/>
            <w:shd w:val="clear" w:color="auto" w:fill="auto"/>
            <w:noWrap/>
            <w:vAlign w:val="center"/>
            <w:hideMark/>
          </w:tcPr>
          <w:p w:rsidR="00345E20" w:rsidRPr="00797187" w:rsidRDefault="00345E20"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00" w:type="pct"/>
            <w:vAlign w:val="center"/>
          </w:tcPr>
          <w:p w:rsidR="00345E20" w:rsidRPr="00797187" w:rsidRDefault="00345E20" w:rsidP="00794EB0">
            <w:pPr>
              <w:widowControl/>
              <w:snapToGrid w:val="0"/>
              <w:jc w:val="both"/>
              <w:rPr>
                <w:rFonts w:ascii="Times New Roman" w:eastAsia="標楷體" w:hAnsi="Times New Roman" w:cs="Times New Roman"/>
                <w:color w:val="000000"/>
                <w:kern w:val="0"/>
                <w:szCs w:val="24"/>
              </w:rPr>
            </w:pPr>
          </w:p>
        </w:tc>
      </w:tr>
      <w:tr w:rsidR="00345E20" w:rsidRPr="00797187" w:rsidTr="007C413E">
        <w:trPr>
          <w:trHeight w:val="454"/>
          <w:jc w:val="center"/>
        </w:trPr>
        <w:tc>
          <w:tcPr>
            <w:tcW w:w="922" w:type="pct"/>
            <w:vMerge/>
            <w:vAlign w:val="center"/>
          </w:tcPr>
          <w:p w:rsidR="00345E20" w:rsidRPr="00797187" w:rsidRDefault="00345E20" w:rsidP="00794EB0">
            <w:pPr>
              <w:widowControl/>
              <w:snapToGrid w:val="0"/>
              <w:jc w:val="both"/>
              <w:rPr>
                <w:rFonts w:ascii="Times New Roman" w:eastAsia="標楷體" w:hAnsi="Times New Roman" w:cs="Times New Roman"/>
                <w:color w:val="000000"/>
                <w:kern w:val="0"/>
                <w:szCs w:val="24"/>
              </w:rPr>
            </w:pPr>
          </w:p>
        </w:tc>
        <w:tc>
          <w:tcPr>
            <w:tcW w:w="1080" w:type="pct"/>
            <w:shd w:val="clear" w:color="auto" w:fill="auto"/>
            <w:noWrap/>
            <w:vAlign w:val="center"/>
            <w:hideMark/>
          </w:tcPr>
          <w:p w:rsidR="00345E20" w:rsidRPr="00797187" w:rsidRDefault="00345E20"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容量</w:t>
            </w:r>
            <w:r w:rsidRPr="00797187">
              <w:rPr>
                <w:rFonts w:ascii="Times New Roman" w:eastAsia="標楷體" w:hAnsi="Times New Roman" w:cs="Times New Roman" w:hint="eastAsia"/>
                <w:color w:val="000000"/>
                <w:kern w:val="0"/>
                <w:szCs w:val="24"/>
              </w:rPr>
              <w:t>(</w:t>
            </w:r>
            <w:proofErr w:type="gramStart"/>
            <w:r w:rsidRPr="00797187">
              <w:rPr>
                <w:rFonts w:ascii="Times New Roman" w:eastAsia="標楷體" w:hAnsi="Times New Roman" w:cs="Times New Roman"/>
                <w:color w:val="000000"/>
                <w:kern w:val="0"/>
                <w:szCs w:val="24"/>
              </w:rPr>
              <w:t>千仟伏安</w:t>
            </w:r>
            <w:r w:rsidRPr="00797187">
              <w:rPr>
                <w:rFonts w:ascii="Times New Roman" w:eastAsia="標楷體" w:hAnsi="Times New Roman" w:cs="Times New Roman" w:hint="eastAsia"/>
                <w:color w:val="000000"/>
                <w:kern w:val="0"/>
                <w:szCs w:val="24"/>
              </w:rPr>
              <w:t>)</w:t>
            </w:r>
            <w:proofErr w:type="gramEnd"/>
          </w:p>
        </w:tc>
        <w:tc>
          <w:tcPr>
            <w:tcW w:w="999" w:type="pct"/>
            <w:shd w:val="clear" w:color="auto" w:fill="auto"/>
            <w:noWrap/>
            <w:vAlign w:val="center"/>
            <w:hideMark/>
          </w:tcPr>
          <w:p w:rsidR="00345E20" w:rsidRPr="00797187" w:rsidRDefault="00345E20"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00" w:type="pct"/>
            <w:shd w:val="clear" w:color="auto" w:fill="auto"/>
            <w:noWrap/>
            <w:vAlign w:val="center"/>
            <w:hideMark/>
          </w:tcPr>
          <w:p w:rsidR="00345E20" w:rsidRPr="00797187" w:rsidRDefault="00345E20"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00" w:type="pct"/>
            <w:vAlign w:val="center"/>
          </w:tcPr>
          <w:p w:rsidR="00345E20" w:rsidRPr="00797187" w:rsidRDefault="00345E20" w:rsidP="00794EB0">
            <w:pPr>
              <w:widowControl/>
              <w:snapToGrid w:val="0"/>
              <w:jc w:val="both"/>
              <w:rPr>
                <w:rFonts w:ascii="Times New Roman" w:eastAsia="標楷體" w:hAnsi="Times New Roman" w:cs="Times New Roman"/>
                <w:color w:val="000000"/>
                <w:kern w:val="0"/>
                <w:szCs w:val="24"/>
              </w:rPr>
            </w:pPr>
          </w:p>
        </w:tc>
      </w:tr>
      <w:tr w:rsidR="00345E20" w:rsidRPr="00797187" w:rsidTr="007C413E">
        <w:trPr>
          <w:trHeight w:val="454"/>
          <w:jc w:val="center"/>
        </w:trPr>
        <w:tc>
          <w:tcPr>
            <w:tcW w:w="922" w:type="pct"/>
            <w:vMerge w:val="restart"/>
            <w:vAlign w:val="center"/>
          </w:tcPr>
          <w:p w:rsidR="00345E20" w:rsidRPr="00797187" w:rsidRDefault="00345E20"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一次變電所</w:t>
            </w:r>
          </w:p>
        </w:tc>
        <w:tc>
          <w:tcPr>
            <w:tcW w:w="1080" w:type="pct"/>
            <w:shd w:val="clear" w:color="auto" w:fill="auto"/>
            <w:noWrap/>
            <w:vAlign w:val="center"/>
            <w:hideMark/>
          </w:tcPr>
          <w:p w:rsidR="00345E20" w:rsidRPr="00797187" w:rsidRDefault="00345E20"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所數</w:t>
            </w:r>
          </w:p>
        </w:tc>
        <w:tc>
          <w:tcPr>
            <w:tcW w:w="999" w:type="pct"/>
            <w:shd w:val="clear" w:color="auto" w:fill="auto"/>
            <w:noWrap/>
            <w:vAlign w:val="center"/>
            <w:hideMark/>
          </w:tcPr>
          <w:p w:rsidR="00345E20" w:rsidRPr="00797187" w:rsidRDefault="00345E20"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00" w:type="pct"/>
            <w:shd w:val="clear" w:color="auto" w:fill="auto"/>
            <w:noWrap/>
            <w:vAlign w:val="center"/>
            <w:hideMark/>
          </w:tcPr>
          <w:p w:rsidR="00345E20" w:rsidRPr="00797187" w:rsidRDefault="00345E20"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00" w:type="pct"/>
            <w:vAlign w:val="center"/>
          </w:tcPr>
          <w:p w:rsidR="00345E20" w:rsidRPr="00797187" w:rsidRDefault="00345E20" w:rsidP="00794EB0">
            <w:pPr>
              <w:widowControl/>
              <w:snapToGrid w:val="0"/>
              <w:jc w:val="both"/>
              <w:rPr>
                <w:rFonts w:ascii="Times New Roman" w:eastAsia="標楷體" w:hAnsi="Times New Roman" w:cs="Times New Roman"/>
                <w:color w:val="000000"/>
                <w:kern w:val="0"/>
                <w:szCs w:val="24"/>
              </w:rPr>
            </w:pPr>
          </w:p>
        </w:tc>
      </w:tr>
      <w:tr w:rsidR="00345E20" w:rsidRPr="00797187" w:rsidTr="007C413E">
        <w:trPr>
          <w:trHeight w:val="454"/>
          <w:jc w:val="center"/>
        </w:trPr>
        <w:tc>
          <w:tcPr>
            <w:tcW w:w="922" w:type="pct"/>
            <w:vMerge/>
            <w:vAlign w:val="center"/>
          </w:tcPr>
          <w:p w:rsidR="00345E20" w:rsidRPr="00797187" w:rsidRDefault="00345E20" w:rsidP="00794EB0">
            <w:pPr>
              <w:widowControl/>
              <w:snapToGrid w:val="0"/>
              <w:jc w:val="both"/>
              <w:rPr>
                <w:rFonts w:ascii="Times New Roman" w:eastAsia="標楷體" w:hAnsi="Times New Roman" w:cs="Times New Roman"/>
                <w:color w:val="000000"/>
                <w:kern w:val="0"/>
                <w:szCs w:val="24"/>
              </w:rPr>
            </w:pPr>
          </w:p>
        </w:tc>
        <w:tc>
          <w:tcPr>
            <w:tcW w:w="1080" w:type="pct"/>
            <w:shd w:val="clear" w:color="auto" w:fill="auto"/>
            <w:noWrap/>
            <w:vAlign w:val="center"/>
            <w:hideMark/>
          </w:tcPr>
          <w:p w:rsidR="00345E20" w:rsidRPr="00797187" w:rsidRDefault="00345E20"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容量</w:t>
            </w:r>
            <w:r w:rsidRPr="00797187">
              <w:rPr>
                <w:rFonts w:ascii="Times New Roman" w:eastAsia="標楷體" w:hAnsi="Times New Roman" w:cs="Times New Roman" w:hint="eastAsia"/>
                <w:color w:val="000000"/>
                <w:kern w:val="0"/>
                <w:szCs w:val="24"/>
              </w:rPr>
              <w:t>(</w:t>
            </w:r>
            <w:proofErr w:type="gramStart"/>
            <w:r w:rsidRPr="00797187">
              <w:rPr>
                <w:rFonts w:ascii="Times New Roman" w:eastAsia="標楷體" w:hAnsi="Times New Roman" w:cs="Times New Roman"/>
                <w:color w:val="000000"/>
                <w:kern w:val="0"/>
                <w:szCs w:val="24"/>
              </w:rPr>
              <w:t>千仟伏安</w:t>
            </w:r>
            <w:r w:rsidRPr="00797187">
              <w:rPr>
                <w:rFonts w:ascii="Times New Roman" w:eastAsia="標楷體" w:hAnsi="Times New Roman" w:cs="Times New Roman" w:hint="eastAsia"/>
                <w:color w:val="000000"/>
                <w:kern w:val="0"/>
                <w:szCs w:val="24"/>
              </w:rPr>
              <w:t>)</w:t>
            </w:r>
            <w:proofErr w:type="gramEnd"/>
          </w:p>
        </w:tc>
        <w:tc>
          <w:tcPr>
            <w:tcW w:w="999" w:type="pct"/>
            <w:shd w:val="clear" w:color="auto" w:fill="auto"/>
            <w:noWrap/>
            <w:vAlign w:val="center"/>
            <w:hideMark/>
          </w:tcPr>
          <w:p w:rsidR="00345E20" w:rsidRPr="00797187" w:rsidRDefault="00345E20"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00" w:type="pct"/>
            <w:shd w:val="clear" w:color="auto" w:fill="auto"/>
            <w:noWrap/>
            <w:vAlign w:val="center"/>
            <w:hideMark/>
          </w:tcPr>
          <w:p w:rsidR="00345E20" w:rsidRPr="00797187" w:rsidRDefault="00345E20"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00" w:type="pct"/>
            <w:vAlign w:val="center"/>
          </w:tcPr>
          <w:p w:rsidR="00345E20" w:rsidRPr="00797187" w:rsidRDefault="00345E20" w:rsidP="00794EB0">
            <w:pPr>
              <w:widowControl/>
              <w:snapToGrid w:val="0"/>
              <w:jc w:val="both"/>
              <w:rPr>
                <w:rFonts w:ascii="Times New Roman" w:eastAsia="標楷體" w:hAnsi="Times New Roman" w:cs="Times New Roman"/>
                <w:color w:val="000000"/>
                <w:kern w:val="0"/>
                <w:szCs w:val="24"/>
              </w:rPr>
            </w:pPr>
          </w:p>
        </w:tc>
      </w:tr>
      <w:tr w:rsidR="00345E20" w:rsidRPr="00797187" w:rsidTr="007C413E">
        <w:trPr>
          <w:trHeight w:val="454"/>
          <w:jc w:val="center"/>
        </w:trPr>
        <w:tc>
          <w:tcPr>
            <w:tcW w:w="922" w:type="pct"/>
            <w:vMerge w:val="restart"/>
            <w:vAlign w:val="center"/>
          </w:tcPr>
          <w:p w:rsidR="00345E20" w:rsidRPr="00797187" w:rsidRDefault="00345E20"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配電變電所</w:t>
            </w:r>
          </w:p>
        </w:tc>
        <w:tc>
          <w:tcPr>
            <w:tcW w:w="1080" w:type="pct"/>
            <w:shd w:val="clear" w:color="auto" w:fill="auto"/>
            <w:noWrap/>
            <w:vAlign w:val="center"/>
            <w:hideMark/>
          </w:tcPr>
          <w:p w:rsidR="00345E20" w:rsidRPr="00797187" w:rsidRDefault="00345E20"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所數</w:t>
            </w:r>
          </w:p>
        </w:tc>
        <w:tc>
          <w:tcPr>
            <w:tcW w:w="999" w:type="pct"/>
            <w:shd w:val="clear" w:color="auto" w:fill="auto"/>
            <w:noWrap/>
            <w:vAlign w:val="center"/>
            <w:hideMark/>
          </w:tcPr>
          <w:p w:rsidR="00345E20" w:rsidRPr="00797187" w:rsidRDefault="00345E20"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00" w:type="pct"/>
            <w:shd w:val="clear" w:color="auto" w:fill="auto"/>
            <w:noWrap/>
            <w:vAlign w:val="center"/>
            <w:hideMark/>
          </w:tcPr>
          <w:p w:rsidR="00345E20" w:rsidRPr="00797187" w:rsidRDefault="00345E20"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00" w:type="pct"/>
            <w:vAlign w:val="center"/>
          </w:tcPr>
          <w:p w:rsidR="00345E20" w:rsidRPr="00797187" w:rsidRDefault="00345E20" w:rsidP="00794EB0">
            <w:pPr>
              <w:widowControl/>
              <w:snapToGrid w:val="0"/>
              <w:jc w:val="both"/>
              <w:rPr>
                <w:rFonts w:ascii="Times New Roman" w:eastAsia="標楷體" w:hAnsi="Times New Roman" w:cs="Times New Roman"/>
                <w:color w:val="000000"/>
                <w:kern w:val="0"/>
                <w:szCs w:val="24"/>
              </w:rPr>
            </w:pPr>
          </w:p>
        </w:tc>
      </w:tr>
      <w:tr w:rsidR="00345E20" w:rsidRPr="00797187" w:rsidTr="007C413E">
        <w:trPr>
          <w:trHeight w:val="454"/>
          <w:jc w:val="center"/>
        </w:trPr>
        <w:tc>
          <w:tcPr>
            <w:tcW w:w="922" w:type="pct"/>
            <w:vMerge/>
            <w:vAlign w:val="center"/>
          </w:tcPr>
          <w:p w:rsidR="00345E20" w:rsidRPr="00797187" w:rsidRDefault="00345E20" w:rsidP="00794EB0">
            <w:pPr>
              <w:widowControl/>
              <w:snapToGrid w:val="0"/>
              <w:jc w:val="both"/>
              <w:rPr>
                <w:rFonts w:ascii="Times New Roman" w:eastAsia="標楷體" w:hAnsi="Times New Roman" w:cs="Times New Roman"/>
                <w:color w:val="000000"/>
                <w:kern w:val="0"/>
                <w:szCs w:val="24"/>
              </w:rPr>
            </w:pPr>
          </w:p>
        </w:tc>
        <w:tc>
          <w:tcPr>
            <w:tcW w:w="1080" w:type="pct"/>
            <w:shd w:val="clear" w:color="auto" w:fill="auto"/>
            <w:noWrap/>
            <w:vAlign w:val="center"/>
            <w:hideMark/>
          </w:tcPr>
          <w:p w:rsidR="00345E20" w:rsidRPr="00797187" w:rsidRDefault="00345E20"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容量</w:t>
            </w:r>
            <w:r w:rsidRPr="00797187">
              <w:rPr>
                <w:rFonts w:ascii="Times New Roman" w:eastAsia="標楷體" w:hAnsi="Times New Roman" w:cs="Times New Roman" w:hint="eastAsia"/>
                <w:color w:val="000000"/>
                <w:kern w:val="0"/>
                <w:szCs w:val="24"/>
              </w:rPr>
              <w:t>(</w:t>
            </w:r>
            <w:proofErr w:type="gramStart"/>
            <w:r w:rsidRPr="00797187">
              <w:rPr>
                <w:rFonts w:ascii="Times New Roman" w:eastAsia="標楷體" w:hAnsi="Times New Roman" w:cs="Times New Roman"/>
                <w:color w:val="000000"/>
                <w:kern w:val="0"/>
                <w:szCs w:val="24"/>
              </w:rPr>
              <w:t>千仟伏安</w:t>
            </w:r>
            <w:r w:rsidRPr="00797187">
              <w:rPr>
                <w:rFonts w:ascii="Times New Roman" w:eastAsia="標楷體" w:hAnsi="Times New Roman" w:cs="Times New Roman" w:hint="eastAsia"/>
                <w:color w:val="000000"/>
                <w:kern w:val="0"/>
                <w:szCs w:val="24"/>
              </w:rPr>
              <w:t>)</w:t>
            </w:r>
            <w:proofErr w:type="gramEnd"/>
          </w:p>
        </w:tc>
        <w:tc>
          <w:tcPr>
            <w:tcW w:w="999" w:type="pct"/>
            <w:shd w:val="clear" w:color="auto" w:fill="auto"/>
            <w:noWrap/>
            <w:vAlign w:val="center"/>
            <w:hideMark/>
          </w:tcPr>
          <w:p w:rsidR="00345E20" w:rsidRPr="00797187" w:rsidRDefault="00345E20"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00" w:type="pct"/>
            <w:shd w:val="clear" w:color="auto" w:fill="auto"/>
            <w:noWrap/>
            <w:vAlign w:val="center"/>
            <w:hideMark/>
          </w:tcPr>
          <w:p w:rsidR="00345E20" w:rsidRPr="00797187" w:rsidRDefault="00345E20"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00" w:type="pct"/>
            <w:vAlign w:val="center"/>
          </w:tcPr>
          <w:p w:rsidR="00345E20" w:rsidRPr="00797187" w:rsidRDefault="00345E20" w:rsidP="00794EB0">
            <w:pPr>
              <w:widowControl/>
              <w:snapToGrid w:val="0"/>
              <w:jc w:val="both"/>
              <w:rPr>
                <w:rFonts w:ascii="Times New Roman" w:eastAsia="標楷體" w:hAnsi="Times New Roman" w:cs="Times New Roman"/>
                <w:color w:val="000000"/>
                <w:kern w:val="0"/>
                <w:szCs w:val="24"/>
              </w:rPr>
            </w:pPr>
          </w:p>
        </w:tc>
      </w:tr>
      <w:tr w:rsidR="00345E20" w:rsidRPr="00797187" w:rsidTr="007C413E">
        <w:trPr>
          <w:trHeight w:val="454"/>
          <w:jc w:val="center"/>
        </w:trPr>
        <w:tc>
          <w:tcPr>
            <w:tcW w:w="922" w:type="pct"/>
            <w:vMerge w:val="restart"/>
            <w:vAlign w:val="center"/>
          </w:tcPr>
          <w:p w:rsidR="00345E20" w:rsidRPr="00797187" w:rsidRDefault="00345E20"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二次變電所</w:t>
            </w:r>
          </w:p>
        </w:tc>
        <w:tc>
          <w:tcPr>
            <w:tcW w:w="1080" w:type="pct"/>
            <w:shd w:val="clear" w:color="auto" w:fill="auto"/>
            <w:noWrap/>
            <w:vAlign w:val="center"/>
            <w:hideMark/>
          </w:tcPr>
          <w:p w:rsidR="00345E20" w:rsidRPr="00797187" w:rsidRDefault="00345E20"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所數</w:t>
            </w:r>
          </w:p>
        </w:tc>
        <w:tc>
          <w:tcPr>
            <w:tcW w:w="999" w:type="pct"/>
            <w:shd w:val="clear" w:color="auto" w:fill="auto"/>
            <w:noWrap/>
            <w:vAlign w:val="center"/>
            <w:hideMark/>
          </w:tcPr>
          <w:p w:rsidR="00345E20" w:rsidRPr="00797187" w:rsidRDefault="00345E20"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00" w:type="pct"/>
            <w:shd w:val="clear" w:color="auto" w:fill="auto"/>
            <w:noWrap/>
            <w:vAlign w:val="center"/>
            <w:hideMark/>
          </w:tcPr>
          <w:p w:rsidR="00345E20" w:rsidRPr="00797187" w:rsidRDefault="00345E20"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00" w:type="pct"/>
            <w:vAlign w:val="center"/>
          </w:tcPr>
          <w:p w:rsidR="00345E20" w:rsidRPr="00797187" w:rsidRDefault="00345E20" w:rsidP="00794EB0">
            <w:pPr>
              <w:widowControl/>
              <w:snapToGrid w:val="0"/>
              <w:jc w:val="both"/>
              <w:rPr>
                <w:rFonts w:ascii="Times New Roman" w:eastAsia="標楷體" w:hAnsi="Times New Roman" w:cs="Times New Roman"/>
                <w:color w:val="000000"/>
                <w:kern w:val="0"/>
                <w:szCs w:val="24"/>
              </w:rPr>
            </w:pPr>
          </w:p>
        </w:tc>
      </w:tr>
      <w:tr w:rsidR="00345E20" w:rsidRPr="00797187" w:rsidTr="007C413E">
        <w:trPr>
          <w:trHeight w:val="454"/>
          <w:jc w:val="center"/>
        </w:trPr>
        <w:tc>
          <w:tcPr>
            <w:tcW w:w="922" w:type="pct"/>
            <w:vMerge/>
            <w:vAlign w:val="center"/>
          </w:tcPr>
          <w:p w:rsidR="00345E20" w:rsidRPr="00797187" w:rsidRDefault="00345E20" w:rsidP="00794EB0">
            <w:pPr>
              <w:widowControl/>
              <w:snapToGrid w:val="0"/>
              <w:jc w:val="both"/>
              <w:rPr>
                <w:rFonts w:ascii="Times New Roman" w:eastAsia="標楷體" w:hAnsi="Times New Roman" w:cs="Times New Roman"/>
                <w:color w:val="000000"/>
                <w:kern w:val="0"/>
                <w:szCs w:val="24"/>
              </w:rPr>
            </w:pPr>
          </w:p>
        </w:tc>
        <w:tc>
          <w:tcPr>
            <w:tcW w:w="1080" w:type="pct"/>
            <w:shd w:val="clear" w:color="auto" w:fill="auto"/>
            <w:noWrap/>
            <w:vAlign w:val="center"/>
            <w:hideMark/>
          </w:tcPr>
          <w:p w:rsidR="00345E20" w:rsidRPr="00797187" w:rsidRDefault="00345E20"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容量</w:t>
            </w:r>
            <w:r w:rsidRPr="00797187">
              <w:rPr>
                <w:rFonts w:ascii="Times New Roman" w:eastAsia="標楷體" w:hAnsi="Times New Roman" w:cs="Times New Roman" w:hint="eastAsia"/>
                <w:color w:val="000000"/>
                <w:kern w:val="0"/>
                <w:szCs w:val="24"/>
              </w:rPr>
              <w:t>(</w:t>
            </w:r>
            <w:proofErr w:type="gramStart"/>
            <w:r w:rsidRPr="00797187">
              <w:rPr>
                <w:rFonts w:ascii="Times New Roman" w:eastAsia="標楷體" w:hAnsi="Times New Roman" w:cs="Times New Roman"/>
                <w:color w:val="000000"/>
                <w:kern w:val="0"/>
                <w:szCs w:val="24"/>
              </w:rPr>
              <w:t>千仟伏安</w:t>
            </w:r>
            <w:r w:rsidRPr="00797187">
              <w:rPr>
                <w:rFonts w:ascii="Times New Roman" w:eastAsia="標楷體" w:hAnsi="Times New Roman" w:cs="Times New Roman" w:hint="eastAsia"/>
                <w:color w:val="000000"/>
                <w:kern w:val="0"/>
                <w:szCs w:val="24"/>
              </w:rPr>
              <w:t>)</w:t>
            </w:r>
            <w:proofErr w:type="gramEnd"/>
          </w:p>
        </w:tc>
        <w:tc>
          <w:tcPr>
            <w:tcW w:w="999" w:type="pct"/>
            <w:shd w:val="clear" w:color="auto" w:fill="auto"/>
            <w:noWrap/>
            <w:vAlign w:val="center"/>
            <w:hideMark/>
          </w:tcPr>
          <w:p w:rsidR="00345E20" w:rsidRPr="00797187" w:rsidRDefault="00345E20"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00" w:type="pct"/>
            <w:shd w:val="clear" w:color="auto" w:fill="auto"/>
            <w:noWrap/>
            <w:vAlign w:val="center"/>
            <w:hideMark/>
          </w:tcPr>
          <w:p w:rsidR="00345E20" w:rsidRPr="00797187" w:rsidRDefault="00345E20"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00" w:type="pct"/>
            <w:vAlign w:val="center"/>
          </w:tcPr>
          <w:p w:rsidR="00345E20" w:rsidRPr="00797187" w:rsidRDefault="00345E20" w:rsidP="00794EB0">
            <w:pPr>
              <w:widowControl/>
              <w:snapToGrid w:val="0"/>
              <w:jc w:val="both"/>
              <w:rPr>
                <w:rFonts w:ascii="Times New Roman" w:eastAsia="標楷體" w:hAnsi="Times New Roman" w:cs="Times New Roman"/>
                <w:color w:val="000000"/>
                <w:kern w:val="0"/>
                <w:szCs w:val="24"/>
              </w:rPr>
            </w:pPr>
          </w:p>
        </w:tc>
      </w:tr>
      <w:tr w:rsidR="00D749CC" w:rsidRPr="00797187" w:rsidTr="007C413E">
        <w:trPr>
          <w:trHeight w:val="454"/>
          <w:jc w:val="center"/>
        </w:trPr>
        <w:tc>
          <w:tcPr>
            <w:tcW w:w="922" w:type="pct"/>
            <w:vMerge w:val="restart"/>
            <w:vAlign w:val="center"/>
          </w:tcPr>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配電</w:t>
            </w:r>
            <w:r w:rsidR="00C92DA5">
              <w:rPr>
                <w:rFonts w:ascii="Times New Roman" w:eastAsia="標楷體" w:hAnsi="Times New Roman" w:cs="Times New Roman" w:hint="eastAsia"/>
                <w:color w:val="000000"/>
                <w:kern w:val="0"/>
                <w:szCs w:val="24"/>
              </w:rPr>
              <w:t>級</w:t>
            </w:r>
            <w:r w:rsidRPr="00797187">
              <w:rPr>
                <w:rFonts w:ascii="Times New Roman" w:eastAsia="標楷體" w:hAnsi="Times New Roman" w:cs="Times New Roman"/>
                <w:color w:val="000000"/>
                <w:kern w:val="0"/>
                <w:szCs w:val="24"/>
              </w:rPr>
              <w:t>變壓器</w:t>
            </w:r>
          </w:p>
        </w:tc>
        <w:tc>
          <w:tcPr>
            <w:tcW w:w="1080" w:type="pct"/>
            <w:shd w:val="clear" w:color="auto" w:fill="auto"/>
            <w:noWrap/>
            <w:vAlign w:val="center"/>
            <w:hideMark/>
          </w:tcPr>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台數</w:t>
            </w:r>
          </w:p>
        </w:tc>
        <w:tc>
          <w:tcPr>
            <w:tcW w:w="999" w:type="pct"/>
            <w:shd w:val="clear" w:color="auto" w:fill="auto"/>
            <w:noWrap/>
            <w:vAlign w:val="center"/>
            <w:hideMark/>
          </w:tcPr>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00" w:type="pct"/>
            <w:shd w:val="clear" w:color="auto" w:fill="auto"/>
            <w:vAlign w:val="center"/>
            <w:hideMark/>
          </w:tcPr>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00" w:type="pct"/>
            <w:vAlign w:val="center"/>
          </w:tcPr>
          <w:p w:rsidR="00D749CC" w:rsidRPr="00797187" w:rsidRDefault="00D749CC" w:rsidP="00794EB0">
            <w:pPr>
              <w:widowControl/>
              <w:snapToGrid w:val="0"/>
              <w:jc w:val="both"/>
              <w:rPr>
                <w:rFonts w:ascii="Times New Roman" w:eastAsia="標楷體" w:hAnsi="Times New Roman" w:cs="Times New Roman"/>
                <w:color w:val="000000"/>
                <w:kern w:val="0"/>
                <w:szCs w:val="24"/>
              </w:rPr>
            </w:pPr>
          </w:p>
        </w:tc>
      </w:tr>
      <w:tr w:rsidR="00D749CC" w:rsidRPr="00797187" w:rsidTr="007C413E">
        <w:trPr>
          <w:trHeight w:val="454"/>
          <w:jc w:val="center"/>
        </w:trPr>
        <w:tc>
          <w:tcPr>
            <w:tcW w:w="922" w:type="pct"/>
            <w:vMerge/>
            <w:vAlign w:val="center"/>
          </w:tcPr>
          <w:p w:rsidR="00D749CC" w:rsidRPr="00797187" w:rsidRDefault="00D749CC" w:rsidP="00794EB0">
            <w:pPr>
              <w:widowControl/>
              <w:snapToGrid w:val="0"/>
              <w:jc w:val="both"/>
              <w:rPr>
                <w:rFonts w:ascii="Times New Roman" w:eastAsia="標楷體" w:hAnsi="Times New Roman" w:cs="Times New Roman"/>
                <w:color w:val="000000"/>
                <w:kern w:val="0"/>
                <w:szCs w:val="24"/>
              </w:rPr>
            </w:pPr>
          </w:p>
        </w:tc>
        <w:tc>
          <w:tcPr>
            <w:tcW w:w="1080" w:type="pct"/>
            <w:shd w:val="clear" w:color="auto" w:fill="auto"/>
            <w:noWrap/>
            <w:vAlign w:val="center"/>
            <w:hideMark/>
          </w:tcPr>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容量</w:t>
            </w:r>
            <w:r w:rsidRPr="00797187">
              <w:rPr>
                <w:rFonts w:ascii="Times New Roman" w:eastAsia="標楷體" w:hAnsi="Times New Roman" w:cs="Times New Roman" w:hint="eastAsia"/>
                <w:color w:val="000000"/>
                <w:kern w:val="0"/>
                <w:szCs w:val="24"/>
              </w:rPr>
              <w:t>(</w:t>
            </w:r>
            <w:proofErr w:type="gramStart"/>
            <w:r w:rsidRPr="00797187">
              <w:rPr>
                <w:rFonts w:ascii="Times New Roman" w:eastAsia="標楷體" w:hAnsi="Times New Roman" w:cs="Times New Roman"/>
                <w:color w:val="000000"/>
                <w:kern w:val="0"/>
                <w:szCs w:val="24"/>
              </w:rPr>
              <w:t>千仟伏安</w:t>
            </w:r>
            <w:r w:rsidRPr="00797187">
              <w:rPr>
                <w:rFonts w:ascii="Times New Roman" w:eastAsia="標楷體" w:hAnsi="Times New Roman" w:cs="Times New Roman" w:hint="eastAsia"/>
                <w:color w:val="000000"/>
                <w:kern w:val="0"/>
                <w:szCs w:val="24"/>
              </w:rPr>
              <w:t>)</w:t>
            </w:r>
            <w:proofErr w:type="gramEnd"/>
          </w:p>
        </w:tc>
        <w:tc>
          <w:tcPr>
            <w:tcW w:w="999" w:type="pct"/>
            <w:shd w:val="clear" w:color="auto" w:fill="auto"/>
            <w:noWrap/>
            <w:vAlign w:val="center"/>
            <w:hideMark/>
          </w:tcPr>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00" w:type="pct"/>
            <w:shd w:val="clear" w:color="auto" w:fill="auto"/>
            <w:noWrap/>
            <w:vAlign w:val="center"/>
            <w:hideMark/>
          </w:tcPr>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00" w:type="pct"/>
            <w:vAlign w:val="center"/>
          </w:tcPr>
          <w:p w:rsidR="00D749CC" w:rsidRPr="00797187" w:rsidRDefault="00D749CC" w:rsidP="00794EB0">
            <w:pPr>
              <w:widowControl/>
              <w:snapToGrid w:val="0"/>
              <w:jc w:val="both"/>
              <w:rPr>
                <w:rFonts w:ascii="Times New Roman" w:eastAsia="標楷體" w:hAnsi="Times New Roman" w:cs="Times New Roman"/>
                <w:color w:val="000000"/>
                <w:kern w:val="0"/>
                <w:szCs w:val="24"/>
              </w:rPr>
            </w:pPr>
          </w:p>
        </w:tc>
      </w:tr>
      <w:tr w:rsidR="00D749CC" w:rsidRPr="00797187" w:rsidTr="007C413E">
        <w:trPr>
          <w:trHeight w:val="454"/>
          <w:jc w:val="center"/>
        </w:trPr>
        <w:tc>
          <w:tcPr>
            <w:tcW w:w="922" w:type="pct"/>
            <w:vAlign w:val="center"/>
          </w:tcPr>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超高壓線路</w:t>
            </w:r>
          </w:p>
        </w:tc>
        <w:tc>
          <w:tcPr>
            <w:tcW w:w="1080" w:type="pct"/>
            <w:shd w:val="clear" w:color="auto" w:fill="auto"/>
            <w:noWrap/>
            <w:vAlign w:val="center"/>
            <w:hideMark/>
          </w:tcPr>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回線長度</w:t>
            </w:r>
            <w:r w:rsidRPr="00797187">
              <w:rPr>
                <w:rFonts w:ascii="Times New Roman" w:eastAsia="標楷體" w:hAnsi="Times New Roman" w:cs="Times New Roman" w:hint="eastAsia"/>
                <w:color w:val="000000"/>
                <w:kern w:val="0"/>
                <w:szCs w:val="24"/>
              </w:rPr>
              <w:t>(k</w:t>
            </w:r>
            <w:r w:rsidRPr="00797187">
              <w:rPr>
                <w:rFonts w:ascii="Times New Roman" w:eastAsia="標楷體" w:hAnsi="Times New Roman" w:cs="Times New Roman"/>
                <w:color w:val="000000"/>
                <w:kern w:val="0"/>
                <w:szCs w:val="24"/>
              </w:rPr>
              <w:t>m</w:t>
            </w:r>
            <w:r w:rsidRPr="00797187">
              <w:rPr>
                <w:rFonts w:ascii="Times New Roman" w:eastAsia="標楷體" w:hAnsi="Times New Roman" w:cs="Times New Roman" w:hint="eastAsia"/>
                <w:color w:val="000000"/>
                <w:kern w:val="0"/>
                <w:szCs w:val="24"/>
              </w:rPr>
              <w:t>)</w:t>
            </w:r>
          </w:p>
        </w:tc>
        <w:tc>
          <w:tcPr>
            <w:tcW w:w="999" w:type="pct"/>
            <w:shd w:val="clear" w:color="auto" w:fill="auto"/>
            <w:noWrap/>
            <w:vAlign w:val="center"/>
            <w:hideMark/>
          </w:tcPr>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00" w:type="pct"/>
            <w:shd w:val="clear" w:color="auto" w:fill="auto"/>
            <w:noWrap/>
            <w:vAlign w:val="center"/>
            <w:hideMark/>
          </w:tcPr>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00" w:type="pct"/>
            <w:vAlign w:val="center"/>
          </w:tcPr>
          <w:p w:rsidR="00D749CC" w:rsidRPr="00797187" w:rsidRDefault="00D749CC" w:rsidP="00794EB0">
            <w:pPr>
              <w:widowControl/>
              <w:snapToGrid w:val="0"/>
              <w:jc w:val="both"/>
              <w:rPr>
                <w:rFonts w:ascii="Times New Roman" w:eastAsia="標楷體" w:hAnsi="Times New Roman" w:cs="Times New Roman"/>
                <w:color w:val="000000"/>
                <w:kern w:val="0"/>
                <w:szCs w:val="24"/>
              </w:rPr>
            </w:pPr>
          </w:p>
        </w:tc>
      </w:tr>
      <w:tr w:rsidR="00D749CC" w:rsidRPr="00797187" w:rsidTr="007C413E">
        <w:trPr>
          <w:trHeight w:val="454"/>
          <w:jc w:val="center"/>
        </w:trPr>
        <w:tc>
          <w:tcPr>
            <w:tcW w:w="922" w:type="pct"/>
            <w:vAlign w:val="center"/>
          </w:tcPr>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一、二次</w:t>
            </w:r>
          </w:p>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輸電線路</w:t>
            </w:r>
          </w:p>
        </w:tc>
        <w:tc>
          <w:tcPr>
            <w:tcW w:w="1080" w:type="pct"/>
            <w:shd w:val="clear" w:color="auto" w:fill="auto"/>
            <w:noWrap/>
            <w:vAlign w:val="center"/>
            <w:hideMark/>
          </w:tcPr>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回線長度</w:t>
            </w:r>
            <w:r w:rsidRPr="00797187">
              <w:rPr>
                <w:rFonts w:ascii="Times New Roman" w:eastAsia="標楷體" w:hAnsi="Times New Roman" w:cs="Times New Roman" w:hint="eastAsia"/>
                <w:color w:val="000000"/>
                <w:kern w:val="0"/>
                <w:szCs w:val="24"/>
              </w:rPr>
              <w:t>(k</w:t>
            </w:r>
            <w:r w:rsidRPr="00797187">
              <w:rPr>
                <w:rFonts w:ascii="Times New Roman" w:eastAsia="標楷體" w:hAnsi="Times New Roman" w:cs="Times New Roman"/>
                <w:color w:val="000000"/>
                <w:kern w:val="0"/>
                <w:szCs w:val="24"/>
              </w:rPr>
              <w:t>m</w:t>
            </w:r>
            <w:r w:rsidRPr="00797187">
              <w:rPr>
                <w:rFonts w:ascii="Times New Roman" w:eastAsia="標楷體" w:hAnsi="Times New Roman" w:cs="Times New Roman" w:hint="eastAsia"/>
                <w:color w:val="000000"/>
                <w:kern w:val="0"/>
                <w:szCs w:val="24"/>
              </w:rPr>
              <w:t>)</w:t>
            </w:r>
          </w:p>
        </w:tc>
        <w:tc>
          <w:tcPr>
            <w:tcW w:w="999" w:type="pct"/>
            <w:shd w:val="clear" w:color="auto" w:fill="auto"/>
            <w:noWrap/>
            <w:vAlign w:val="center"/>
            <w:hideMark/>
          </w:tcPr>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00" w:type="pct"/>
            <w:shd w:val="clear" w:color="auto" w:fill="auto"/>
            <w:noWrap/>
            <w:vAlign w:val="center"/>
            <w:hideMark/>
          </w:tcPr>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00" w:type="pct"/>
            <w:vAlign w:val="center"/>
          </w:tcPr>
          <w:p w:rsidR="00D749CC" w:rsidRPr="00797187" w:rsidRDefault="00D749CC" w:rsidP="00794EB0">
            <w:pPr>
              <w:widowControl/>
              <w:snapToGrid w:val="0"/>
              <w:jc w:val="both"/>
              <w:rPr>
                <w:rFonts w:ascii="Times New Roman" w:eastAsia="標楷體" w:hAnsi="Times New Roman" w:cs="Times New Roman"/>
                <w:color w:val="000000"/>
                <w:kern w:val="0"/>
                <w:szCs w:val="24"/>
              </w:rPr>
            </w:pPr>
          </w:p>
        </w:tc>
      </w:tr>
      <w:tr w:rsidR="00D749CC" w:rsidRPr="00797187" w:rsidTr="007C413E">
        <w:trPr>
          <w:trHeight w:val="454"/>
          <w:jc w:val="center"/>
        </w:trPr>
        <w:tc>
          <w:tcPr>
            <w:tcW w:w="922" w:type="pct"/>
            <w:vAlign w:val="center"/>
          </w:tcPr>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配電線路</w:t>
            </w:r>
          </w:p>
        </w:tc>
        <w:tc>
          <w:tcPr>
            <w:tcW w:w="1080" w:type="pct"/>
            <w:shd w:val="clear" w:color="auto" w:fill="auto"/>
            <w:noWrap/>
            <w:vAlign w:val="center"/>
            <w:hideMark/>
          </w:tcPr>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回線長度</w:t>
            </w:r>
            <w:r w:rsidRPr="00797187">
              <w:rPr>
                <w:rFonts w:ascii="Times New Roman" w:eastAsia="標楷體" w:hAnsi="Times New Roman" w:cs="Times New Roman" w:hint="eastAsia"/>
                <w:color w:val="000000"/>
                <w:kern w:val="0"/>
                <w:szCs w:val="24"/>
              </w:rPr>
              <w:t>(k</w:t>
            </w:r>
            <w:r w:rsidRPr="00797187">
              <w:rPr>
                <w:rFonts w:ascii="Times New Roman" w:eastAsia="標楷體" w:hAnsi="Times New Roman" w:cs="Times New Roman"/>
                <w:color w:val="000000"/>
                <w:kern w:val="0"/>
                <w:szCs w:val="24"/>
              </w:rPr>
              <w:t>m</w:t>
            </w:r>
            <w:r w:rsidRPr="00797187">
              <w:rPr>
                <w:rFonts w:ascii="Times New Roman" w:eastAsia="標楷體" w:hAnsi="Times New Roman" w:cs="Times New Roman" w:hint="eastAsia"/>
                <w:color w:val="000000"/>
                <w:kern w:val="0"/>
                <w:szCs w:val="24"/>
              </w:rPr>
              <w:t>)</w:t>
            </w:r>
          </w:p>
        </w:tc>
        <w:tc>
          <w:tcPr>
            <w:tcW w:w="999" w:type="pct"/>
            <w:shd w:val="clear" w:color="auto" w:fill="auto"/>
            <w:noWrap/>
            <w:vAlign w:val="center"/>
            <w:hideMark/>
          </w:tcPr>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00" w:type="pct"/>
            <w:shd w:val="clear" w:color="auto" w:fill="auto"/>
            <w:noWrap/>
            <w:vAlign w:val="center"/>
            <w:hideMark/>
          </w:tcPr>
          <w:p w:rsidR="00D749CC" w:rsidRPr="00797187" w:rsidRDefault="00D749CC" w:rsidP="00794EB0">
            <w:pPr>
              <w:widowControl/>
              <w:snapToGrid w:val="0"/>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00" w:type="pct"/>
            <w:vAlign w:val="center"/>
          </w:tcPr>
          <w:p w:rsidR="00D749CC" w:rsidRPr="00797187" w:rsidRDefault="00D749CC" w:rsidP="00794EB0">
            <w:pPr>
              <w:widowControl/>
              <w:snapToGrid w:val="0"/>
              <w:jc w:val="both"/>
              <w:rPr>
                <w:rFonts w:ascii="Times New Roman" w:eastAsia="標楷體" w:hAnsi="Times New Roman" w:cs="Times New Roman"/>
                <w:color w:val="000000"/>
                <w:kern w:val="0"/>
                <w:szCs w:val="24"/>
              </w:rPr>
            </w:pPr>
          </w:p>
        </w:tc>
      </w:tr>
    </w:tbl>
    <w:p w:rsidR="00D749CC" w:rsidRPr="00797187" w:rsidRDefault="00D749CC" w:rsidP="00D749CC">
      <w:pPr>
        <w:rPr>
          <w:rFonts w:ascii="Times New Roman" w:eastAsia="標楷體" w:hAnsi="Times New Roman" w:cs="Times New Roman"/>
          <w:b/>
          <w:kern w:val="0"/>
          <w:sz w:val="28"/>
          <w:szCs w:val="28"/>
        </w:rPr>
      </w:pPr>
    </w:p>
    <w:p w:rsidR="00D749CC" w:rsidRDefault="00D749CC" w:rsidP="00D749CC">
      <w:pPr>
        <w:rPr>
          <w:rFonts w:ascii="Times New Roman" w:eastAsia="標楷體" w:hAnsi="Times New Roman" w:cs="Times New Roman"/>
        </w:rPr>
      </w:pPr>
    </w:p>
    <w:p w:rsidR="00E03B5D" w:rsidRPr="00797187" w:rsidRDefault="00E03B5D" w:rsidP="00D749CC">
      <w:pPr>
        <w:rPr>
          <w:rFonts w:ascii="Times New Roman" w:eastAsia="標楷體" w:hAnsi="Times New Roman" w:cs="Times New Roman"/>
          <w:b/>
          <w:kern w:val="0"/>
          <w:sz w:val="28"/>
          <w:szCs w:val="28"/>
        </w:rPr>
      </w:pPr>
    </w:p>
    <w:p w:rsidR="00D749CC" w:rsidRPr="00797187" w:rsidRDefault="00D749CC" w:rsidP="00D749CC">
      <w:pPr>
        <w:rPr>
          <w:rFonts w:ascii="Times New Roman" w:eastAsia="標楷體" w:hAnsi="Times New Roman" w:cs="Times New Roman"/>
          <w:b/>
          <w:kern w:val="0"/>
          <w:sz w:val="28"/>
          <w:szCs w:val="28"/>
        </w:rPr>
        <w:sectPr w:rsidR="00D749CC" w:rsidRPr="00797187" w:rsidSect="006A01DB">
          <w:pgSz w:w="11906" w:h="16838"/>
          <w:pgMar w:top="1440" w:right="1080" w:bottom="1440" w:left="1080" w:header="851" w:footer="992" w:gutter="0"/>
          <w:cols w:space="425"/>
          <w:docGrid w:type="lines" w:linePitch="360"/>
        </w:sectPr>
      </w:pPr>
    </w:p>
    <w:p w:rsidR="00D749CC" w:rsidRPr="00797187" w:rsidRDefault="00D749CC" w:rsidP="00665CD0">
      <w:pPr>
        <w:pStyle w:val="31"/>
        <w:snapToGrid w:val="0"/>
        <w:spacing w:afterLines="50" w:after="180" w:line="440" w:lineRule="atLeast"/>
        <w:rPr>
          <w:b w:val="0"/>
          <w:kern w:val="0"/>
          <w:szCs w:val="28"/>
        </w:rPr>
      </w:pPr>
      <w:bookmarkStart w:id="33" w:name="_Toc486518440"/>
      <w:bookmarkStart w:id="34" w:name="_Toc497749298"/>
      <w:r w:rsidRPr="00797187">
        <w:rPr>
          <w:kern w:val="0"/>
          <w:szCs w:val="28"/>
        </w:rPr>
        <w:lastRenderedPageBreak/>
        <w:t>表</w:t>
      </w:r>
      <w:r w:rsidR="004058A8">
        <w:rPr>
          <w:rFonts w:hint="eastAsia"/>
          <w:kern w:val="0"/>
          <w:szCs w:val="28"/>
        </w:rPr>
        <w:t>3</w:t>
      </w:r>
      <w:r w:rsidRPr="00797187">
        <w:rPr>
          <w:kern w:val="0"/>
          <w:szCs w:val="28"/>
        </w:rPr>
        <w:t>-2</w:t>
      </w:r>
      <w:r w:rsidRPr="00797187">
        <w:rPr>
          <w:rFonts w:hint="eastAsia"/>
          <w:kern w:val="0"/>
          <w:szCs w:val="28"/>
        </w:rPr>
        <w:t xml:space="preserve"> </w:t>
      </w:r>
      <w:r w:rsidRPr="00797187">
        <w:rPr>
          <w:kern w:val="0"/>
          <w:szCs w:val="28"/>
        </w:rPr>
        <w:t>變電所負載實績</w:t>
      </w:r>
      <w:bookmarkEnd w:id="33"/>
      <w:bookmarkEnd w:id="34"/>
    </w:p>
    <w:p w:rsidR="00D749CC" w:rsidRPr="007C413E" w:rsidRDefault="00D749CC" w:rsidP="00665CD0">
      <w:pPr>
        <w:snapToGrid w:val="0"/>
        <w:spacing w:afterLines="50" w:after="180" w:line="440" w:lineRule="atLeast"/>
        <w:jc w:val="center"/>
        <w:rPr>
          <w:rFonts w:ascii="標楷體" w:eastAsia="標楷體" w:hAnsi="標楷體" w:cs="Times New Roman"/>
          <w:b/>
          <w:kern w:val="0"/>
          <w:sz w:val="28"/>
          <w:szCs w:val="28"/>
        </w:rPr>
      </w:pPr>
      <w:r w:rsidRPr="007C413E">
        <w:rPr>
          <w:rFonts w:ascii="標楷體" w:eastAsia="標楷體" w:hAnsi="標楷體" w:cs="Times New Roman"/>
          <w:sz w:val="28"/>
        </w:rPr>
        <w:t>○○○年度</w:t>
      </w:r>
    </w:p>
    <w:tbl>
      <w:tblPr>
        <w:tblStyle w:val="af0"/>
        <w:tblW w:w="5000" w:type="pct"/>
        <w:jc w:val="center"/>
        <w:tblLook w:val="04A0" w:firstRow="1" w:lastRow="0" w:firstColumn="1" w:lastColumn="0" w:noHBand="0" w:noVBand="1"/>
      </w:tblPr>
      <w:tblGrid>
        <w:gridCol w:w="2579"/>
        <w:gridCol w:w="1449"/>
        <w:gridCol w:w="1449"/>
        <w:gridCol w:w="1449"/>
        <w:gridCol w:w="1449"/>
        <w:gridCol w:w="1449"/>
        <w:gridCol w:w="1449"/>
        <w:gridCol w:w="1449"/>
        <w:gridCol w:w="1449"/>
        <w:gridCol w:w="1443"/>
      </w:tblGrid>
      <w:tr w:rsidR="003F74E1" w:rsidRPr="00797187" w:rsidTr="007C413E">
        <w:trPr>
          <w:jc w:val="center"/>
        </w:trPr>
        <w:tc>
          <w:tcPr>
            <w:tcW w:w="826" w:type="pct"/>
            <w:vMerge w:val="restart"/>
            <w:shd w:val="clear" w:color="auto" w:fill="F2F2F2" w:themeFill="background1" w:themeFillShade="F2"/>
            <w:vAlign w:val="center"/>
          </w:tcPr>
          <w:p w:rsidR="003F74E1" w:rsidRPr="00797187" w:rsidRDefault="003F74E1" w:rsidP="00794EB0">
            <w:pPr>
              <w:widowControl/>
              <w:snapToGrid w:val="0"/>
              <w:jc w:val="center"/>
              <w:rPr>
                <w:rFonts w:ascii="Times New Roman" w:eastAsia="標楷體" w:hAnsi="Times New Roman" w:cs="Times New Roman"/>
                <w:b/>
                <w:szCs w:val="24"/>
              </w:rPr>
            </w:pPr>
            <w:r w:rsidRPr="00797187">
              <w:rPr>
                <w:rFonts w:ascii="Times New Roman" w:eastAsia="標楷體" w:hAnsi="Times New Roman" w:cs="Times New Roman"/>
                <w:b/>
                <w:szCs w:val="24"/>
              </w:rPr>
              <w:t>變電所別</w:t>
            </w:r>
          </w:p>
        </w:tc>
        <w:tc>
          <w:tcPr>
            <w:tcW w:w="1391" w:type="pct"/>
            <w:gridSpan w:val="3"/>
            <w:tcBorders>
              <w:right w:val="single" w:sz="12" w:space="0" w:color="auto"/>
            </w:tcBorders>
            <w:shd w:val="clear" w:color="auto" w:fill="F2F2F2" w:themeFill="background1" w:themeFillShade="F2"/>
            <w:vAlign w:val="center"/>
          </w:tcPr>
          <w:p w:rsidR="003F74E1" w:rsidRPr="00797187" w:rsidRDefault="003F74E1"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容量</w:t>
            </w:r>
            <w:r w:rsidRPr="00797187">
              <w:rPr>
                <w:rFonts w:ascii="Times New Roman" w:eastAsia="標楷體" w:hAnsi="Times New Roman" w:cs="Times New Roman"/>
                <w:b/>
                <w:color w:val="000000"/>
                <w:kern w:val="0"/>
                <w:szCs w:val="24"/>
              </w:rPr>
              <w:t>(</w:t>
            </w:r>
            <w:proofErr w:type="gramStart"/>
            <w:r w:rsidRPr="00797187">
              <w:rPr>
                <w:rFonts w:ascii="Times New Roman" w:eastAsia="標楷體" w:hAnsi="Times New Roman" w:cs="Times New Roman"/>
                <w:b/>
                <w:color w:val="000000"/>
                <w:kern w:val="0"/>
                <w:szCs w:val="24"/>
              </w:rPr>
              <w:t>千仟伏安</w:t>
            </w:r>
            <w:r w:rsidRPr="00797187">
              <w:rPr>
                <w:rFonts w:ascii="Times New Roman" w:eastAsia="標楷體" w:hAnsi="Times New Roman" w:cs="Times New Roman"/>
                <w:b/>
                <w:color w:val="000000"/>
                <w:kern w:val="0"/>
                <w:szCs w:val="24"/>
              </w:rPr>
              <w:t>)</w:t>
            </w:r>
            <w:proofErr w:type="gramEnd"/>
          </w:p>
        </w:tc>
        <w:tc>
          <w:tcPr>
            <w:tcW w:w="1392" w:type="pct"/>
            <w:gridSpan w:val="3"/>
            <w:tcBorders>
              <w:left w:val="single" w:sz="12" w:space="0" w:color="auto"/>
              <w:right w:val="single" w:sz="12" w:space="0" w:color="auto"/>
            </w:tcBorders>
            <w:shd w:val="clear" w:color="auto" w:fill="F2F2F2" w:themeFill="background1" w:themeFillShade="F2"/>
            <w:vAlign w:val="center"/>
          </w:tcPr>
          <w:p w:rsidR="003F74E1" w:rsidRPr="00797187" w:rsidRDefault="003F74E1"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尖峰負載</w:t>
            </w:r>
            <w:r w:rsidRPr="00797187">
              <w:rPr>
                <w:rFonts w:ascii="Times New Roman" w:eastAsia="標楷體" w:hAnsi="Times New Roman" w:cs="Times New Roman"/>
                <w:b/>
                <w:color w:val="000000"/>
                <w:kern w:val="0"/>
                <w:szCs w:val="24"/>
              </w:rPr>
              <w:t>(</w:t>
            </w:r>
            <w:proofErr w:type="gramStart"/>
            <w:r w:rsidR="005E273F">
              <w:rPr>
                <w:rFonts w:ascii="Times New Roman" w:eastAsia="標楷體" w:hAnsi="Times New Roman" w:cs="Times New Roman" w:hint="eastAsia"/>
                <w:b/>
                <w:color w:val="000000"/>
                <w:kern w:val="0"/>
                <w:szCs w:val="24"/>
              </w:rPr>
              <w:t>瓩</w:t>
            </w:r>
            <w:proofErr w:type="gramEnd"/>
            <w:r w:rsidRPr="00797187">
              <w:rPr>
                <w:rFonts w:ascii="Times New Roman" w:eastAsia="標楷體" w:hAnsi="Times New Roman" w:cs="Times New Roman"/>
                <w:b/>
                <w:color w:val="000000"/>
                <w:kern w:val="0"/>
                <w:szCs w:val="24"/>
              </w:rPr>
              <w:t>)</w:t>
            </w:r>
          </w:p>
        </w:tc>
        <w:tc>
          <w:tcPr>
            <w:tcW w:w="1392" w:type="pct"/>
            <w:gridSpan w:val="3"/>
            <w:tcBorders>
              <w:left w:val="single" w:sz="12" w:space="0" w:color="auto"/>
            </w:tcBorders>
            <w:shd w:val="clear" w:color="auto" w:fill="F2F2F2" w:themeFill="background1" w:themeFillShade="F2"/>
            <w:vAlign w:val="center"/>
          </w:tcPr>
          <w:p w:rsidR="003F74E1" w:rsidRPr="00797187" w:rsidRDefault="003F74E1"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主變壓器利用率</w:t>
            </w:r>
            <w:r w:rsidRPr="00797187">
              <w:rPr>
                <w:rFonts w:ascii="Times New Roman" w:eastAsia="標楷體" w:hAnsi="Times New Roman" w:cs="Times New Roman"/>
                <w:b/>
                <w:color w:val="000000"/>
                <w:kern w:val="0"/>
                <w:szCs w:val="24"/>
              </w:rPr>
              <w:t>(%)</w:t>
            </w:r>
          </w:p>
        </w:tc>
      </w:tr>
      <w:tr w:rsidR="003F74E1" w:rsidRPr="00797187" w:rsidTr="007C413E">
        <w:trPr>
          <w:jc w:val="center"/>
        </w:trPr>
        <w:tc>
          <w:tcPr>
            <w:tcW w:w="826" w:type="pct"/>
            <w:vMerge/>
            <w:shd w:val="clear" w:color="auto" w:fill="F2F2F2" w:themeFill="background1" w:themeFillShade="F2"/>
          </w:tcPr>
          <w:p w:rsidR="003F74E1" w:rsidRPr="00797187" w:rsidRDefault="003F74E1" w:rsidP="00794EB0">
            <w:pPr>
              <w:widowControl/>
              <w:snapToGrid w:val="0"/>
              <w:rPr>
                <w:rFonts w:ascii="Times New Roman" w:eastAsia="標楷體" w:hAnsi="Times New Roman" w:cs="Times New Roman"/>
                <w:szCs w:val="24"/>
              </w:rPr>
            </w:pPr>
          </w:p>
        </w:tc>
        <w:tc>
          <w:tcPr>
            <w:tcW w:w="464" w:type="pct"/>
            <w:shd w:val="clear" w:color="auto" w:fill="F2F2F2" w:themeFill="background1" w:themeFillShade="F2"/>
            <w:vAlign w:val="center"/>
          </w:tcPr>
          <w:p w:rsidR="000A62C5" w:rsidRDefault="003F74E1"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本年度</w:t>
            </w:r>
          </w:p>
          <w:p w:rsidR="003F74E1" w:rsidRPr="00797187" w:rsidRDefault="003F74E1"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實績值</w:t>
            </w:r>
          </w:p>
        </w:tc>
        <w:tc>
          <w:tcPr>
            <w:tcW w:w="464" w:type="pct"/>
            <w:shd w:val="clear" w:color="auto" w:fill="F2F2F2" w:themeFill="background1" w:themeFillShade="F2"/>
            <w:vAlign w:val="center"/>
          </w:tcPr>
          <w:p w:rsidR="000A62C5" w:rsidRDefault="003F74E1"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上年度</w:t>
            </w:r>
          </w:p>
          <w:p w:rsidR="003F74E1" w:rsidRPr="00797187" w:rsidRDefault="003F74E1"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實績值</w:t>
            </w:r>
          </w:p>
        </w:tc>
        <w:tc>
          <w:tcPr>
            <w:tcW w:w="464" w:type="pct"/>
            <w:tcBorders>
              <w:right w:val="single" w:sz="12" w:space="0" w:color="auto"/>
            </w:tcBorders>
            <w:shd w:val="clear" w:color="auto" w:fill="F2F2F2" w:themeFill="background1" w:themeFillShade="F2"/>
            <w:vAlign w:val="center"/>
          </w:tcPr>
          <w:p w:rsidR="003F74E1" w:rsidRPr="00797187" w:rsidRDefault="003F74E1" w:rsidP="00794EB0">
            <w:pPr>
              <w:widowControl/>
              <w:snapToGrid w:val="0"/>
              <w:jc w:val="center"/>
              <w:rPr>
                <w:rFonts w:ascii="Times New Roman" w:eastAsia="標楷體" w:hAnsi="Times New Roman" w:cs="Times New Roman"/>
                <w:szCs w:val="24"/>
              </w:rPr>
            </w:pPr>
            <w:r w:rsidRPr="00797187">
              <w:rPr>
                <w:rFonts w:ascii="Times New Roman" w:eastAsia="標楷體" w:hAnsi="Times New Roman" w:cs="Times New Roman"/>
                <w:b/>
                <w:color w:val="000000"/>
                <w:kern w:val="0"/>
                <w:szCs w:val="24"/>
              </w:rPr>
              <w:t>年度差異比較</w:t>
            </w:r>
            <w:r w:rsidRPr="00797187">
              <w:rPr>
                <w:rFonts w:ascii="Times New Roman" w:eastAsia="標楷體" w:hAnsi="Times New Roman" w:cs="Times New Roman"/>
                <w:b/>
                <w:color w:val="000000"/>
                <w:kern w:val="0"/>
                <w:szCs w:val="24"/>
              </w:rPr>
              <w:t>(%)</w:t>
            </w:r>
          </w:p>
        </w:tc>
        <w:tc>
          <w:tcPr>
            <w:tcW w:w="464" w:type="pct"/>
            <w:tcBorders>
              <w:left w:val="single" w:sz="12" w:space="0" w:color="auto"/>
            </w:tcBorders>
            <w:shd w:val="clear" w:color="auto" w:fill="F2F2F2" w:themeFill="background1" w:themeFillShade="F2"/>
            <w:vAlign w:val="center"/>
          </w:tcPr>
          <w:p w:rsidR="000A62C5" w:rsidRDefault="003F74E1"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本年度</w:t>
            </w:r>
          </w:p>
          <w:p w:rsidR="003F74E1" w:rsidRPr="00797187" w:rsidRDefault="003F74E1"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實績值</w:t>
            </w:r>
          </w:p>
        </w:tc>
        <w:tc>
          <w:tcPr>
            <w:tcW w:w="464" w:type="pct"/>
            <w:shd w:val="clear" w:color="auto" w:fill="F2F2F2" w:themeFill="background1" w:themeFillShade="F2"/>
            <w:vAlign w:val="center"/>
          </w:tcPr>
          <w:p w:rsidR="000A62C5" w:rsidRDefault="003F74E1"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上年度</w:t>
            </w:r>
          </w:p>
          <w:p w:rsidR="003F74E1" w:rsidRPr="00797187" w:rsidRDefault="003F74E1"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實績值</w:t>
            </w:r>
          </w:p>
        </w:tc>
        <w:tc>
          <w:tcPr>
            <w:tcW w:w="464" w:type="pct"/>
            <w:tcBorders>
              <w:right w:val="single" w:sz="12" w:space="0" w:color="auto"/>
            </w:tcBorders>
            <w:shd w:val="clear" w:color="auto" w:fill="F2F2F2" w:themeFill="background1" w:themeFillShade="F2"/>
            <w:vAlign w:val="center"/>
          </w:tcPr>
          <w:p w:rsidR="003F74E1" w:rsidRPr="00797187" w:rsidRDefault="003F74E1" w:rsidP="00794EB0">
            <w:pPr>
              <w:widowControl/>
              <w:snapToGrid w:val="0"/>
              <w:jc w:val="center"/>
              <w:rPr>
                <w:rFonts w:ascii="Times New Roman" w:eastAsia="標楷體" w:hAnsi="Times New Roman" w:cs="Times New Roman"/>
                <w:szCs w:val="24"/>
              </w:rPr>
            </w:pPr>
            <w:r w:rsidRPr="00797187">
              <w:rPr>
                <w:rFonts w:ascii="Times New Roman" w:eastAsia="標楷體" w:hAnsi="Times New Roman" w:cs="Times New Roman"/>
                <w:b/>
                <w:color w:val="000000"/>
                <w:kern w:val="0"/>
                <w:szCs w:val="24"/>
              </w:rPr>
              <w:t>年度差異比較</w:t>
            </w:r>
            <w:r w:rsidRPr="00797187">
              <w:rPr>
                <w:rFonts w:ascii="Times New Roman" w:eastAsia="標楷體" w:hAnsi="Times New Roman" w:cs="Times New Roman"/>
                <w:b/>
                <w:color w:val="000000"/>
                <w:kern w:val="0"/>
                <w:szCs w:val="24"/>
              </w:rPr>
              <w:t>(%)</w:t>
            </w:r>
          </w:p>
        </w:tc>
        <w:tc>
          <w:tcPr>
            <w:tcW w:w="464" w:type="pct"/>
            <w:tcBorders>
              <w:left w:val="single" w:sz="12" w:space="0" w:color="auto"/>
            </w:tcBorders>
            <w:shd w:val="clear" w:color="auto" w:fill="F2F2F2" w:themeFill="background1" w:themeFillShade="F2"/>
            <w:vAlign w:val="center"/>
          </w:tcPr>
          <w:p w:rsidR="000A62C5" w:rsidRDefault="003F74E1"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本年度</w:t>
            </w:r>
          </w:p>
          <w:p w:rsidR="003F74E1" w:rsidRPr="00797187" w:rsidRDefault="003F74E1"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實績值</w:t>
            </w:r>
          </w:p>
        </w:tc>
        <w:tc>
          <w:tcPr>
            <w:tcW w:w="464" w:type="pct"/>
            <w:shd w:val="clear" w:color="auto" w:fill="F2F2F2" w:themeFill="background1" w:themeFillShade="F2"/>
            <w:vAlign w:val="center"/>
          </w:tcPr>
          <w:p w:rsidR="000A62C5" w:rsidRDefault="003F74E1"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上年度</w:t>
            </w:r>
          </w:p>
          <w:p w:rsidR="003F74E1" w:rsidRPr="00797187" w:rsidRDefault="003F74E1" w:rsidP="00794EB0">
            <w:pPr>
              <w:widowControl/>
              <w:snapToGrid w:val="0"/>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實績值</w:t>
            </w:r>
          </w:p>
        </w:tc>
        <w:tc>
          <w:tcPr>
            <w:tcW w:w="464" w:type="pct"/>
            <w:shd w:val="clear" w:color="auto" w:fill="F2F2F2" w:themeFill="background1" w:themeFillShade="F2"/>
            <w:vAlign w:val="center"/>
          </w:tcPr>
          <w:p w:rsidR="003F74E1" w:rsidRPr="00797187" w:rsidRDefault="003F74E1" w:rsidP="00794EB0">
            <w:pPr>
              <w:widowControl/>
              <w:snapToGrid w:val="0"/>
              <w:jc w:val="center"/>
              <w:rPr>
                <w:rFonts w:ascii="Times New Roman" w:eastAsia="標楷體" w:hAnsi="Times New Roman" w:cs="Times New Roman"/>
                <w:szCs w:val="24"/>
              </w:rPr>
            </w:pPr>
            <w:r w:rsidRPr="00797187">
              <w:rPr>
                <w:rFonts w:ascii="Times New Roman" w:eastAsia="標楷體" w:hAnsi="Times New Roman" w:cs="Times New Roman"/>
                <w:b/>
                <w:color w:val="000000"/>
                <w:kern w:val="0"/>
                <w:szCs w:val="24"/>
              </w:rPr>
              <w:t>年度差異比較</w:t>
            </w:r>
            <w:r w:rsidRPr="00797187">
              <w:rPr>
                <w:rFonts w:ascii="Times New Roman" w:eastAsia="標楷體" w:hAnsi="Times New Roman" w:cs="Times New Roman"/>
                <w:b/>
                <w:color w:val="000000"/>
                <w:kern w:val="0"/>
                <w:szCs w:val="24"/>
              </w:rPr>
              <w:t>(%)</w:t>
            </w:r>
          </w:p>
        </w:tc>
      </w:tr>
      <w:tr w:rsidR="003F74E1" w:rsidRPr="00797187" w:rsidTr="007C413E">
        <w:trPr>
          <w:jc w:val="center"/>
        </w:trPr>
        <w:tc>
          <w:tcPr>
            <w:tcW w:w="826" w:type="pct"/>
          </w:tcPr>
          <w:p w:rsidR="003F74E1" w:rsidRPr="003F4722" w:rsidRDefault="003F74E1" w:rsidP="00794EB0">
            <w:pPr>
              <w:widowControl/>
              <w:snapToGrid w:val="0"/>
              <w:rPr>
                <w:rFonts w:ascii="Times New Roman" w:eastAsia="標楷體" w:hAnsi="Times New Roman" w:cs="Times New Roman"/>
                <w:b/>
                <w:color w:val="000000"/>
                <w:kern w:val="0"/>
                <w:szCs w:val="24"/>
              </w:rPr>
            </w:pPr>
            <w:r w:rsidRPr="003F4722">
              <w:rPr>
                <w:rFonts w:ascii="Times New Roman" w:eastAsia="標楷體" w:hAnsi="Times New Roman" w:cs="Times New Roman" w:hint="eastAsia"/>
                <w:b/>
                <w:color w:val="000000"/>
                <w:kern w:val="0"/>
                <w:szCs w:val="24"/>
              </w:rPr>
              <w:t>(1)</w:t>
            </w:r>
            <w:r w:rsidRPr="003F4722">
              <w:rPr>
                <w:rFonts w:ascii="Times New Roman" w:eastAsia="標楷體" w:hAnsi="Times New Roman" w:cs="Times New Roman"/>
                <w:b/>
                <w:color w:val="000000"/>
                <w:kern w:val="0"/>
                <w:szCs w:val="24"/>
              </w:rPr>
              <w:t>超高壓變電所</w:t>
            </w:r>
          </w:p>
          <w:p w:rsidR="003F74E1" w:rsidRPr="00797187" w:rsidRDefault="003F74E1" w:rsidP="00794EB0">
            <w:pPr>
              <w:widowControl/>
              <w:snapToGrid w:val="0"/>
              <w:rPr>
                <w:rFonts w:ascii="Times New Roman" w:eastAsia="標楷體" w:hAnsi="Times New Roman" w:cs="Times New Roman"/>
                <w:color w:val="000000"/>
                <w:kern w:val="0"/>
                <w:szCs w:val="24"/>
              </w:rPr>
            </w:pPr>
            <w:r>
              <w:rPr>
                <w:rFonts w:ascii="標楷體" w:eastAsia="標楷體" w:hAnsi="標楷體" w:cs="Times New Roman" w:hint="eastAsia"/>
                <w:color w:val="000000"/>
                <w:kern w:val="0"/>
                <w:szCs w:val="24"/>
              </w:rPr>
              <w:t>○○○</w:t>
            </w:r>
          </w:p>
          <w:p w:rsidR="003F74E1" w:rsidRDefault="003F74E1" w:rsidP="00794EB0">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w:t>
            </w:r>
          </w:p>
          <w:p w:rsidR="003F74E1" w:rsidRPr="00797187" w:rsidRDefault="003F74E1" w:rsidP="00794EB0">
            <w:pPr>
              <w:widowControl/>
              <w:snapToGrid w:val="0"/>
              <w:rPr>
                <w:rFonts w:ascii="Times New Roman" w:eastAsia="標楷體" w:hAnsi="Times New Roman" w:cs="Times New Roman"/>
                <w:szCs w:val="24"/>
              </w:rPr>
            </w:pPr>
          </w:p>
        </w:tc>
        <w:tc>
          <w:tcPr>
            <w:tcW w:w="464" w:type="pct"/>
          </w:tcPr>
          <w:p w:rsidR="003F74E1" w:rsidRPr="000A62C5" w:rsidRDefault="003F74E1" w:rsidP="00794EB0">
            <w:pPr>
              <w:widowControl/>
              <w:snapToGrid w:val="0"/>
              <w:rPr>
                <w:rFonts w:ascii="Times New Roman" w:eastAsia="標楷體" w:hAnsi="Times New Roman" w:cs="Times New Roman"/>
                <w:szCs w:val="24"/>
              </w:rPr>
            </w:pPr>
          </w:p>
        </w:tc>
        <w:tc>
          <w:tcPr>
            <w:tcW w:w="464" w:type="pct"/>
          </w:tcPr>
          <w:p w:rsidR="003F74E1" w:rsidRPr="00797187" w:rsidRDefault="003F74E1" w:rsidP="00794EB0">
            <w:pPr>
              <w:widowControl/>
              <w:snapToGrid w:val="0"/>
              <w:rPr>
                <w:rFonts w:ascii="Times New Roman" w:eastAsia="標楷體" w:hAnsi="Times New Roman" w:cs="Times New Roman"/>
                <w:szCs w:val="24"/>
              </w:rPr>
            </w:pPr>
          </w:p>
        </w:tc>
        <w:tc>
          <w:tcPr>
            <w:tcW w:w="464" w:type="pct"/>
            <w:tcBorders>
              <w:right w:val="single" w:sz="12" w:space="0" w:color="auto"/>
            </w:tcBorders>
          </w:tcPr>
          <w:p w:rsidR="003F74E1" w:rsidRPr="00797187" w:rsidRDefault="003F74E1" w:rsidP="00794EB0">
            <w:pPr>
              <w:widowControl/>
              <w:snapToGrid w:val="0"/>
              <w:rPr>
                <w:rFonts w:ascii="Times New Roman" w:eastAsia="標楷體" w:hAnsi="Times New Roman" w:cs="Times New Roman"/>
                <w:szCs w:val="24"/>
              </w:rPr>
            </w:pPr>
          </w:p>
        </w:tc>
        <w:tc>
          <w:tcPr>
            <w:tcW w:w="464" w:type="pct"/>
            <w:tcBorders>
              <w:left w:val="single" w:sz="12" w:space="0" w:color="auto"/>
            </w:tcBorders>
          </w:tcPr>
          <w:p w:rsidR="003F74E1" w:rsidRPr="00797187" w:rsidRDefault="003F74E1" w:rsidP="00794EB0">
            <w:pPr>
              <w:widowControl/>
              <w:snapToGrid w:val="0"/>
              <w:rPr>
                <w:rFonts w:ascii="Times New Roman" w:eastAsia="標楷體" w:hAnsi="Times New Roman" w:cs="Times New Roman"/>
                <w:szCs w:val="24"/>
              </w:rPr>
            </w:pPr>
          </w:p>
        </w:tc>
        <w:tc>
          <w:tcPr>
            <w:tcW w:w="464" w:type="pct"/>
          </w:tcPr>
          <w:p w:rsidR="003F74E1" w:rsidRPr="00797187" w:rsidRDefault="003F74E1" w:rsidP="00794EB0">
            <w:pPr>
              <w:widowControl/>
              <w:snapToGrid w:val="0"/>
              <w:rPr>
                <w:rFonts w:ascii="Times New Roman" w:eastAsia="標楷體" w:hAnsi="Times New Roman" w:cs="Times New Roman"/>
                <w:szCs w:val="24"/>
              </w:rPr>
            </w:pPr>
          </w:p>
        </w:tc>
        <w:tc>
          <w:tcPr>
            <w:tcW w:w="464" w:type="pct"/>
            <w:tcBorders>
              <w:right w:val="single" w:sz="12" w:space="0" w:color="auto"/>
            </w:tcBorders>
          </w:tcPr>
          <w:p w:rsidR="003F74E1" w:rsidRPr="00797187" w:rsidRDefault="003F74E1" w:rsidP="00794EB0">
            <w:pPr>
              <w:widowControl/>
              <w:snapToGrid w:val="0"/>
              <w:rPr>
                <w:rFonts w:ascii="Times New Roman" w:eastAsia="標楷體" w:hAnsi="Times New Roman" w:cs="Times New Roman"/>
                <w:szCs w:val="24"/>
              </w:rPr>
            </w:pPr>
          </w:p>
        </w:tc>
        <w:tc>
          <w:tcPr>
            <w:tcW w:w="464" w:type="pct"/>
            <w:tcBorders>
              <w:left w:val="single" w:sz="12" w:space="0" w:color="auto"/>
            </w:tcBorders>
          </w:tcPr>
          <w:p w:rsidR="003F74E1" w:rsidRPr="00797187" w:rsidRDefault="003F74E1" w:rsidP="00794EB0">
            <w:pPr>
              <w:widowControl/>
              <w:snapToGrid w:val="0"/>
              <w:rPr>
                <w:rFonts w:ascii="Times New Roman" w:eastAsia="標楷體" w:hAnsi="Times New Roman" w:cs="Times New Roman"/>
                <w:szCs w:val="24"/>
              </w:rPr>
            </w:pPr>
          </w:p>
        </w:tc>
        <w:tc>
          <w:tcPr>
            <w:tcW w:w="464" w:type="pct"/>
          </w:tcPr>
          <w:p w:rsidR="003F74E1" w:rsidRPr="00797187" w:rsidRDefault="003F74E1" w:rsidP="00794EB0">
            <w:pPr>
              <w:widowControl/>
              <w:snapToGrid w:val="0"/>
              <w:rPr>
                <w:rFonts w:ascii="Times New Roman" w:eastAsia="標楷體" w:hAnsi="Times New Roman" w:cs="Times New Roman"/>
                <w:szCs w:val="24"/>
              </w:rPr>
            </w:pPr>
          </w:p>
        </w:tc>
        <w:tc>
          <w:tcPr>
            <w:tcW w:w="464" w:type="pct"/>
          </w:tcPr>
          <w:p w:rsidR="003F74E1" w:rsidRPr="00797187" w:rsidRDefault="003F74E1" w:rsidP="00794EB0">
            <w:pPr>
              <w:widowControl/>
              <w:snapToGrid w:val="0"/>
              <w:rPr>
                <w:rFonts w:ascii="Times New Roman" w:eastAsia="標楷體" w:hAnsi="Times New Roman" w:cs="Times New Roman"/>
                <w:szCs w:val="24"/>
              </w:rPr>
            </w:pPr>
          </w:p>
        </w:tc>
      </w:tr>
      <w:tr w:rsidR="003F74E1" w:rsidRPr="00797187" w:rsidTr="007C413E">
        <w:trPr>
          <w:jc w:val="center"/>
        </w:trPr>
        <w:tc>
          <w:tcPr>
            <w:tcW w:w="826" w:type="pct"/>
          </w:tcPr>
          <w:p w:rsidR="003F74E1" w:rsidRPr="003F4722" w:rsidRDefault="003F74E1" w:rsidP="00794EB0">
            <w:pPr>
              <w:widowControl/>
              <w:snapToGrid w:val="0"/>
              <w:rPr>
                <w:rFonts w:ascii="Times New Roman" w:eastAsia="標楷體" w:hAnsi="Times New Roman" w:cs="Times New Roman"/>
                <w:b/>
                <w:color w:val="000000"/>
                <w:kern w:val="0"/>
                <w:szCs w:val="24"/>
              </w:rPr>
            </w:pPr>
            <w:r w:rsidRPr="003F4722">
              <w:rPr>
                <w:rFonts w:ascii="Times New Roman" w:eastAsia="標楷體" w:hAnsi="Times New Roman" w:cs="Times New Roman" w:hint="eastAsia"/>
                <w:b/>
                <w:color w:val="000000"/>
                <w:kern w:val="0"/>
                <w:szCs w:val="24"/>
              </w:rPr>
              <w:t>(2)</w:t>
            </w:r>
            <w:r w:rsidRPr="003F4722">
              <w:rPr>
                <w:rFonts w:ascii="Times New Roman" w:eastAsia="標楷體" w:hAnsi="Times New Roman" w:cs="Times New Roman"/>
                <w:b/>
                <w:color w:val="000000"/>
                <w:kern w:val="0"/>
                <w:szCs w:val="24"/>
              </w:rPr>
              <w:t>一次變電所</w:t>
            </w:r>
          </w:p>
          <w:p w:rsidR="003F74E1" w:rsidRDefault="003F74E1" w:rsidP="00794EB0">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w:t>
            </w:r>
          </w:p>
          <w:p w:rsidR="003F74E1" w:rsidRPr="00797187" w:rsidRDefault="003F74E1" w:rsidP="00794EB0">
            <w:pPr>
              <w:widowControl/>
              <w:snapToGrid w:val="0"/>
              <w:rPr>
                <w:rFonts w:ascii="Times New Roman" w:eastAsia="標楷體" w:hAnsi="Times New Roman" w:cs="Times New Roman"/>
                <w:color w:val="000000"/>
                <w:kern w:val="0"/>
                <w:szCs w:val="24"/>
              </w:rPr>
            </w:pPr>
            <w:r>
              <w:rPr>
                <w:rFonts w:ascii="標楷體" w:eastAsia="標楷體" w:hAnsi="標楷體" w:cs="Times New Roman" w:hint="eastAsia"/>
                <w:color w:val="000000"/>
                <w:kern w:val="0"/>
                <w:szCs w:val="24"/>
              </w:rPr>
              <w:t>○○○</w:t>
            </w:r>
          </w:p>
          <w:p w:rsidR="003F74E1" w:rsidRPr="00797187" w:rsidRDefault="003F74E1" w:rsidP="00794EB0">
            <w:pPr>
              <w:widowControl/>
              <w:snapToGrid w:val="0"/>
              <w:rPr>
                <w:rFonts w:ascii="Times New Roman" w:eastAsia="標楷體" w:hAnsi="Times New Roman" w:cs="Times New Roman"/>
                <w:szCs w:val="24"/>
              </w:rPr>
            </w:pPr>
          </w:p>
        </w:tc>
        <w:tc>
          <w:tcPr>
            <w:tcW w:w="464" w:type="pct"/>
          </w:tcPr>
          <w:p w:rsidR="003F74E1" w:rsidRPr="00797187" w:rsidRDefault="003F74E1" w:rsidP="00794EB0">
            <w:pPr>
              <w:widowControl/>
              <w:snapToGrid w:val="0"/>
              <w:rPr>
                <w:rFonts w:ascii="Times New Roman" w:eastAsia="標楷體" w:hAnsi="Times New Roman" w:cs="Times New Roman"/>
                <w:szCs w:val="24"/>
              </w:rPr>
            </w:pPr>
          </w:p>
        </w:tc>
        <w:tc>
          <w:tcPr>
            <w:tcW w:w="464" w:type="pct"/>
          </w:tcPr>
          <w:p w:rsidR="003F74E1" w:rsidRPr="00797187" w:rsidRDefault="003F74E1" w:rsidP="00794EB0">
            <w:pPr>
              <w:widowControl/>
              <w:snapToGrid w:val="0"/>
              <w:rPr>
                <w:rFonts w:ascii="Times New Roman" w:eastAsia="標楷體" w:hAnsi="Times New Roman" w:cs="Times New Roman"/>
                <w:szCs w:val="24"/>
              </w:rPr>
            </w:pPr>
          </w:p>
        </w:tc>
        <w:tc>
          <w:tcPr>
            <w:tcW w:w="464" w:type="pct"/>
            <w:tcBorders>
              <w:right w:val="single" w:sz="12" w:space="0" w:color="auto"/>
            </w:tcBorders>
          </w:tcPr>
          <w:p w:rsidR="003F74E1" w:rsidRPr="00797187" w:rsidRDefault="003F74E1" w:rsidP="00794EB0">
            <w:pPr>
              <w:widowControl/>
              <w:snapToGrid w:val="0"/>
              <w:rPr>
                <w:rFonts w:ascii="Times New Roman" w:eastAsia="標楷體" w:hAnsi="Times New Roman" w:cs="Times New Roman"/>
                <w:szCs w:val="24"/>
              </w:rPr>
            </w:pPr>
          </w:p>
        </w:tc>
        <w:tc>
          <w:tcPr>
            <w:tcW w:w="464" w:type="pct"/>
            <w:tcBorders>
              <w:left w:val="single" w:sz="12" w:space="0" w:color="auto"/>
            </w:tcBorders>
          </w:tcPr>
          <w:p w:rsidR="003F74E1" w:rsidRPr="00797187" w:rsidRDefault="003F74E1" w:rsidP="00794EB0">
            <w:pPr>
              <w:widowControl/>
              <w:snapToGrid w:val="0"/>
              <w:rPr>
                <w:rFonts w:ascii="Times New Roman" w:eastAsia="標楷體" w:hAnsi="Times New Roman" w:cs="Times New Roman"/>
                <w:szCs w:val="24"/>
              </w:rPr>
            </w:pPr>
          </w:p>
        </w:tc>
        <w:tc>
          <w:tcPr>
            <w:tcW w:w="464" w:type="pct"/>
          </w:tcPr>
          <w:p w:rsidR="003F74E1" w:rsidRPr="00797187" w:rsidRDefault="003F74E1" w:rsidP="00794EB0">
            <w:pPr>
              <w:widowControl/>
              <w:snapToGrid w:val="0"/>
              <w:rPr>
                <w:rFonts w:ascii="Times New Roman" w:eastAsia="標楷體" w:hAnsi="Times New Roman" w:cs="Times New Roman"/>
                <w:szCs w:val="24"/>
              </w:rPr>
            </w:pPr>
          </w:p>
        </w:tc>
        <w:tc>
          <w:tcPr>
            <w:tcW w:w="464" w:type="pct"/>
            <w:tcBorders>
              <w:right w:val="single" w:sz="12" w:space="0" w:color="auto"/>
            </w:tcBorders>
          </w:tcPr>
          <w:p w:rsidR="003F74E1" w:rsidRPr="00797187" w:rsidRDefault="003F74E1" w:rsidP="00794EB0">
            <w:pPr>
              <w:widowControl/>
              <w:snapToGrid w:val="0"/>
              <w:rPr>
                <w:rFonts w:ascii="Times New Roman" w:eastAsia="標楷體" w:hAnsi="Times New Roman" w:cs="Times New Roman"/>
                <w:szCs w:val="24"/>
              </w:rPr>
            </w:pPr>
          </w:p>
        </w:tc>
        <w:tc>
          <w:tcPr>
            <w:tcW w:w="464" w:type="pct"/>
            <w:tcBorders>
              <w:left w:val="single" w:sz="12" w:space="0" w:color="auto"/>
            </w:tcBorders>
          </w:tcPr>
          <w:p w:rsidR="003F74E1" w:rsidRPr="00797187" w:rsidRDefault="003F74E1" w:rsidP="00794EB0">
            <w:pPr>
              <w:widowControl/>
              <w:snapToGrid w:val="0"/>
              <w:rPr>
                <w:rFonts w:ascii="Times New Roman" w:eastAsia="標楷體" w:hAnsi="Times New Roman" w:cs="Times New Roman"/>
                <w:szCs w:val="24"/>
              </w:rPr>
            </w:pPr>
          </w:p>
        </w:tc>
        <w:tc>
          <w:tcPr>
            <w:tcW w:w="464" w:type="pct"/>
          </w:tcPr>
          <w:p w:rsidR="003F74E1" w:rsidRPr="00797187" w:rsidRDefault="003F74E1" w:rsidP="00794EB0">
            <w:pPr>
              <w:widowControl/>
              <w:snapToGrid w:val="0"/>
              <w:rPr>
                <w:rFonts w:ascii="Times New Roman" w:eastAsia="標楷體" w:hAnsi="Times New Roman" w:cs="Times New Roman"/>
                <w:szCs w:val="24"/>
              </w:rPr>
            </w:pPr>
          </w:p>
        </w:tc>
        <w:tc>
          <w:tcPr>
            <w:tcW w:w="464" w:type="pct"/>
          </w:tcPr>
          <w:p w:rsidR="003F74E1" w:rsidRPr="00797187" w:rsidRDefault="003F74E1" w:rsidP="00794EB0">
            <w:pPr>
              <w:widowControl/>
              <w:snapToGrid w:val="0"/>
              <w:rPr>
                <w:rFonts w:ascii="Times New Roman" w:eastAsia="標楷體" w:hAnsi="Times New Roman" w:cs="Times New Roman"/>
                <w:szCs w:val="24"/>
              </w:rPr>
            </w:pPr>
          </w:p>
        </w:tc>
      </w:tr>
      <w:tr w:rsidR="003F74E1" w:rsidRPr="00797187" w:rsidTr="007C413E">
        <w:trPr>
          <w:jc w:val="center"/>
        </w:trPr>
        <w:tc>
          <w:tcPr>
            <w:tcW w:w="826" w:type="pct"/>
          </w:tcPr>
          <w:p w:rsidR="003F74E1" w:rsidRPr="003F4722" w:rsidRDefault="003F74E1" w:rsidP="00794EB0">
            <w:pPr>
              <w:widowControl/>
              <w:snapToGrid w:val="0"/>
              <w:rPr>
                <w:rFonts w:ascii="Times New Roman" w:eastAsia="標楷體" w:hAnsi="Times New Roman" w:cs="Times New Roman"/>
                <w:b/>
                <w:color w:val="000000"/>
                <w:kern w:val="0"/>
                <w:szCs w:val="24"/>
              </w:rPr>
            </w:pPr>
            <w:r w:rsidRPr="003F4722">
              <w:rPr>
                <w:rFonts w:ascii="Times New Roman" w:eastAsia="標楷體" w:hAnsi="Times New Roman" w:cs="Times New Roman" w:hint="eastAsia"/>
                <w:b/>
                <w:color w:val="000000"/>
                <w:kern w:val="0"/>
                <w:szCs w:val="24"/>
              </w:rPr>
              <w:t>(3)</w:t>
            </w:r>
            <w:r w:rsidRPr="003F4722">
              <w:rPr>
                <w:rFonts w:ascii="Times New Roman" w:eastAsia="標楷體" w:hAnsi="Times New Roman" w:cs="Times New Roman"/>
                <w:b/>
                <w:color w:val="000000"/>
                <w:kern w:val="0"/>
                <w:szCs w:val="24"/>
              </w:rPr>
              <w:t>配電變電所</w:t>
            </w:r>
          </w:p>
          <w:p w:rsidR="003F74E1" w:rsidRDefault="003F74E1" w:rsidP="00794EB0">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w:t>
            </w:r>
          </w:p>
          <w:p w:rsidR="003F74E1" w:rsidRPr="00797187" w:rsidRDefault="003F74E1" w:rsidP="00794EB0">
            <w:pPr>
              <w:widowControl/>
              <w:snapToGrid w:val="0"/>
              <w:rPr>
                <w:rFonts w:ascii="Times New Roman" w:eastAsia="標楷體" w:hAnsi="Times New Roman" w:cs="Times New Roman"/>
                <w:color w:val="000000"/>
                <w:kern w:val="0"/>
                <w:szCs w:val="24"/>
              </w:rPr>
            </w:pPr>
            <w:r>
              <w:rPr>
                <w:rFonts w:ascii="標楷體" w:eastAsia="標楷體" w:hAnsi="標楷體" w:cs="Times New Roman" w:hint="eastAsia"/>
                <w:color w:val="000000"/>
                <w:kern w:val="0"/>
                <w:szCs w:val="24"/>
              </w:rPr>
              <w:t>○○○</w:t>
            </w:r>
          </w:p>
          <w:p w:rsidR="003F74E1" w:rsidRPr="00797187" w:rsidRDefault="003F74E1" w:rsidP="00794EB0">
            <w:pPr>
              <w:widowControl/>
              <w:snapToGrid w:val="0"/>
              <w:rPr>
                <w:rFonts w:ascii="Times New Roman" w:eastAsia="標楷體" w:hAnsi="Times New Roman" w:cs="Times New Roman"/>
                <w:szCs w:val="24"/>
              </w:rPr>
            </w:pPr>
          </w:p>
        </w:tc>
        <w:tc>
          <w:tcPr>
            <w:tcW w:w="464" w:type="pct"/>
          </w:tcPr>
          <w:p w:rsidR="003F74E1" w:rsidRPr="00797187" w:rsidRDefault="003F74E1" w:rsidP="00794EB0">
            <w:pPr>
              <w:widowControl/>
              <w:snapToGrid w:val="0"/>
              <w:rPr>
                <w:rFonts w:ascii="Times New Roman" w:eastAsia="標楷體" w:hAnsi="Times New Roman" w:cs="Times New Roman"/>
                <w:szCs w:val="24"/>
              </w:rPr>
            </w:pPr>
          </w:p>
        </w:tc>
        <w:tc>
          <w:tcPr>
            <w:tcW w:w="464" w:type="pct"/>
          </w:tcPr>
          <w:p w:rsidR="003F74E1" w:rsidRPr="00797187" w:rsidRDefault="003F74E1" w:rsidP="00794EB0">
            <w:pPr>
              <w:widowControl/>
              <w:snapToGrid w:val="0"/>
              <w:rPr>
                <w:rFonts w:ascii="Times New Roman" w:eastAsia="標楷體" w:hAnsi="Times New Roman" w:cs="Times New Roman"/>
                <w:szCs w:val="24"/>
              </w:rPr>
            </w:pPr>
          </w:p>
        </w:tc>
        <w:tc>
          <w:tcPr>
            <w:tcW w:w="464" w:type="pct"/>
            <w:tcBorders>
              <w:right w:val="single" w:sz="12" w:space="0" w:color="auto"/>
            </w:tcBorders>
          </w:tcPr>
          <w:p w:rsidR="003F74E1" w:rsidRPr="00797187" w:rsidRDefault="003F74E1" w:rsidP="00794EB0">
            <w:pPr>
              <w:widowControl/>
              <w:snapToGrid w:val="0"/>
              <w:rPr>
                <w:rFonts w:ascii="Times New Roman" w:eastAsia="標楷體" w:hAnsi="Times New Roman" w:cs="Times New Roman"/>
                <w:szCs w:val="24"/>
              </w:rPr>
            </w:pPr>
          </w:p>
        </w:tc>
        <w:tc>
          <w:tcPr>
            <w:tcW w:w="464" w:type="pct"/>
            <w:tcBorders>
              <w:left w:val="single" w:sz="12" w:space="0" w:color="auto"/>
            </w:tcBorders>
          </w:tcPr>
          <w:p w:rsidR="003F74E1" w:rsidRPr="00797187" w:rsidRDefault="003F74E1" w:rsidP="00794EB0">
            <w:pPr>
              <w:widowControl/>
              <w:snapToGrid w:val="0"/>
              <w:rPr>
                <w:rFonts w:ascii="Times New Roman" w:eastAsia="標楷體" w:hAnsi="Times New Roman" w:cs="Times New Roman"/>
                <w:szCs w:val="24"/>
              </w:rPr>
            </w:pPr>
          </w:p>
        </w:tc>
        <w:tc>
          <w:tcPr>
            <w:tcW w:w="464" w:type="pct"/>
          </w:tcPr>
          <w:p w:rsidR="003F74E1" w:rsidRPr="00797187" w:rsidRDefault="003F74E1" w:rsidP="00794EB0">
            <w:pPr>
              <w:widowControl/>
              <w:snapToGrid w:val="0"/>
              <w:rPr>
                <w:rFonts w:ascii="Times New Roman" w:eastAsia="標楷體" w:hAnsi="Times New Roman" w:cs="Times New Roman"/>
                <w:szCs w:val="24"/>
              </w:rPr>
            </w:pPr>
          </w:p>
        </w:tc>
        <w:tc>
          <w:tcPr>
            <w:tcW w:w="464" w:type="pct"/>
            <w:tcBorders>
              <w:right w:val="single" w:sz="12" w:space="0" w:color="auto"/>
            </w:tcBorders>
          </w:tcPr>
          <w:p w:rsidR="003F74E1" w:rsidRPr="00797187" w:rsidRDefault="003F74E1" w:rsidP="00794EB0">
            <w:pPr>
              <w:widowControl/>
              <w:snapToGrid w:val="0"/>
              <w:rPr>
                <w:rFonts w:ascii="Times New Roman" w:eastAsia="標楷體" w:hAnsi="Times New Roman" w:cs="Times New Roman"/>
                <w:szCs w:val="24"/>
              </w:rPr>
            </w:pPr>
          </w:p>
        </w:tc>
        <w:tc>
          <w:tcPr>
            <w:tcW w:w="464" w:type="pct"/>
            <w:tcBorders>
              <w:left w:val="single" w:sz="12" w:space="0" w:color="auto"/>
            </w:tcBorders>
          </w:tcPr>
          <w:p w:rsidR="003F74E1" w:rsidRPr="00797187" w:rsidRDefault="003F74E1" w:rsidP="00794EB0">
            <w:pPr>
              <w:widowControl/>
              <w:snapToGrid w:val="0"/>
              <w:rPr>
                <w:rFonts w:ascii="Times New Roman" w:eastAsia="標楷體" w:hAnsi="Times New Roman" w:cs="Times New Roman"/>
                <w:szCs w:val="24"/>
              </w:rPr>
            </w:pPr>
          </w:p>
        </w:tc>
        <w:tc>
          <w:tcPr>
            <w:tcW w:w="464" w:type="pct"/>
          </w:tcPr>
          <w:p w:rsidR="003F74E1" w:rsidRPr="00797187" w:rsidRDefault="003F74E1" w:rsidP="00794EB0">
            <w:pPr>
              <w:widowControl/>
              <w:snapToGrid w:val="0"/>
              <w:rPr>
                <w:rFonts w:ascii="Times New Roman" w:eastAsia="標楷體" w:hAnsi="Times New Roman" w:cs="Times New Roman"/>
                <w:szCs w:val="24"/>
              </w:rPr>
            </w:pPr>
          </w:p>
        </w:tc>
        <w:tc>
          <w:tcPr>
            <w:tcW w:w="464" w:type="pct"/>
          </w:tcPr>
          <w:p w:rsidR="003F74E1" w:rsidRPr="00797187" w:rsidRDefault="003F74E1" w:rsidP="00794EB0">
            <w:pPr>
              <w:widowControl/>
              <w:snapToGrid w:val="0"/>
              <w:rPr>
                <w:rFonts w:ascii="Times New Roman" w:eastAsia="標楷體" w:hAnsi="Times New Roman" w:cs="Times New Roman"/>
                <w:szCs w:val="24"/>
              </w:rPr>
            </w:pPr>
          </w:p>
        </w:tc>
      </w:tr>
      <w:tr w:rsidR="003F74E1" w:rsidRPr="00797187" w:rsidTr="007C413E">
        <w:trPr>
          <w:jc w:val="center"/>
        </w:trPr>
        <w:tc>
          <w:tcPr>
            <w:tcW w:w="826" w:type="pct"/>
          </w:tcPr>
          <w:p w:rsidR="003F74E1" w:rsidRPr="003F4722" w:rsidRDefault="003F74E1" w:rsidP="00794EB0">
            <w:pPr>
              <w:widowControl/>
              <w:snapToGrid w:val="0"/>
              <w:rPr>
                <w:rFonts w:ascii="Times New Roman" w:eastAsia="標楷體" w:hAnsi="Times New Roman" w:cs="Times New Roman"/>
                <w:b/>
                <w:color w:val="000000"/>
                <w:kern w:val="0"/>
                <w:szCs w:val="24"/>
              </w:rPr>
            </w:pPr>
            <w:r w:rsidRPr="003F4722">
              <w:rPr>
                <w:rFonts w:ascii="Times New Roman" w:eastAsia="標楷體" w:hAnsi="Times New Roman" w:cs="Times New Roman" w:hint="eastAsia"/>
                <w:b/>
                <w:color w:val="000000"/>
                <w:kern w:val="0"/>
                <w:szCs w:val="24"/>
              </w:rPr>
              <w:t>(4)</w:t>
            </w:r>
            <w:r w:rsidRPr="003F4722">
              <w:rPr>
                <w:rFonts w:ascii="Times New Roman" w:eastAsia="標楷體" w:hAnsi="Times New Roman" w:cs="Times New Roman"/>
                <w:b/>
                <w:color w:val="000000"/>
                <w:kern w:val="0"/>
                <w:szCs w:val="24"/>
              </w:rPr>
              <w:t>二次變電所</w:t>
            </w:r>
          </w:p>
          <w:p w:rsidR="003F74E1" w:rsidRPr="00797187" w:rsidRDefault="003F74E1" w:rsidP="00794EB0">
            <w:pPr>
              <w:widowControl/>
              <w:snapToGrid w:val="0"/>
              <w:rPr>
                <w:rFonts w:ascii="Times New Roman" w:eastAsia="標楷體" w:hAnsi="Times New Roman" w:cs="Times New Roman"/>
                <w:color w:val="000000"/>
                <w:kern w:val="0"/>
                <w:szCs w:val="24"/>
              </w:rPr>
            </w:pPr>
            <w:r>
              <w:rPr>
                <w:rFonts w:ascii="標楷體" w:eastAsia="標楷體" w:hAnsi="標楷體" w:cs="Times New Roman" w:hint="eastAsia"/>
                <w:color w:val="000000"/>
                <w:kern w:val="0"/>
                <w:szCs w:val="24"/>
              </w:rPr>
              <w:t>○○○</w:t>
            </w:r>
          </w:p>
          <w:p w:rsidR="003F74E1" w:rsidRDefault="003F74E1" w:rsidP="00794EB0">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w:t>
            </w:r>
          </w:p>
          <w:p w:rsidR="003F74E1" w:rsidRPr="00797187" w:rsidRDefault="003F74E1" w:rsidP="00794EB0">
            <w:pPr>
              <w:widowControl/>
              <w:snapToGrid w:val="0"/>
              <w:rPr>
                <w:rFonts w:ascii="Times New Roman" w:eastAsia="標楷體" w:hAnsi="Times New Roman" w:cs="Times New Roman"/>
                <w:szCs w:val="24"/>
              </w:rPr>
            </w:pPr>
          </w:p>
        </w:tc>
        <w:tc>
          <w:tcPr>
            <w:tcW w:w="464" w:type="pct"/>
          </w:tcPr>
          <w:p w:rsidR="003F74E1" w:rsidRPr="00797187" w:rsidRDefault="003F74E1" w:rsidP="00794EB0">
            <w:pPr>
              <w:widowControl/>
              <w:snapToGrid w:val="0"/>
              <w:rPr>
                <w:rFonts w:ascii="Times New Roman" w:eastAsia="標楷體" w:hAnsi="Times New Roman" w:cs="Times New Roman"/>
                <w:szCs w:val="24"/>
              </w:rPr>
            </w:pPr>
          </w:p>
        </w:tc>
        <w:tc>
          <w:tcPr>
            <w:tcW w:w="464" w:type="pct"/>
          </w:tcPr>
          <w:p w:rsidR="003F74E1" w:rsidRPr="00797187" w:rsidRDefault="003F74E1" w:rsidP="00794EB0">
            <w:pPr>
              <w:widowControl/>
              <w:snapToGrid w:val="0"/>
              <w:rPr>
                <w:rFonts w:ascii="Times New Roman" w:eastAsia="標楷體" w:hAnsi="Times New Roman" w:cs="Times New Roman"/>
                <w:szCs w:val="24"/>
              </w:rPr>
            </w:pPr>
          </w:p>
        </w:tc>
        <w:tc>
          <w:tcPr>
            <w:tcW w:w="464" w:type="pct"/>
            <w:tcBorders>
              <w:right w:val="single" w:sz="12" w:space="0" w:color="auto"/>
            </w:tcBorders>
          </w:tcPr>
          <w:p w:rsidR="003F74E1" w:rsidRPr="00797187" w:rsidRDefault="003F74E1" w:rsidP="00794EB0">
            <w:pPr>
              <w:widowControl/>
              <w:snapToGrid w:val="0"/>
              <w:rPr>
                <w:rFonts w:ascii="Times New Roman" w:eastAsia="標楷體" w:hAnsi="Times New Roman" w:cs="Times New Roman"/>
                <w:szCs w:val="24"/>
              </w:rPr>
            </w:pPr>
          </w:p>
        </w:tc>
        <w:tc>
          <w:tcPr>
            <w:tcW w:w="464" w:type="pct"/>
            <w:tcBorders>
              <w:left w:val="single" w:sz="12" w:space="0" w:color="auto"/>
            </w:tcBorders>
          </w:tcPr>
          <w:p w:rsidR="003F74E1" w:rsidRPr="00797187" w:rsidRDefault="003F74E1" w:rsidP="00794EB0">
            <w:pPr>
              <w:widowControl/>
              <w:snapToGrid w:val="0"/>
              <w:rPr>
                <w:rFonts w:ascii="Times New Roman" w:eastAsia="標楷體" w:hAnsi="Times New Roman" w:cs="Times New Roman"/>
                <w:szCs w:val="24"/>
              </w:rPr>
            </w:pPr>
          </w:p>
        </w:tc>
        <w:tc>
          <w:tcPr>
            <w:tcW w:w="464" w:type="pct"/>
          </w:tcPr>
          <w:p w:rsidR="003F74E1" w:rsidRPr="00797187" w:rsidRDefault="003F74E1" w:rsidP="00794EB0">
            <w:pPr>
              <w:widowControl/>
              <w:snapToGrid w:val="0"/>
              <w:rPr>
                <w:rFonts w:ascii="Times New Roman" w:eastAsia="標楷體" w:hAnsi="Times New Roman" w:cs="Times New Roman"/>
                <w:szCs w:val="24"/>
              </w:rPr>
            </w:pPr>
          </w:p>
        </w:tc>
        <w:tc>
          <w:tcPr>
            <w:tcW w:w="464" w:type="pct"/>
            <w:tcBorders>
              <w:right w:val="single" w:sz="12" w:space="0" w:color="auto"/>
            </w:tcBorders>
          </w:tcPr>
          <w:p w:rsidR="003F74E1" w:rsidRPr="00797187" w:rsidRDefault="003F74E1" w:rsidP="00794EB0">
            <w:pPr>
              <w:widowControl/>
              <w:snapToGrid w:val="0"/>
              <w:rPr>
                <w:rFonts w:ascii="Times New Roman" w:eastAsia="標楷體" w:hAnsi="Times New Roman" w:cs="Times New Roman"/>
                <w:szCs w:val="24"/>
              </w:rPr>
            </w:pPr>
          </w:p>
        </w:tc>
        <w:tc>
          <w:tcPr>
            <w:tcW w:w="464" w:type="pct"/>
            <w:tcBorders>
              <w:left w:val="single" w:sz="12" w:space="0" w:color="auto"/>
            </w:tcBorders>
          </w:tcPr>
          <w:p w:rsidR="003F74E1" w:rsidRPr="00797187" w:rsidRDefault="003F74E1" w:rsidP="00794EB0">
            <w:pPr>
              <w:widowControl/>
              <w:snapToGrid w:val="0"/>
              <w:rPr>
                <w:rFonts w:ascii="Times New Roman" w:eastAsia="標楷體" w:hAnsi="Times New Roman" w:cs="Times New Roman"/>
                <w:szCs w:val="24"/>
              </w:rPr>
            </w:pPr>
          </w:p>
        </w:tc>
        <w:tc>
          <w:tcPr>
            <w:tcW w:w="464" w:type="pct"/>
          </w:tcPr>
          <w:p w:rsidR="003F74E1" w:rsidRPr="00797187" w:rsidRDefault="003F74E1" w:rsidP="00794EB0">
            <w:pPr>
              <w:widowControl/>
              <w:snapToGrid w:val="0"/>
              <w:rPr>
                <w:rFonts w:ascii="Times New Roman" w:eastAsia="標楷體" w:hAnsi="Times New Roman" w:cs="Times New Roman"/>
                <w:szCs w:val="24"/>
              </w:rPr>
            </w:pPr>
          </w:p>
        </w:tc>
        <w:tc>
          <w:tcPr>
            <w:tcW w:w="464" w:type="pct"/>
          </w:tcPr>
          <w:p w:rsidR="003F74E1" w:rsidRPr="00797187" w:rsidRDefault="003F74E1" w:rsidP="00794EB0">
            <w:pPr>
              <w:widowControl/>
              <w:snapToGrid w:val="0"/>
              <w:rPr>
                <w:rFonts w:ascii="Times New Roman" w:eastAsia="標楷體" w:hAnsi="Times New Roman" w:cs="Times New Roman"/>
                <w:szCs w:val="24"/>
              </w:rPr>
            </w:pPr>
          </w:p>
        </w:tc>
      </w:tr>
    </w:tbl>
    <w:p w:rsidR="00D11748" w:rsidRPr="00797187" w:rsidRDefault="00D749CC" w:rsidP="00C171D3">
      <w:pPr>
        <w:snapToGrid w:val="0"/>
        <w:rPr>
          <w:rFonts w:ascii="Times New Roman" w:eastAsia="標楷體" w:hAnsi="Times New Roman" w:cs="Times New Roman"/>
        </w:rPr>
        <w:sectPr w:rsidR="00D11748" w:rsidRPr="00797187" w:rsidSect="00FD3549">
          <w:pgSz w:w="16838" w:h="11906" w:orient="landscape"/>
          <w:pgMar w:top="720" w:right="720" w:bottom="720" w:left="720" w:header="851" w:footer="992" w:gutter="0"/>
          <w:cols w:space="425"/>
          <w:docGrid w:type="lines" w:linePitch="360"/>
        </w:sectPr>
      </w:pPr>
      <w:r w:rsidRPr="00797187">
        <w:rPr>
          <w:rFonts w:ascii="Times New Roman" w:eastAsia="標楷體" w:hAnsi="Times New Roman" w:cs="Times New Roman" w:hint="eastAsia"/>
        </w:rPr>
        <w:t>備註：負載實績請依據不同變電所進行提報</w:t>
      </w:r>
      <w:proofErr w:type="gramStart"/>
      <w:r w:rsidRPr="00797187">
        <w:rPr>
          <w:rFonts w:ascii="Times New Roman" w:eastAsia="標楷體" w:hAnsi="Times New Roman" w:cs="Times New Roman" w:hint="eastAsia"/>
        </w:rPr>
        <w:t>（</w:t>
      </w:r>
      <w:proofErr w:type="gramEnd"/>
      <w:r w:rsidRPr="00797187">
        <w:rPr>
          <w:rFonts w:ascii="Times New Roman" w:eastAsia="標楷體" w:hAnsi="Times New Roman" w:cs="Times New Roman" w:hint="eastAsia"/>
        </w:rPr>
        <w:t>例如</w:t>
      </w:r>
      <w:r w:rsidRPr="00797187">
        <w:rPr>
          <w:rFonts w:ascii="標楷體" w:eastAsia="標楷體" w:hAnsi="標楷體" w:cs="Times New Roman" w:hint="eastAsia"/>
        </w:rPr>
        <w:t>：</w:t>
      </w:r>
      <w:r w:rsidRPr="00797187">
        <w:rPr>
          <w:rFonts w:ascii="Times New Roman" w:eastAsia="標楷體" w:hAnsi="Times New Roman" w:cs="Times New Roman"/>
          <w:color w:val="000000"/>
          <w:kern w:val="0"/>
          <w:szCs w:val="24"/>
        </w:rPr>
        <w:t>冬山</w:t>
      </w:r>
      <w:r w:rsidRPr="00797187">
        <w:rPr>
          <w:rFonts w:ascii="Times New Roman" w:eastAsia="標楷體" w:hAnsi="Times New Roman" w:cs="Times New Roman"/>
          <w:color w:val="000000"/>
          <w:kern w:val="0"/>
          <w:szCs w:val="24"/>
        </w:rPr>
        <w:t xml:space="preserve"> E/S</w:t>
      </w:r>
      <w:r w:rsidRPr="00797187">
        <w:rPr>
          <w:rFonts w:ascii="Times New Roman" w:eastAsia="標楷體" w:hAnsi="Times New Roman" w:cs="Times New Roman" w:hint="eastAsia"/>
          <w:color w:val="000000"/>
          <w:kern w:val="0"/>
          <w:szCs w:val="24"/>
        </w:rPr>
        <w:t>、羅東</w:t>
      </w:r>
      <w:r w:rsidRPr="00797187">
        <w:rPr>
          <w:rFonts w:ascii="Times New Roman" w:eastAsia="標楷體" w:hAnsi="Times New Roman" w:cs="Times New Roman" w:hint="eastAsia"/>
          <w:color w:val="000000"/>
          <w:kern w:val="0"/>
          <w:szCs w:val="24"/>
        </w:rPr>
        <w:t xml:space="preserve"> P/S</w:t>
      </w:r>
      <w:proofErr w:type="gramStart"/>
      <w:r w:rsidR="00D23719">
        <w:rPr>
          <w:rFonts w:ascii="Times New Roman" w:eastAsia="標楷體" w:hAnsi="Times New Roman" w:cs="Times New Roman" w:hint="eastAsia"/>
        </w:rPr>
        <w:t>）</w:t>
      </w:r>
      <w:proofErr w:type="gramEnd"/>
    </w:p>
    <w:p w:rsidR="00056D4A" w:rsidRPr="009D7828" w:rsidRDefault="00056D4A" w:rsidP="00794EB0">
      <w:pPr>
        <w:pStyle w:val="2"/>
        <w:snapToGrid w:val="0"/>
        <w:spacing w:afterLines="50" w:after="180" w:line="420" w:lineRule="atLeast"/>
        <w:rPr>
          <w:rFonts w:ascii="Times New Roman" w:hAnsi="Times New Roman" w:cs="Times New Roman"/>
        </w:rPr>
      </w:pPr>
      <w:bookmarkStart w:id="35" w:name="_Toc490653095"/>
      <w:bookmarkStart w:id="36" w:name="_Toc497749299"/>
      <w:bookmarkStart w:id="37" w:name="_Toc486518449"/>
      <w:bookmarkStart w:id="38" w:name="_Toc487829723"/>
      <w:bookmarkStart w:id="39" w:name="_Toc489023858"/>
      <w:bookmarkStart w:id="40" w:name="_Toc486518452"/>
      <w:r>
        <w:rPr>
          <w:rFonts w:ascii="Times New Roman" w:hAnsi="Times New Roman" w:cs="Times New Roman" w:hint="eastAsia"/>
        </w:rPr>
        <w:lastRenderedPageBreak/>
        <w:t>三</w:t>
      </w:r>
      <w:r w:rsidRPr="009D7828">
        <w:rPr>
          <w:rFonts w:ascii="Times New Roman" w:hAnsi="Times New Roman" w:cs="Times New Roman"/>
        </w:rPr>
        <w:t>、收支實績比較表</w:t>
      </w:r>
      <w:bookmarkEnd w:id="35"/>
      <w:bookmarkEnd w:id="36"/>
    </w:p>
    <w:p w:rsidR="00056D4A" w:rsidRPr="007C413E" w:rsidRDefault="00056D4A" w:rsidP="00665CD0">
      <w:pPr>
        <w:snapToGrid w:val="0"/>
        <w:spacing w:afterLines="50" w:after="180" w:line="440" w:lineRule="atLeast"/>
        <w:jc w:val="center"/>
        <w:rPr>
          <w:rFonts w:ascii="標楷體" w:eastAsia="標楷體" w:hAnsi="標楷體" w:cs="Times New Roman"/>
          <w:sz w:val="28"/>
        </w:rPr>
      </w:pPr>
      <w:r w:rsidRPr="007C413E">
        <w:rPr>
          <w:rFonts w:ascii="標楷體" w:eastAsia="標楷體" w:hAnsi="標楷體" w:cs="Times New Roman"/>
          <w:sz w:val="28"/>
        </w:rPr>
        <w:t>○○○年度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2475"/>
        <w:gridCol w:w="2474"/>
        <w:gridCol w:w="2474"/>
      </w:tblGrid>
      <w:tr w:rsidR="00B86904" w:rsidRPr="009D7828" w:rsidTr="007C413E">
        <w:trPr>
          <w:trHeight w:val="188"/>
          <w:jc w:val="center"/>
        </w:trPr>
        <w:tc>
          <w:tcPr>
            <w:tcW w:w="1276" w:type="pct"/>
            <w:tcBorders>
              <w:top w:val="single" w:sz="8" w:space="0" w:color="auto"/>
              <w:left w:val="single" w:sz="8" w:space="0" w:color="auto"/>
              <w:bottom w:val="single" w:sz="4" w:space="0" w:color="auto"/>
            </w:tcBorders>
            <w:shd w:val="clear" w:color="auto" w:fill="auto"/>
            <w:vAlign w:val="center"/>
          </w:tcPr>
          <w:p w:rsidR="00B86904" w:rsidRPr="009D7828" w:rsidRDefault="00B86904" w:rsidP="00794EB0">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項</w:t>
            </w:r>
            <w:r w:rsidRPr="009D7828">
              <w:rPr>
                <w:rFonts w:ascii="Times New Roman" w:eastAsia="標楷體" w:hAnsi="Times New Roman" w:cs="Times New Roman"/>
                <w:sz w:val="28"/>
                <w:szCs w:val="28"/>
              </w:rPr>
              <w:t xml:space="preserve">    </w:t>
            </w:r>
            <w:r w:rsidRPr="009D7828">
              <w:rPr>
                <w:rFonts w:ascii="Times New Roman" w:eastAsia="標楷體" w:hAnsi="Times New Roman" w:cs="Times New Roman"/>
                <w:sz w:val="28"/>
                <w:szCs w:val="28"/>
              </w:rPr>
              <w:t>目</w:t>
            </w:r>
          </w:p>
        </w:tc>
        <w:tc>
          <w:tcPr>
            <w:tcW w:w="1241" w:type="pct"/>
            <w:tcBorders>
              <w:top w:val="single" w:sz="8" w:space="0" w:color="auto"/>
              <w:bottom w:val="single" w:sz="4" w:space="0" w:color="auto"/>
            </w:tcBorders>
            <w:shd w:val="clear" w:color="auto" w:fill="auto"/>
            <w:vAlign w:val="center"/>
          </w:tcPr>
          <w:p w:rsidR="007C413E" w:rsidRDefault="00B86904" w:rsidP="00794EB0">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本</w:t>
            </w:r>
            <w:r>
              <w:rPr>
                <w:rFonts w:ascii="Times New Roman" w:eastAsia="標楷體" w:hAnsi="Times New Roman" w:cs="Times New Roman" w:hint="eastAsia"/>
                <w:sz w:val="28"/>
                <w:szCs w:val="28"/>
              </w:rPr>
              <w:t>年度</w:t>
            </w:r>
            <w:r w:rsidRPr="009D7828">
              <w:rPr>
                <w:rFonts w:ascii="Times New Roman" w:eastAsia="標楷體" w:hAnsi="Times New Roman" w:cs="Times New Roman"/>
                <w:sz w:val="28"/>
                <w:szCs w:val="28"/>
              </w:rPr>
              <w:t>實績數</w:t>
            </w:r>
          </w:p>
          <w:p w:rsidR="00B86904" w:rsidRPr="009D7828" w:rsidRDefault="00B86904" w:rsidP="00794EB0">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(A)</w:t>
            </w:r>
          </w:p>
        </w:tc>
        <w:tc>
          <w:tcPr>
            <w:tcW w:w="1241" w:type="pct"/>
            <w:tcBorders>
              <w:top w:val="single" w:sz="8" w:space="0" w:color="auto"/>
              <w:bottom w:val="single" w:sz="4" w:space="0" w:color="auto"/>
              <w:right w:val="nil"/>
            </w:tcBorders>
            <w:shd w:val="clear" w:color="auto" w:fill="auto"/>
            <w:vAlign w:val="center"/>
          </w:tcPr>
          <w:p w:rsidR="007C413E" w:rsidRDefault="00B86904" w:rsidP="00794EB0">
            <w:pPr>
              <w:snapToGrid w:val="0"/>
              <w:spacing w:line="32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去年度</w:t>
            </w:r>
            <w:r w:rsidRPr="009D7828">
              <w:rPr>
                <w:rFonts w:ascii="Times New Roman" w:eastAsia="標楷體" w:hAnsi="Times New Roman" w:cs="Times New Roman"/>
                <w:sz w:val="28"/>
                <w:szCs w:val="28"/>
              </w:rPr>
              <w:t>實績數</w:t>
            </w:r>
          </w:p>
          <w:p w:rsidR="00B86904" w:rsidRPr="009D7828" w:rsidRDefault="00B86904" w:rsidP="00794EB0">
            <w:pPr>
              <w:snapToGrid w:val="0"/>
              <w:spacing w:line="32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(B</w:t>
            </w:r>
            <w:r w:rsidRPr="009D7828">
              <w:rPr>
                <w:rFonts w:ascii="Times New Roman" w:eastAsia="標楷體" w:hAnsi="Times New Roman" w:cs="Times New Roman"/>
                <w:sz w:val="28"/>
                <w:szCs w:val="28"/>
              </w:rPr>
              <w:t>)</w:t>
            </w:r>
          </w:p>
        </w:tc>
        <w:tc>
          <w:tcPr>
            <w:tcW w:w="1241" w:type="pct"/>
            <w:tcBorders>
              <w:top w:val="single" w:sz="8" w:space="0" w:color="auto"/>
              <w:bottom w:val="single" w:sz="4" w:space="0" w:color="auto"/>
              <w:right w:val="single" w:sz="8" w:space="0" w:color="auto"/>
            </w:tcBorders>
            <w:shd w:val="clear" w:color="auto" w:fill="auto"/>
            <w:vAlign w:val="center"/>
          </w:tcPr>
          <w:p w:rsidR="007C413E" w:rsidRDefault="00B86904" w:rsidP="00794EB0">
            <w:pPr>
              <w:snapToGrid w:val="0"/>
              <w:spacing w:line="32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年度</w:t>
            </w:r>
            <w:r w:rsidRPr="009D7828">
              <w:rPr>
                <w:rFonts w:ascii="Times New Roman" w:eastAsia="標楷體" w:hAnsi="Times New Roman" w:cs="Times New Roman"/>
                <w:sz w:val="28"/>
                <w:szCs w:val="28"/>
              </w:rPr>
              <w:t>差異</w:t>
            </w:r>
          </w:p>
          <w:p w:rsidR="00B86904" w:rsidRPr="009D7828" w:rsidRDefault="00B86904" w:rsidP="00794EB0">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w:t>
            </w:r>
            <w:r>
              <w:rPr>
                <w:rFonts w:ascii="Times New Roman" w:eastAsia="標楷體" w:hAnsi="Times New Roman" w:cs="Times New Roman"/>
                <w:sz w:val="28"/>
                <w:szCs w:val="28"/>
              </w:rPr>
              <w:t>A-B</w:t>
            </w:r>
            <w:r w:rsidRPr="009D7828">
              <w:rPr>
                <w:rFonts w:ascii="Times New Roman" w:eastAsia="標楷體" w:hAnsi="Times New Roman" w:cs="Times New Roman"/>
                <w:sz w:val="28"/>
                <w:szCs w:val="28"/>
              </w:rPr>
              <w:t>)</w:t>
            </w:r>
          </w:p>
        </w:tc>
      </w:tr>
      <w:tr w:rsidR="00B86904" w:rsidRPr="009D7828" w:rsidTr="007C413E">
        <w:trPr>
          <w:trHeight w:val="454"/>
          <w:jc w:val="center"/>
        </w:trPr>
        <w:tc>
          <w:tcPr>
            <w:tcW w:w="1276" w:type="pct"/>
            <w:tcBorders>
              <w:left w:val="single" w:sz="8" w:space="0" w:color="auto"/>
              <w:bottom w:val="single" w:sz="4" w:space="0" w:color="auto"/>
            </w:tcBorders>
            <w:shd w:val="clear" w:color="auto" w:fill="auto"/>
            <w:vAlign w:val="center"/>
          </w:tcPr>
          <w:p w:rsidR="00B86904" w:rsidRPr="00F40BB5" w:rsidRDefault="00B86904" w:rsidP="00794EB0">
            <w:pPr>
              <w:pStyle w:val="aa"/>
              <w:numPr>
                <w:ilvl w:val="0"/>
                <w:numId w:val="13"/>
              </w:numPr>
              <w:snapToGrid w:val="0"/>
              <w:spacing w:line="320" w:lineRule="exact"/>
              <w:ind w:leftChars="0" w:left="284" w:hanging="284"/>
              <w:jc w:val="both"/>
              <w:rPr>
                <w:rFonts w:ascii="Times New Roman" w:eastAsia="標楷體" w:hAnsi="Times New Roman" w:cs="Times New Roman"/>
                <w:sz w:val="28"/>
                <w:szCs w:val="28"/>
              </w:rPr>
            </w:pPr>
            <w:r w:rsidRPr="00F40BB5">
              <w:rPr>
                <w:rFonts w:ascii="Times New Roman" w:eastAsia="標楷體" w:hAnsi="Times New Roman" w:cs="Times New Roman"/>
                <w:sz w:val="28"/>
                <w:szCs w:val="28"/>
              </w:rPr>
              <w:t>營業收入</w:t>
            </w:r>
          </w:p>
        </w:tc>
        <w:tc>
          <w:tcPr>
            <w:tcW w:w="1241" w:type="pct"/>
            <w:tcBorders>
              <w:bottom w:val="single" w:sz="4" w:space="0" w:color="auto"/>
            </w:tcBorders>
            <w:shd w:val="clear" w:color="auto" w:fill="auto"/>
            <w:vAlign w:val="center"/>
          </w:tcPr>
          <w:p w:rsidR="00B86904" w:rsidRPr="009D7828" w:rsidRDefault="00B86904" w:rsidP="00794EB0">
            <w:pPr>
              <w:snapToGrid w:val="0"/>
              <w:spacing w:line="320" w:lineRule="exact"/>
              <w:jc w:val="both"/>
              <w:rPr>
                <w:rFonts w:ascii="Times New Roman" w:eastAsia="標楷體" w:hAnsi="Times New Roman" w:cs="Times New Roman"/>
                <w:sz w:val="28"/>
                <w:szCs w:val="28"/>
              </w:rPr>
            </w:pPr>
          </w:p>
        </w:tc>
        <w:tc>
          <w:tcPr>
            <w:tcW w:w="1241" w:type="pct"/>
            <w:tcBorders>
              <w:bottom w:val="single" w:sz="4" w:space="0" w:color="auto"/>
            </w:tcBorders>
            <w:shd w:val="clear" w:color="auto" w:fill="auto"/>
            <w:vAlign w:val="center"/>
          </w:tcPr>
          <w:p w:rsidR="00B86904" w:rsidRPr="009D7828" w:rsidRDefault="00B86904" w:rsidP="00794EB0">
            <w:pPr>
              <w:snapToGrid w:val="0"/>
              <w:spacing w:line="320" w:lineRule="exact"/>
              <w:jc w:val="both"/>
              <w:rPr>
                <w:rFonts w:ascii="Times New Roman" w:eastAsia="標楷體" w:hAnsi="Times New Roman" w:cs="Times New Roman"/>
                <w:sz w:val="28"/>
                <w:szCs w:val="28"/>
              </w:rPr>
            </w:pPr>
          </w:p>
        </w:tc>
        <w:tc>
          <w:tcPr>
            <w:tcW w:w="1241" w:type="pct"/>
            <w:tcBorders>
              <w:bottom w:val="single" w:sz="4" w:space="0" w:color="auto"/>
              <w:right w:val="single" w:sz="8" w:space="0" w:color="auto"/>
            </w:tcBorders>
            <w:shd w:val="clear" w:color="auto" w:fill="auto"/>
            <w:vAlign w:val="center"/>
          </w:tcPr>
          <w:p w:rsidR="00B86904" w:rsidRPr="009D7828" w:rsidRDefault="00B86904" w:rsidP="00794EB0">
            <w:pPr>
              <w:snapToGrid w:val="0"/>
              <w:spacing w:line="320" w:lineRule="exact"/>
              <w:jc w:val="both"/>
              <w:rPr>
                <w:rFonts w:ascii="Times New Roman" w:eastAsia="標楷體" w:hAnsi="Times New Roman" w:cs="Times New Roman"/>
                <w:sz w:val="28"/>
                <w:szCs w:val="28"/>
              </w:rPr>
            </w:pPr>
          </w:p>
        </w:tc>
      </w:tr>
      <w:tr w:rsidR="00B86904" w:rsidRPr="009D7828" w:rsidTr="007C413E">
        <w:trPr>
          <w:trHeight w:val="454"/>
          <w:jc w:val="center"/>
        </w:trPr>
        <w:tc>
          <w:tcPr>
            <w:tcW w:w="1276" w:type="pct"/>
            <w:tcBorders>
              <w:top w:val="single" w:sz="4" w:space="0" w:color="auto"/>
              <w:left w:val="single" w:sz="8" w:space="0" w:color="auto"/>
              <w:bottom w:val="single" w:sz="4" w:space="0" w:color="auto"/>
            </w:tcBorders>
            <w:shd w:val="clear" w:color="auto" w:fill="auto"/>
            <w:vAlign w:val="center"/>
          </w:tcPr>
          <w:p w:rsidR="00B86904" w:rsidRPr="00F40BB5" w:rsidRDefault="007C413E" w:rsidP="00794EB0">
            <w:pPr>
              <w:tabs>
                <w:tab w:val="left" w:pos="533"/>
              </w:tabs>
              <w:snapToGrid w:val="0"/>
              <w:spacing w:line="32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B86904" w:rsidRPr="00F40BB5">
              <w:rPr>
                <w:rFonts w:ascii="Times New Roman" w:eastAsia="標楷體" w:hAnsi="Times New Roman" w:cs="Times New Roman"/>
                <w:sz w:val="28"/>
                <w:szCs w:val="28"/>
              </w:rPr>
              <w:t>電業收入</w:t>
            </w:r>
          </w:p>
        </w:tc>
        <w:tc>
          <w:tcPr>
            <w:tcW w:w="1241" w:type="pct"/>
            <w:tcBorders>
              <w:top w:val="single" w:sz="4" w:space="0" w:color="auto"/>
              <w:bottom w:val="single" w:sz="4" w:space="0" w:color="auto"/>
            </w:tcBorders>
            <w:shd w:val="clear" w:color="auto" w:fill="auto"/>
            <w:vAlign w:val="center"/>
          </w:tcPr>
          <w:p w:rsidR="00B86904" w:rsidRPr="009D7828" w:rsidRDefault="00B86904" w:rsidP="00794EB0">
            <w:pPr>
              <w:snapToGrid w:val="0"/>
              <w:spacing w:line="320" w:lineRule="exact"/>
              <w:jc w:val="both"/>
              <w:rPr>
                <w:rFonts w:ascii="Times New Roman" w:eastAsia="標楷體" w:hAnsi="Times New Roman" w:cs="Times New Roman"/>
                <w:sz w:val="28"/>
                <w:szCs w:val="28"/>
              </w:rPr>
            </w:pPr>
          </w:p>
        </w:tc>
        <w:tc>
          <w:tcPr>
            <w:tcW w:w="1241" w:type="pct"/>
            <w:tcBorders>
              <w:top w:val="single" w:sz="4" w:space="0" w:color="auto"/>
              <w:bottom w:val="single" w:sz="4" w:space="0" w:color="auto"/>
            </w:tcBorders>
            <w:shd w:val="clear" w:color="auto" w:fill="auto"/>
            <w:vAlign w:val="center"/>
          </w:tcPr>
          <w:p w:rsidR="00B86904" w:rsidRPr="009D7828" w:rsidRDefault="00B86904" w:rsidP="00794EB0">
            <w:pPr>
              <w:snapToGrid w:val="0"/>
              <w:spacing w:line="320" w:lineRule="exact"/>
              <w:jc w:val="both"/>
              <w:rPr>
                <w:rFonts w:ascii="Times New Roman" w:eastAsia="標楷體" w:hAnsi="Times New Roman" w:cs="Times New Roman"/>
                <w:sz w:val="28"/>
                <w:szCs w:val="28"/>
              </w:rPr>
            </w:pPr>
          </w:p>
        </w:tc>
        <w:tc>
          <w:tcPr>
            <w:tcW w:w="1241" w:type="pct"/>
            <w:tcBorders>
              <w:top w:val="single" w:sz="4" w:space="0" w:color="auto"/>
              <w:bottom w:val="single" w:sz="4" w:space="0" w:color="auto"/>
              <w:right w:val="single" w:sz="8" w:space="0" w:color="auto"/>
            </w:tcBorders>
            <w:shd w:val="clear" w:color="auto" w:fill="auto"/>
            <w:vAlign w:val="center"/>
          </w:tcPr>
          <w:p w:rsidR="00B86904" w:rsidRPr="009D7828" w:rsidRDefault="00B86904" w:rsidP="00794EB0">
            <w:pPr>
              <w:snapToGrid w:val="0"/>
              <w:spacing w:line="320" w:lineRule="exact"/>
              <w:jc w:val="both"/>
              <w:rPr>
                <w:rFonts w:ascii="Times New Roman" w:eastAsia="標楷體" w:hAnsi="Times New Roman" w:cs="Times New Roman"/>
                <w:sz w:val="28"/>
                <w:szCs w:val="28"/>
              </w:rPr>
            </w:pPr>
          </w:p>
        </w:tc>
      </w:tr>
      <w:tr w:rsidR="00B86904" w:rsidRPr="009D7828" w:rsidTr="007C413E">
        <w:trPr>
          <w:trHeight w:val="454"/>
          <w:jc w:val="center"/>
        </w:trPr>
        <w:tc>
          <w:tcPr>
            <w:tcW w:w="1276" w:type="pct"/>
            <w:tcBorders>
              <w:top w:val="single" w:sz="4" w:space="0" w:color="auto"/>
              <w:left w:val="single" w:sz="8" w:space="0" w:color="auto"/>
              <w:bottom w:val="single" w:sz="4" w:space="0" w:color="auto"/>
            </w:tcBorders>
            <w:shd w:val="clear" w:color="auto" w:fill="auto"/>
            <w:vAlign w:val="center"/>
          </w:tcPr>
          <w:p w:rsidR="00B86904" w:rsidRPr="00F40BB5" w:rsidRDefault="007C413E" w:rsidP="00794EB0">
            <w:pPr>
              <w:snapToGrid w:val="0"/>
              <w:spacing w:line="32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B86904" w:rsidRPr="00F40BB5">
              <w:rPr>
                <w:rFonts w:ascii="Times New Roman" w:eastAsia="標楷體" w:hAnsi="Times New Roman" w:cs="Times New Roman"/>
                <w:sz w:val="28"/>
                <w:szCs w:val="28"/>
              </w:rPr>
              <w:t>其他營業收入</w:t>
            </w:r>
          </w:p>
        </w:tc>
        <w:tc>
          <w:tcPr>
            <w:tcW w:w="1241" w:type="pct"/>
            <w:tcBorders>
              <w:top w:val="single" w:sz="4" w:space="0" w:color="auto"/>
              <w:bottom w:val="single" w:sz="4" w:space="0" w:color="auto"/>
            </w:tcBorders>
            <w:shd w:val="clear" w:color="auto" w:fill="auto"/>
            <w:vAlign w:val="center"/>
          </w:tcPr>
          <w:p w:rsidR="00B86904" w:rsidRPr="009D7828" w:rsidRDefault="00B86904" w:rsidP="00794EB0">
            <w:pPr>
              <w:snapToGrid w:val="0"/>
              <w:spacing w:line="320" w:lineRule="exact"/>
              <w:jc w:val="both"/>
              <w:rPr>
                <w:rFonts w:ascii="Times New Roman" w:eastAsia="標楷體" w:hAnsi="Times New Roman" w:cs="Times New Roman"/>
                <w:sz w:val="28"/>
                <w:szCs w:val="28"/>
              </w:rPr>
            </w:pPr>
          </w:p>
        </w:tc>
        <w:tc>
          <w:tcPr>
            <w:tcW w:w="1241" w:type="pct"/>
            <w:tcBorders>
              <w:top w:val="single" w:sz="4" w:space="0" w:color="auto"/>
              <w:bottom w:val="single" w:sz="4" w:space="0" w:color="auto"/>
            </w:tcBorders>
            <w:shd w:val="clear" w:color="auto" w:fill="auto"/>
            <w:vAlign w:val="center"/>
          </w:tcPr>
          <w:p w:rsidR="00B86904" w:rsidRPr="009D7828" w:rsidRDefault="00B86904" w:rsidP="00794EB0">
            <w:pPr>
              <w:snapToGrid w:val="0"/>
              <w:spacing w:line="320" w:lineRule="exact"/>
              <w:jc w:val="both"/>
              <w:rPr>
                <w:rFonts w:ascii="Times New Roman" w:eastAsia="標楷體" w:hAnsi="Times New Roman" w:cs="Times New Roman"/>
                <w:sz w:val="28"/>
                <w:szCs w:val="28"/>
              </w:rPr>
            </w:pPr>
          </w:p>
        </w:tc>
        <w:tc>
          <w:tcPr>
            <w:tcW w:w="1241" w:type="pct"/>
            <w:tcBorders>
              <w:top w:val="single" w:sz="4" w:space="0" w:color="auto"/>
              <w:bottom w:val="single" w:sz="4" w:space="0" w:color="auto"/>
              <w:right w:val="single" w:sz="8" w:space="0" w:color="auto"/>
            </w:tcBorders>
            <w:shd w:val="clear" w:color="auto" w:fill="auto"/>
            <w:vAlign w:val="center"/>
          </w:tcPr>
          <w:p w:rsidR="00B86904" w:rsidRPr="009D7828" w:rsidRDefault="00B86904" w:rsidP="00794EB0">
            <w:pPr>
              <w:snapToGrid w:val="0"/>
              <w:spacing w:line="320" w:lineRule="exact"/>
              <w:jc w:val="both"/>
              <w:rPr>
                <w:rFonts w:ascii="Times New Roman" w:eastAsia="標楷體" w:hAnsi="Times New Roman" w:cs="Times New Roman"/>
                <w:sz w:val="28"/>
                <w:szCs w:val="28"/>
              </w:rPr>
            </w:pPr>
          </w:p>
        </w:tc>
      </w:tr>
      <w:tr w:rsidR="00B86904" w:rsidRPr="009D7828" w:rsidTr="007C413E">
        <w:trPr>
          <w:trHeight w:val="454"/>
          <w:jc w:val="center"/>
        </w:trPr>
        <w:tc>
          <w:tcPr>
            <w:tcW w:w="1276" w:type="pct"/>
            <w:tcBorders>
              <w:top w:val="single" w:sz="4" w:space="0" w:color="auto"/>
              <w:left w:val="single" w:sz="8" w:space="0" w:color="auto"/>
              <w:bottom w:val="single" w:sz="4" w:space="0" w:color="auto"/>
            </w:tcBorders>
            <w:shd w:val="clear" w:color="auto" w:fill="auto"/>
            <w:vAlign w:val="center"/>
          </w:tcPr>
          <w:p w:rsidR="00B86904" w:rsidRPr="00FA7D90" w:rsidRDefault="00B86904" w:rsidP="00794EB0">
            <w:pPr>
              <w:pStyle w:val="aa"/>
              <w:numPr>
                <w:ilvl w:val="0"/>
                <w:numId w:val="13"/>
              </w:numPr>
              <w:snapToGrid w:val="0"/>
              <w:spacing w:line="320" w:lineRule="exact"/>
              <w:ind w:leftChars="0" w:left="295" w:hanging="29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營業支出</w:t>
            </w:r>
          </w:p>
        </w:tc>
        <w:tc>
          <w:tcPr>
            <w:tcW w:w="1241" w:type="pct"/>
            <w:tcBorders>
              <w:top w:val="single" w:sz="4" w:space="0" w:color="auto"/>
              <w:bottom w:val="single" w:sz="4" w:space="0" w:color="auto"/>
            </w:tcBorders>
            <w:shd w:val="clear" w:color="auto" w:fill="auto"/>
            <w:vAlign w:val="center"/>
          </w:tcPr>
          <w:p w:rsidR="00B86904" w:rsidRPr="009D7828" w:rsidRDefault="00B86904" w:rsidP="00794EB0">
            <w:pPr>
              <w:snapToGrid w:val="0"/>
              <w:spacing w:line="320" w:lineRule="exact"/>
              <w:jc w:val="both"/>
              <w:rPr>
                <w:rFonts w:ascii="Times New Roman" w:eastAsia="標楷體" w:hAnsi="Times New Roman" w:cs="Times New Roman"/>
                <w:sz w:val="28"/>
                <w:szCs w:val="28"/>
              </w:rPr>
            </w:pPr>
          </w:p>
        </w:tc>
        <w:tc>
          <w:tcPr>
            <w:tcW w:w="1241" w:type="pct"/>
            <w:tcBorders>
              <w:top w:val="single" w:sz="4" w:space="0" w:color="auto"/>
              <w:bottom w:val="single" w:sz="4" w:space="0" w:color="auto"/>
            </w:tcBorders>
            <w:shd w:val="clear" w:color="auto" w:fill="auto"/>
            <w:vAlign w:val="center"/>
          </w:tcPr>
          <w:p w:rsidR="00B86904" w:rsidRPr="009D7828" w:rsidRDefault="00B86904" w:rsidP="00794EB0">
            <w:pPr>
              <w:snapToGrid w:val="0"/>
              <w:spacing w:line="320" w:lineRule="exact"/>
              <w:jc w:val="both"/>
              <w:rPr>
                <w:rFonts w:ascii="Times New Roman" w:eastAsia="標楷體" w:hAnsi="Times New Roman" w:cs="Times New Roman"/>
                <w:sz w:val="28"/>
                <w:szCs w:val="28"/>
              </w:rPr>
            </w:pPr>
          </w:p>
        </w:tc>
        <w:tc>
          <w:tcPr>
            <w:tcW w:w="1241" w:type="pct"/>
            <w:tcBorders>
              <w:top w:val="single" w:sz="4" w:space="0" w:color="auto"/>
              <w:bottom w:val="single" w:sz="4" w:space="0" w:color="auto"/>
              <w:right w:val="single" w:sz="8" w:space="0" w:color="auto"/>
            </w:tcBorders>
            <w:shd w:val="clear" w:color="auto" w:fill="auto"/>
            <w:vAlign w:val="center"/>
          </w:tcPr>
          <w:p w:rsidR="00B86904" w:rsidRPr="009D7828" w:rsidRDefault="00B86904" w:rsidP="00794EB0">
            <w:pPr>
              <w:snapToGrid w:val="0"/>
              <w:spacing w:line="320" w:lineRule="exact"/>
              <w:jc w:val="both"/>
              <w:rPr>
                <w:rFonts w:ascii="Times New Roman" w:eastAsia="標楷體" w:hAnsi="Times New Roman" w:cs="Times New Roman"/>
                <w:sz w:val="28"/>
                <w:szCs w:val="28"/>
              </w:rPr>
            </w:pPr>
          </w:p>
        </w:tc>
      </w:tr>
      <w:tr w:rsidR="00B86904" w:rsidRPr="009D7828" w:rsidTr="007C413E">
        <w:trPr>
          <w:trHeight w:val="454"/>
          <w:jc w:val="center"/>
        </w:trPr>
        <w:tc>
          <w:tcPr>
            <w:tcW w:w="1276" w:type="pct"/>
            <w:tcBorders>
              <w:top w:val="single" w:sz="4" w:space="0" w:color="auto"/>
              <w:left w:val="single" w:sz="8" w:space="0" w:color="auto"/>
              <w:bottom w:val="single" w:sz="4" w:space="0" w:color="auto"/>
            </w:tcBorders>
            <w:shd w:val="clear" w:color="auto" w:fill="auto"/>
            <w:vAlign w:val="center"/>
          </w:tcPr>
          <w:p w:rsidR="00B86904" w:rsidRPr="00FA7D90" w:rsidRDefault="00B86904" w:rsidP="00794EB0">
            <w:pPr>
              <w:pStyle w:val="aa"/>
              <w:snapToGrid w:val="0"/>
              <w:spacing w:line="320" w:lineRule="exact"/>
              <w:ind w:leftChars="0" w:left="29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營業成本</w:t>
            </w:r>
          </w:p>
        </w:tc>
        <w:tc>
          <w:tcPr>
            <w:tcW w:w="1241" w:type="pct"/>
            <w:tcBorders>
              <w:top w:val="single" w:sz="4" w:space="0" w:color="auto"/>
              <w:bottom w:val="single" w:sz="4" w:space="0" w:color="auto"/>
            </w:tcBorders>
            <w:shd w:val="clear" w:color="auto" w:fill="auto"/>
            <w:vAlign w:val="center"/>
          </w:tcPr>
          <w:p w:rsidR="00B86904" w:rsidRPr="009D7828" w:rsidRDefault="00B86904" w:rsidP="00794EB0">
            <w:pPr>
              <w:snapToGrid w:val="0"/>
              <w:spacing w:line="320" w:lineRule="exact"/>
              <w:jc w:val="both"/>
              <w:rPr>
                <w:rFonts w:ascii="Times New Roman" w:eastAsia="標楷體" w:hAnsi="Times New Roman" w:cs="Times New Roman"/>
                <w:sz w:val="28"/>
                <w:szCs w:val="28"/>
              </w:rPr>
            </w:pPr>
          </w:p>
        </w:tc>
        <w:tc>
          <w:tcPr>
            <w:tcW w:w="1241" w:type="pct"/>
            <w:tcBorders>
              <w:top w:val="single" w:sz="4" w:space="0" w:color="auto"/>
              <w:bottom w:val="single" w:sz="4" w:space="0" w:color="auto"/>
            </w:tcBorders>
            <w:shd w:val="clear" w:color="auto" w:fill="auto"/>
            <w:vAlign w:val="center"/>
          </w:tcPr>
          <w:p w:rsidR="00B86904" w:rsidRPr="009D7828" w:rsidRDefault="00B86904" w:rsidP="00794EB0">
            <w:pPr>
              <w:snapToGrid w:val="0"/>
              <w:spacing w:line="320" w:lineRule="exact"/>
              <w:jc w:val="both"/>
              <w:rPr>
                <w:rFonts w:ascii="Times New Roman" w:eastAsia="標楷體" w:hAnsi="Times New Roman" w:cs="Times New Roman"/>
                <w:sz w:val="28"/>
                <w:szCs w:val="28"/>
              </w:rPr>
            </w:pPr>
          </w:p>
        </w:tc>
        <w:tc>
          <w:tcPr>
            <w:tcW w:w="1241" w:type="pct"/>
            <w:tcBorders>
              <w:top w:val="single" w:sz="4" w:space="0" w:color="auto"/>
              <w:bottom w:val="single" w:sz="4" w:space="0" w:color="auto"/>
              <w:right w:val="single" w:sz="8" w:space="0" w:color="auto"/>
            </w:tcBorders>
            <w:shd w:val="clear" w:color="auto" w:fill="auto"/>
            <w:vAlign w:val="center"/>
          </w:tcPr>
          <w:p w:rsidR="00B86904" w:rsidRPr="009D7828" w:rsidRDefault="00B86904" w:rsidP="00794EB0">
            <w:pPr>
              <w:snapToGrid w:val="0"/>
              <w:spacing w:line="320" w:lineRule="exact"/>
              <w:jc w:val="both"/>
              <w:rPr>
                <w:rFonts w:ascii="Times New Roman" w:eastAsia="標楷體" w:hAnsi="Times New Roman" w:cs="Times New Roman"/>
                <w:sz w:val="28"/>
                <w:szCs w:val="28"/>
              </w:rPr>
            </w:pPr>
          </w:p>
        </w:tc>
      </w:tr>
      <w:tr w:rsidR="00B86904" w:rsidRPr="009D7828" w:rsidTr="007C413E">
        <w:trPr>
          <w:trHeight w:val="454"/>
          <w:jc w:val="center"/>
        </w:trPr>
        <w:tc>
          <w:tcPr>
            <w:tcW w:w="1276" w:type="pct"/>
            <w:tcBorders>
              <w:top w:val="single" w:sz="4" w:space="0" w:color="auto"/>
              <w:left w:val="single" w:sz="8" w:space="0" w:color="auto"/>
              <w:bottom w:val="single" w:sz="4" w:space="0" w:color="auto"/>
            </w:tcBorders>
            <w:shd w:val="clear" w:color="auto" w:fill="auto"/>
            <w:vAlign w:val="center"/>
          </w:tcPr>
          <w:p w:rsidR="00B86904" w:rsidRDefault="00B86904" w:rsidP="00794EB0">
            <w:pPr>
              <w:pStyle w:val="aa"/>
              <w:snapToGrid w:val="0"/>
              <w:spacing w:line="320" w:lineRule="exact"/>
              <w:ind w:leftChars="0" w:left="29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營業</w:t>
            </w:r>
            <w:r>
              <w:rPr>
                <w:rFonts w:ascii="Times New Roman" w:eastAsia="標楷體" w:hAnsi="Times New Roman" w:cs="Times New Roman"/>
                <w:sz w:val="28"/>
                <w:szCs w:val="28"/>
              </w:rPr>
              <w:t>費用</w:t>
            </w:r>
          </w:p>
        </w:tc>
        <w:tc>
          <w:tcPr>
            <w:tcW w:w="1241" w:type="pct"/>
            <w:tcBorders>
              <w:top w:val="single" w:sz="4" w:space="0" w:color="auto"/>
              <w:bottom w:val="single" w:sz="4" w:space="0" w:color="auto"/>
            </w:tcBorders>
            <w:shd w:val="clear" w:color="auto" w:fill="auto"/>
            <w:vAlign w:val="center"/>
          </w:tcPr>
          <w:p w:rsidR="00B86904" w:rsidRPr="009D7828" w:rsidRDefault="00B86904" w:rsidP="00794EB0">
            <w:pPr>
              <w:snapToGrid w:val="0"/>
              <w:spacing w:line="320" w:lineRule="exact"/>
              <w:jc w:val="both"/>
              <w:rPr>
                <w:rFonts w:ascii="Times New Roman" w:eastAsia="標楷體" w:hAnsi="Times New Roman" w:cs="Times New Roman"/>
                <w:sz w:val="28"/>
                <w:szCs w:val="28"/>
              </w:rPr>
            </w:pPr>
          </w:p>
        </w:tc>
        <w:tc>
          <w:tcPr>
            <w:tcW w:w="1241" w:type="pct"/>
            <w:tcBorders>
              <w:top w:val="single" w:sz="4" w:space="0" w:color="auto"/>
              <w:bottom w:val="single" w:sz="4" w:space="0" w:color="auto"/>
            </w:tcBorders>
            <w:shd w:val="clear" w:color="auto" w:fill="auto"/>
            <w:vAlign w:val="center"/>
          </w:tcPr>
          <w:p w:rsidR="00B86904" w:rsidRPr="009D7828" w:rsidRDefault="00B86904" w:rsidP="00794EB0">
            <w:pPr>
              <w:snapToGrid w:val="0"/>
              <w:spacing w:line="320" w:lineRule="exact"/>
              <w:jc w:val="both"/>
              <w:rPr>
                <w:rFonts w:ascii="Times New Roman" w:eastAsia="標楷體" w:hAnsi="Times New Roman" w:cs="Times New Roman"/>
                <w:sz w:val="28"/>
                <w:szCs w:val="28"/>
              </w:rPr>
            </w:pPr>
          </w:p>
        </w:tc>
        <w:tc>
          <w:tcPr>
            <w:tcW w:w="1241" w:type="pct"/>
            <w:tcBorders>
              <w:top w:val="single" w:sz="4" w:space="0" w:color="auto"/>
              <w:bottom w:val="single" w:sz="4" w:space="0" w:color="auto"/>
              <w:right w:val="single" w:sz="8" w:space="0" w:color="auto"/>
            </w:tcBorders>
            <w:shd w:val="clear" w:color="auto" w:fill="auto"/>
            <w:vAlign w:val="center"/>
          </w:tcPr>
          <w:p w:rsidR="00B86904" w:rsidRPr="009D7828" w:rsidRDefault="00B86904" w:rsidP="00794EB0">
            <w:pPr>
              <w:snapToGrid w:val="0"/>
              <w:spacing w:line="320" w:lineRule="exact"/>
              <w:jc w:val="both"/>
              <w:rPr>
                <w:rFonts w:ascii="Times New Roman" w:eastAsia="標楷體" w:hAnsi="Times New Roman" w:cs="Times New Roman"/>
                <w:sz w:val="28"/>
                <w:szCs w:val="28"/>
              </w:rPr>
            </w:pPr>
          </w:p>
        </w:tc>
      </w:tr>
      <w:tr w:rsidR="00B86904" w:rsidRPr="009D7828" w:rsidTr="007C413E">
        <w:trPr>
          <w:trHeight w:val="454"/>
          <w:jc w:val="center"/>
        </w:trPr>
        <w:tc>
          <w:tcPr>
            <w:tcW w:w="1276" w:type="pct"/>
            <w:tcBorders>
              <w:top w:val="single" w:sz="4" w:space="0" w:color="auto"/>
              <w:left w:val="single" w:sz="8" w:space="0" w:color="auto"/>
              <w:bottom w:val="nil"/>
            </w:tcBorders>
            <w:shd w:val="clear" w:color="auto" w:fill="auto"/>
            <w:vAlign w:val="center"/>
          </w:tcPr>
          <w:p w:rsidR="00B86904" w:rsidRPr="00FC7396" w:rsidRDefault="00B86904" w:rsidP="00794EB0">
            <w:pPr>
              <w:pStyle w:val="aa"/>
              <w:numPr>
                <w:ilvl w:val="0"/>
                <w:numId w:val="13"/>
              </w:numPr>
              <w:snapToGrid w:val="0"/>
              <w:spacing w:line="320" w:lineRule="exact"/>
              <w:ind w:leftChars="0" w:left="284" w:hanging="284"/>
              <w:jc w:val="both"/>
              <w:rPr>
                <w:rFonts w:ascii="Times New Roman" w:eastAsia="標楷體" w:hAnsi="Times New Roman" w:cs="Times New Roman"/>
                <w:b/>
                <w:sz w:val="28"/>
                <w:szCs w:val="28"/>
              </w:rPr>
            </w:pPr>
            <w:r w:rsidRPr="00FC7396">
              <w:rPr>
                <w:rFonts w:ascii="Times New Roman" w:eastAsia="標楷體" w:hAnsi="Times New Roman" w:cs="Times New Roman"/>
                <w:b/>
                <w:sz w:val="28"/>
                <w:szCs w:val="28"/>
              </w:rPr>
              <w:t>營業收益</w:t>
            </w:r>
            <w:r w:rsidRPr="00FC7396">
              <w:rPr>
                <w:rFonts w:ascii="Times New Roman" w:eastAsia="標楷體" w:hAnsi="Times New Roman" w:cs="Times New Roman" w:hint="eastAsia"/>
                <w:b/>
                <w:sz w:val="28"/>
                <w:szCs w:val="28"/>
              </w:rPr>
              <w:t>(1</w:t>
            </w:r>
            <w:r w:rsidRPr="00FC7396">
              <w:rPr>
                <w:rFonts w:ascii="Times New Roman" w:eastAsia="標楷體" w:hAnsi="Times New Roman" w:cs="Times New Roman"/>
                <w:b/>
                <w:sz w:val="28"/>
                <w:szCs w:val="28"/>
              </w:rPr>
              <w:t>-2</w:t>
            </w:r>
            <w:r w:rsidRPr="00FC7396">
              <w:rPr>
                <w:rFonts w:ascii="Times New Roman" w:eastAsia="標楷體" w:hAnsi="Times New Roman" w:cs="Times New Roman" w:hint="eastAsia"/>
                <w:b/>
                <w:sz w:val="28"/>
                <w:szCs w:val="28"/>
              </w:rPr>
              <w:t>)</w:t>
            </w:r>
          </w:p>
        </w:tc>
        <w:tc>
          <w:tcPr>
            <w:tcW w:w="1241" w:type="pct"/>
            <w:tcBorders>
              <w:top w:val="single" w:sz="4" w:space="0" w:color="auto"/>
              <w:bottom w:val="nil"/>
            </w:tcBorders>
            <w:shd w:val="clear" w:color="auto" w:fill="auto"/>
            <w:vAlign w:val="center"/>
          </w:tcPr>
          <w:p w:rsidR="00B86904" w:rsidRPr="009D7828" w:rsidRDefault="00B86904" w:rsidP="00794EB0">
            <w:pPr>
              <w:snapToGrid w:val="0"/>
              <w:spacing w:line="320" w:lineRule="exact"/>
              <w:jc w:val="both"/>
              <w:rPr>
                <w:rFonts w:ascii="Times New Roman" w:eastAsia="標楷體" w:hAnsi="Times New Roman" w:cs="Times New Roman"/>
                <w:sz w:val="28"/>
                <w:szCs w:val="28"/>
              </w:rPr>
            </w:pPr>
          </w:p>
        </w:tc>
        <w:tc>
          <w:tcPr>
            <w:tcW w:w="1241" w:type="pct"/>
            <w:tcBorders>
              <w:top w:val="single" w:sz="4" w:space="0" w:color="auto"/>
              <w:bottom w:val="nil"/>
            </w:tcBorders>
            <w:shd w:val="clear" w:color="auto" w:fill="auto"/>
            <w:vAlign w:val="center"/>
          </w:tcPr>
          <w:p w:rsidR="00B86904" w:rsidRPr="009D7828" w:rsidRDefault="00B86904" w:rsidP="00794EB0">
            <w:pPr>
              <w:snapToGrid w:val="0"/>
              <w:spacing w:line="320" w:lineRule="exact"/>
              <w:jc w:val="both"/>
              <w:rPr>
                <w:rFonts w:ascii="Times New Roman" w:eastAsia="標楷體" w:hAnsi="Times New Roman" w:cs="Times New Roman"/>
                <w:sz w:val="28"/>
                <w:szCs w:val="28"/>
              </w:rPr>
            </w:pPr>
          </w:p>
        </w:tc>
        <w:tc>
          <w:tcPr>
            <w:tcW w:w="1241" w:type="pct"/>
            <w:tcBorders>
              <w:top w:val="single" w:sz="4" w:space="0" w:color="auto"/>
              <w:bottom w:val="nil"/>
              <w:right w:val="single" w:sz="8" w:space="0" w:color="auto"/>
            </w:tcBorders>
            <w:shd w:val="clear" w:color="auto" w:fill="auto"/>
            <w:vAlign w:val="center"/>
          </w:tcPr>
          <w:p w:rsidR="00B86904" w:rsidRPr="009D7828" w:rsidRDefault="00B86904" w:rsidP="00794EB0">
            <w:pPr>
              <w:snapToGrid w:val="0"/>
              <w:spacing w:line="320" w:lineRule="exact"/>
              <w:jc w:val="both"/>
              <w:rPr>
                <w:rFonts w:ascii="Times New Roman" w:eastAsia="標楷體" w:hAnsi="Times New Roman" w:cs="Times New Roman"/>
                <w:sz w:val="28"/>
                <w:szCs w:val="28"/>
              </w:rPr>
            </w:pPr>
          </w:p>
        </w:tc>
      </w:tr>
      <w:tr w:rsidR="00B86904" w:rsidRPr="009D7828" w:rsidTr="007C413E">
        <w:trPr>
          <w:trHeight w:val="454"/>
          <w:jc w:val="center"/>
        </w:trPr>
        <w:tc>
          <w:tcPr>
            <w:tcW w:w="1276" w:type="pct"/>
            <w:tcBorders>
              <w:top w:val="double" w:sz="4" w:space="0" w:color="auto"/>
              <w:left w:val="single" w:sz="8" w:space="0" w:color="auto"/>
              <w:bottom w:val="single" w:sz="4" w:space="0" w:color="auto"/>
            </w:tcBorders>
            <w:shd w:val="clear" w:color="auto" w:fill="auto"/>
            <w:vAlign w:val="center"/>
          </w:tcPr>
          <w:p w:rsidR="00B86904" w:rsidRPr="008E349E" w:rsidRDefault="00B86904" w:rsidP="00794EB0">
            <w:pPr>
              <w:pStyle w:val="aa"/>
              <w:numPr>
                <w:ilvl w:val="0"/>
                <w:numId w:val="13"/>
              </w:numPr>
              <w:snapToGrid w:val="0"/>
              <w:spacing w:line="320" w:lineRule="exact"/>
              <w:ind w:leftChars="0" w:left="284" w:hanging="284"/>
              <w:jc w:val="both"/>
              <w:rPr>
                <w:rFonts w:ascii="Times New Roman" w:eastAsia="標楷體" w:hAnsi="Times New Roman" w:cs="Times New Roman"/>
                <w:sz w:val="28"/>
                <w:szCs w:val="28"/>
              </w:rPr>
            </w:pPr>
            <w:r w:rsidRPr="00FC7396">
              <w:rPr>
                <w:rFonts w:ascii="Times New Roman" w:eastAsia="標楷體" w:hAnsi="Times New Roman" w:cs="Times New Roman"/>
                <w:b/>
                <w:sz w:val="28"/>
                <w:szCs w:val="28"/>
              </w:rPr>
              <w:t>稅</w:t>
            </w:r>
            <w:r>
              <w:rPr>
                <w:rFonts w:ascii="Times New Roman" w:eastAsia="標楷體" w:hAnsi="Times New Roman" w:cs="Times New Roman" w:hint="eastAsia"/>
                <w:b/>
                <w:sz w:val="28"/>
                <w:szCs w:val="28"/>
              </w:rPr>
              <w:t>後</w:t>
            </w:r>
            <w:r w:rsidRPr="00FC7396">
              <w:rPr>
                <w:rFonts w:ascii="Times New Roman" w:eastAsia="標楷體" w:hAnsi="Times New Roman" w:cs="Times New Roman"/>
                <w:b/>
                <w:sz w:val="28"/>
                <w:szCs w:val="28"/>
              </w:rPr>
              <w:t>盈餘</w:t>
            </w:r>
          </w:p>
        </w:tc>
        <w:tc>
          <w:tcPr>
            <w:tcW w:w="1241" w:type="pct"/>
            <w:tcBorders>
              <w:top w:val="double" w:sz="4" w:space="0" w:color="auto"/>
              <w:bottom w:val="single" w:sz="4" w:space="0" w:color="auto"/>
            </w:tcBorders>
            <w:shd w:val="clear" w:color="auto" w:fill="auto"/>
            <w:vAlign w:val="center"/>
          </w:tcPr>
          <w:p w:rsidR="00B86904" w:rsidRPr="009D7828" w:rsidRDefault="00B86904" w:rsidP="00794EB0">
            <w:pPr>
              <w:snapToGrid w:val="0"/>
              <w:spacing w:line="320" w:lineRule="exact"/>
              <w:jc w:val="both"/>
              <w:rPr>
                <w:rFonts w:ascii="Times New Roman" w:eastAsia="標楷體" w:hAnsi="Times New Roman" w:cs="Times New Roman"/>
                <w:sz w:val="28"/>
                <w:szCs w:val="28"/>
              </w:rPr>
            </w:pPr>
          </w:p>
        </w:tc>
        <w:tc>
          <w:tcPr>
            <w:tcW w:w="1241" w:type="pct"/>
            <w:tcBorders>
              <w:top w:val="double" w:sz="4" w:space="0" w:color="auto"/>
              <w:bottom w:val="single" w:sz="4" w:space="0" w:color="auto"/>
            </w:tcBorders>
            <w:shd w:val="clear" w:color="auto" w:fill="auto"/>
            <w:vAlign w:val="center"/>
          </w:tcPr>
          <w:p w:rsidR="00B86904" w:rsidRPr="009D7828" w:rsidRDefault="00B86904" w:rsidP="00794EB0">
            <w:pPr>
              <w:snapToGrid w:val="0"/>
              <w:spacing w:line="320" w:lineRule="exact"/>
              <w:jc w:val="both"/>
              <w:rPr>
                <w:rFonts w:ascii="Times New Roman" w:eastAsia="標楷體" w:hAnsi="Times New Roman" w:cs="Times New Roman"/>
                <w:sz w:val="28"/>
                <w:szCs w:val="28"/>
              </w:rPr>
            </w:pPr>
          </w:p>
        </w:tc>
        <w:tc>
          <w:tcPr>
            <w:tcW w:w="1241" w:type="pct"/>
            <w:tcBorders>
              <w:top w:val="double" w:sz="4" w:space="0" w:color="auto"/>
              <w:bottom w:val="single" w:sz="4" w:space="0" w:color="auto"/>
              <w:right w:val="single" w:sz="8" w:space="0" w:color="auto"/>
            </w:tcBorders>
            <w:shd w:val="clear" w:color="auto" w:fill="auto"/>
            <w:vAlign w:val="center"/>
          </w:tcPr>
          <w:p w:rsidR="00B86904" w:rsidRPr="009D7828" w:rsidRDefault="00B86904" w:rsidP="00794EB0">
            <w:pPr>
              <w:snapToGrid w:val="0"/>
              <w:spacing w:line="320" w:lineRule="exact"/>
              <w:jc w:val="both"/>
              <w:rPr>
                <w:rFonts w:ascii="Times New Roman" w:eastAsia="標楷體" w:hAnsi="Times New Roman" w:cs="Times New Roman"/>
                <w:sz w:val="28"/>
                <w:szCs w:val="28"/>
              </w:rPr>
            </w:pPr>
          </w:p>
        </w:tc>
      </w:tr>
    </w:tbl>
    <w:p w:rsidR="00056D4A" w:rsidRPr="003D2C45" w:rsidRDefault="00056D4A" w:rsidP="00056D4A">
      <w:pPr>
        <w:rPr>
          <w:rFonts w:ascii="Times New Roman" w:eastAsia="標楷體" w:hAnsi="Times New Roman" w:cs="Times New Roman"/>
        </w:rPr>
      </w:pPr>
    </w:p>
    <w:p w:rsidR="002D7319" w:rsidRPr="00FC026F" w:rsidRDefault="00056D4A" w:rsidP="00794EB0">
      <w:pPr>
        <w:pStyle w:val="2"/>
        <w:snapToGrid w:val="0"/>
        <w:spacing w:afterLines="50" w:after="180" w:line="420" w:lineRule="atLeast"/>
        <w:rPr>
          <w:rFonts w:ascii="Times New Roman" w:hAnsi="Times New Roman" w:cs="Times New Roman"/>
        </w:rPr>
      </w:pPr>
      <w:r>
        <w:rPr>
          <w:rFonts w:ascii="Times New Roman" w:hAnsi="Times New Roman" w:cs="Times New Roman"/>
        </w:rPr>
        <w:br w:type="page"/>
      </w:r>
      <w:bookmarkStart w:id="41" w:name="_Toc496519736"/>
      <w:bookmarkStart w:id="42" w:name="_Toc497749300"/>
      <w:r w:rsidR="002D7319">
        <w:rPr>
          <w:rFonts w:ascii="Times New Roman" w:hAnsi="Times New Roman" w:cs="Times New Roman" w:hint="eastAsia"/>
        </w:rPr>
        <w:lastRenderedPageBreak/>
        <w:t>四</w:t>
      </w:r>
      <w:r w:rsidR="002D7319">
        <w:rPr>
          <w:rFonts w:ascii="Times New Roman" w:hAnsi="Times New Roman" w:cs="Times New Roman"/>
        </w:rPr>
        <w:t>、</w:t>
      </w:r>
      <w:r w:rsidR="002D7319">
        <w:rPr>
          <w:rFonts w:ascii="Times New Roman" w:hAnsi="Times New Roman" w:cs="Times New Roman" w:hint="eastAsia"/>
        </w:rPr>
        <w:t>年度財務報告</w:t>
      </w:r>
      <w:bookmarkEnd w:id="41"/>
      <w:proofErr w:type="gramStart"/>
      <w:r w:rsidR="002D7319">
        <w:rPr>
          <w:rFonts w:ascii="Times New Roman" w:hAnsi="Times New Roman" w:cs="Times New Roman" w:hint="eastAsia"/>
          <w:b w:val="0"/>
          <w:szCs w:val="24"/>
        </w:rPr>
        <w:t>＊</w:t>
      </w:r>
      <w:bookmarkEnd w:id="42"/>
      <w:proofErr w:type="gramEnd"/>
    </w:p>
    <w:p w:rsidR="00345CA9" w:rsidRPr="00BD5E28" w:rsidRDefault="00345CA9" w:rsidP="00794EB0">
      <w:pPr>
        <w:pStyle w:val="a4"/>
        <w:snapToGrid w:val="0"/>
        <w:spacing w:afterLines="50" w:after="180" w:line="420" w:lineRule="atLeast"/>
        <w:ind w:left="0" w:firstLine="0"/>
      </w:pPr>
      <w:r>
        <w:rPr>
          <w:rFonts w:hint="eastAsia"/>
        </w:rPr>
        <w:t xml:space="preserve">　　電業除填報年度收支實績比較表外，另須繳交年度財務報告，包含</w:t>
      </w:r>
      <w:r w:rsidRPr="00273CFF">
        <w:rPr>
          <w:rFonts w:hint="eastAsia"/>
          <w:u w:val="single"/>
        </w:rPr>
        <w:t>資產負債表</w:t>
      </w:r>
      <w:r w:rsidRPr="00DB31C5">
        <w:rPr>
          <w:rFonts w:hint="eastAsia"/>
        </w:rPr>
        <w:t>、</w:t>
      </w:r>
      <w:r w:rsidRPr="00273CFF">
        <w:rPr>
          <w:rFonts w:hint="eastAsia"/>
          <w:u w:val="single"/>
        </w:rPr>
        <w:t>綜合損益表</w:t>
      </w:r>
      <w:r w:rsidRPr="00DB31C5">
        <w:rPr>
          <w:rFonts w:hint="eastAsia"/>
        </w:rPr>
        <w:t>、</w:t>
      </w:r>
      <w:r w:rsidRPr="00273CFF">
        <w:rPr>
          <w:rFonts w:hint="eastAsia"/>
          <w:u w:val="single"/>
        </w:rPr>
        <w:t>權益變動表</w:t>
      </w:r>
      <w:r w:rsidRPr="00DB31C5">
        <w:rPr>
          <w:rFonts w:hint="eastAsia"/>
        </w:rPr>
        <w:t>、</w:t>
      </w:r>
      <w:r w:rsidRPr="00273CFF">
        <w:rPr>
          <w:rFonts w:hint="eastAsia"/>
          <w:u w:val="single"/>
        </w:rPr>
        <w:t>現金流量表</w:t>
      </w:r>
      <w:r w:rsidRPr="00DB31C5">
        <w:rPr>
          <w:rFonts w:hint="eastAsia"/>
        </w:rPr>
        <w:t>及其附註或附表。</w:t>
      </w:r>
      <w:r>
        <w:rPr>
          <w:rFonts w:hint="eastAsia"/>
        </w:rPr>
        <w:t>並且，</w:t>
      </w:r>
      <w:proofErr w:type="gramStart"/>
      <w:r>
        <w:rPr>
          <w:rFonts w:hint="eastAsia"/>
        </w:rPr>
        <w:t>考量各電業</w:t>
      </w:r>
      <w:proofErr w:type="gramEnd"/>
      <w:r>
        <w:rPr>
          <w:rFonts w:hint="eastAsia"/>
        </w:rPr>
        <w:t>因經營型態不同，財報科目可能會有所差異，因此針對年度財務報告</w:t>
      </w:r>
      <w:proofErr w:type="gramStart"/>
      <w:r>
        <w:rPr>
          <w:rFonts w:hint="eastAsia"/>
        </w:rPr>
        <w:t>不</w:t>
      </w:r>
      <w:proofErr w:type="gramEnd"/>
      <w:r>
        <w:rPr>
          <w:rFonts w:hint="eastAsia"/>
        </w:rPr>
        <w:t>另行訂定表單格式。</w:t>
      </w:r>
    </w:p>
    <w:p w:rsidR="002D7319" w:rsidRDefault="00345CA9" w:rsidP="00794EB0">
      <w:pPr>
        <w:pStyle w:val="a4"/>
        <w:snapToGrid w:val="0"/>
        <w:spacing w:afterLines="50" w:after="180" w:line="420" w:lineRule="atLeast"/>
        <w:ind w:left="0" w:firstLine="0"/>
      </w:pPr>
      <w:r>
        <w:rPr>
          <w:rFonts w:hint="eastAsia"/>
        </w:rPr>
        <w:t xml:space="preserve">　　另考量年度財務報告所涵蓋之資訊範圍較廣，亦包含部分敏感資訊。因此，基於業者營業秘密之考量，年度財務報告申報後將不予以公開。</w:t>
      </w:r>
    </w:p>
    <w:p w:rsidR="002D7319" w:rsidRDefault="002D7319" w:rsidP="00794EB0">
      <w:pPr>
        <w:pStyle w:val="a4"/>
        <w:snapToGrid w:val="0"/>
        <w:spacing w:afterLines="50" w:after="180" w:line="420" w:lineRule="atLeast"/>
        <w:ind w:left="0" w:firstLine="0"/>
      </w:pPr>
      <w:r>
        <w:rPr>
          <w:rFonts w:hint="eastAsia"/>
        </w:rPr>
        <w:t xml:space="preserve">　　</w:t>
      </w:r>
      <w:r w:rsidRPr="00FC026F">
        <w:rPr>
          <w:rFonts w:hint="eastAsia"/>
        </w:rPr>
        <w:t>電業之組織型態</w:t>
      </w:r>
      <w:r>
        <w:rPr>
          <w:rFonts w:hint="eastAsia"/>
        </w:rPr>
        <w:t>若為</w:t>
      </w:r>
      <w:r w:rsidRPr="009F0426">
        <w:rPr>
          <w:rFonts w:hint="eastAsia"/>
          <w:u w:val="single"/>
        </w:rPr>
        <w:t>公開發行</w:t>
      </w:r>
      <w:r>
        <w:rPr>
          <w:rFonts w:hint="eastAsia"/>
        </w:rPr>
        <w:t>之</w:t>
      </w:r>
      <w:r w:rsidRPr="009F0426">
        <w:rPr>
          <w:rFonts w:hint="eastAsia"/>
          <w:u w:val="single"/>
        </w:rPr>
        <w:t>股份有限公司</w:t>
      </w:r>
      <w:r>
        <w:rPr>
          <w:rFonts w:hint="eastAsia"/>
        </w:rPr>
        <w:t>，則除了繳交</w:t>
      </w:r>
      <w:r w:rsidRPr="00A133B7">
        <w:rPr>
          <w:rFonts w:hint="eastAsia"/>
          <w:u w:val="single"/>
        </w:rPr>
        <w:t>年度財務報告</w:t>
      </w:r>
      <w:r>
        <w:rPr>
          <w:rFonts w:hint="eastAsia"/>
        </w:rPr>
        <w:t>，尚須編製</w:t>
      </w:r>
      <w:r w:rsidRPr="00A133B7">
        <w:rPr>
          <w:rFonts w:hint="eastAsia"/>
          <w:u w:val="single"/>
        </w:rPr>
        <w:t>最近</w:t>
      </w:r>
      <w:proofErr w:type="gramStart"/>
      <w:r w:rsidRPr="00A133B7">
        <w:rPr>
          <w:rFonts w:hint="eastAsia"/>
          <w:u w:val="single"/>
        </w:rPr>
        <w:t>五</w:t>
      </w:r>
      <w:proofErr w:type="gramEnd"/>
      <w:r w:rsidRPr="00A133B7">
        <w:rPr>
          <w:rFonts w:hint="eastAsia"/>
          <w:u w:val="single"/>
        </w:rPr>
        <w:t>年度之財務報告</w:t>
      </w:r>
      <w:r>
        <w:rPr>
          <w:rFonts w:hint="eastAsia"/>
        </w:rPr>
        <w:t>，包含資產負債表、綜合損益表及財務分析表。</w:t>
      </w:r>
    </w:p>
    <w:p w:rsidR="002D7319" w:rsidRPr="00AF6E1E" w:rsidRDefault="002D7319" w:rsidP="00794EB0">
      <w:pPr>
        <w:pStyle w:val="a4"/>
        <w:snapToGrid w:val="0"/>
        <w:spacing w:afterLines="50" w:after="180" w:line="420" w:lineRule="atLeast"/>
        <w:ind w:left="0" w:firstLine="0"/>
      </w:pPr>
      <w:r>
        <w:rPr>
          <w:rFonts w:hint="eastAsia"/>
        </w:rPr>
        <w:t xml:space="preserve">　　另考量年度財務報告所涵蓋之資訊範圍較廣，亦包含部分敏感資訊。因此，基於業者營業秘密之考量，最近</w:t>
      </w:r>
      <w:proofErr w:type="gramStart"/>
      <w:r>
        <w:rPr>
          <w:rFonts w:hint="eastAsia"/>
        </w:rPr>
        <w:t>五</w:t>
      </w:r>
      <w:proofErr w:type="gramEnd"/>
      <w:r>
        <w:rPr>
          <w:rFonts w:hint="eastAsia"/>
        </w:rPr>
        <w:t>年度之財務報告申報後將不予以公開。</w:t>
      </w:r>
    </w:p>
    <w:p w:rsidR="002D7319" w:rsidRPr="00FC026F" w:rsidRDefault="002D7319" w:rsidP="002D7319">
      <w:pPr>
        <w:pStyle w:val="aa"/>
        <w:snapToGrid w:val="0"/>
        <w:spacing w:line="360" w:lineRule="auto"/>
        <w:ind w:leftChars="0" w:left="0"/>
        <w:rPr>
          <w:rFonts w:ascii="Times New Roman" w:eastAsia="標楷體" w:hAnsi="Times New Roman" w:cs="Times New Roman"/>
          <w:sz w:val="28"/>
        </w:rPr>
      </w:pPr>
    </w:p>
    <w:p w:rsidR="002D7319" w:rsidRDefault="002D7319" w:rsidP="00794EB0">
      <w:pPr>
        <w:pStyle w:val="2"/>
        <w:snapToGrid w:val="0"/>
        <w:spacing w:afterLines="50" w:after="180" w:line="420" w:lineRule="atLeast"/>
        <w:rPr>
          <w:rFonts w:ascii="Times New Roman" w:hAnsi="Times New Roman" w:cs="Times New Roman"/>
        </w:rPr>
      </w:pPr>
      <w:bookmarkStart w:id="43" w:name="_Toc496519737"/>
      <w:bookmarkStart w:id="44" w:name="_Toc497749301"/>
      <w:r>
        <w:rPr>
          <w:rFonts w:ascii="Times New Roman" w:hAnsi="Times New Roman" w:cs="Times New Roman" w:hint="eastAsia"/>
        </w:rPr>
        <w:t>五</w:t>
      </w:r>
      <w:r>
        <w:rPr>
          <w:rFonts w:ascii="Times New Roman" w:hAnsi="Times New Roman" w:cs="Times New Roman"/>
        </w:rPr>
        <w:t>、</w:t>
      </w:r>
      <w:r>
        <w:rPr>
          <w:rFonts w:ascii="Times New Roman" w:hAnsi="Times New Roman" w:cs="Times New Roman" w:hint="eastAsia"/>
        </w:rPr>
        <w:t>最近</w:t>
      </w:r>
      <w:proofErr w:type="gramStart"/>
      <w:r>
        <w:rPr>
          <w:rFonts w:ascii="Times New Roman" w:hAnsi="Times New Roman" w:cs="Times New Roman" w:hint="eastAsia"/>
        </w:rPr>
        <w:t>五</w:t>
      </w:r>
      <w:proofErr w:type="gramEnd"/>
      <w:r>
        <w:rPr>
          <w:rFonts w:ascii="Times New Roman" w:hAnsi="Times New Roman" w:cs="Times New Roman" w:hint="eastAsia"/>
        </w:rPr>
        <w:t>年度之</w:t>
      </w:r>
      <w:r w:rsidRPr="00797187">
        <w:rPr>
          <w:rFonts w:ascii="Times New Roman" w:hAnsi="Times New Roman" w:cs="Times New Roman"/>
        </w:rPr>
        <w:t>資產負債表</w:t>
      </w:r>
      <w:bookmarkEnd w:id="43"/>
      <w:proofErr w:type="gramStart"/>
      <w:r>
        <w:rPr>
          <w:rFonts w:ascii="Times New Roman" w:hAnsi="Times New Roman" w:cs="Times New Roman" w:hint="eastAsia"/>
          <w:b w:val="0"/>
          <w:szCs w:val="24"/>
        </w:rPr>
        <w:t>＊</w:t>
      </w:r>
      <w:bookmarkEnd w:id="44"/>
      <w:proofErr w:type="gramEnd"/>
    </w:p>
    <w:p w:rsidR="007C413E" w:rsidRDefault="007C413E">
      <w:pPr>
        <w:widowControl/>
        <w:rPr>
          <w:rFonts w:ascii="標楷體" w:eastAsia="標楷體"/>
          <w:b/>
          <w:sz w:val="32"/>
          <w:szCs w:val="32"/>
        </w:rPr>
      </w:pPr>
      <w:r>
        <w:rPr>
          <w:rFonts w:ascii="標楷體" w:eastAsia="標楷體"/>
          <w:b/>
          <w:sz w:val="32"/>
          <w:szCs w:val="32"/>
        </w:rPr>
        <w:br w:type="page"/>
      </w:r>
    </w:p>
    <w:p w:rsidR="002D7319" w:rsidRPr="00E57FBC" w:rsidRDefault="002D7319" w:rsidP="00E36423">
      <w:pPr>
        <w:snapToGrid w:val="0"/>
        <w:jc w:val="center"/>
      </w:pPr>
      <w:r w:rsidRPr="00E57FBC">
        <w:rPr>
          <w:rFonts w:ascii="標楷體" w:eastAsia="標楷體" w:hint="eastAsia"/>
          <w:b/>
          <w:sz w:val="32"/>
          <w:szCs w:val="32"/>
        </w:rPr>
        <w:lastRenderedPageBreak/>
        <w:t>（</w:t>
      </w:r>
      <w:r>
        <w:rPr>
          <w:rFonts w:ascii="標楷體" w:eastAsia="標楷體" w:hint="eastAsia"/>
          <w:b/>
          <w:sz w:val="32"/>
          <w:szCs w:val="32"/>
        </w:rPr>
        <w:t>1</w:t>
      </w:r>
      <w:r w:rsidRPr="00E57FBC">
        <w:rPr>
          <w:rFonts w:ascii="標楷體" w:eastAsia="標楷體" w:hint="eastAsia"/>
          <w:b/>
          <w:sz w:val="32"/>
          <w:szCs w:val="32"/>
        </w:rPr>
        <w:t>）資產負債表-</w:t>
      </w:r>
      <w:r w:rsidRPr="00E57FBC">
        <w:rPr>
          <w:rFonts w:ascii="標楷體" w:eastAsia="標楷體" w:hint="eastAsia"/>
          <w:b/>
          <w:spacing w:val="20"/>
          <w:sz w:val="32"/>
          <w:szCs w:val="32"/>
          <w:u w:val="single"/>
        </w:rPr>
        <w:t>國際財務報導準則</w:t>
      </w:r>
    </w:p>
    <w:p w:rsidR="002D7319" w:rsidRPr="00797187" w:rsidRDefault="002D7319" w:rsidP="002D7319">
      <w:pPr>
        <w:ind w:left="1470" w:right="806" w:hanging="1470"/>
        <w:jc w:val="right"/>
        <w:rPr>
          <w:rFonts w:ascii="Times New Roman" w:eastAsia="標楷體" w:hAnsi="Times New Roman" w:cs="Times New Roman"/>
          <w:szCs w:val="20"/>
        </w:rPr>
      </w:pPr>
      <w:r w:rsidRPr="00797187">
        <w:rPr>
          <w:rFonts w:ascii="Times New Roman" w:eastAsia="標楷體" w:hAnsi="Times New Roman" w:cs="Times New Roman"/>
          <w:szCs w:val="20"/>
        </w:rPr>
        <w:t>單位：</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17"/>
        <w:gridCol w:w="1029"/>
        <w:gridCol w:w="1149"/>
        <w:gridCol w:w="1149"/>
        <w:gridCol w:w="1149"/>
        <w:gridCol w:w="1149"/>
        <w:gridCol w:w="1151"/>
        <w:gridCol w:w="1915"/>
      </w:tblGrid>
      <w:tr w:rsidR="002D7319" w:rsidRPr="008C0189" w:rsidTr="007C413E">
        <w:trPr>
          <w:cantSplit/>
          <w:trHeight w:val="480"/>
          <w:jc w:val="center"/>
        </w:trPr>
        <w:tc>
          <w:tcPr>
            <w:tcW w:w="1093" w:type="pct"/>
            <w:gridSpan w:val="2"/>
            <w:vMerge w:val="restart"/>
            <w:tcBorders>
              <w:tl2br w:val="single" w:sz="4" w:space="0" w:color="auto"/>
            </w:tcBorders>
          </w:tcPr>
          <w:p w:rsidR="002D7319" w:rsidRPr="008C0189" w:rsidRDefault="002D7319" w:rsidP="00E36423">
            <w:pPr>
              <w:snapToGrid w:val="0"/>
              <w:rPr>
                <w:rFonts w:ascii="Book Antiqua" w:eastAsia="標楷體" w:hAnsi="Book Antiqua"/>
              </w:rPr>
            </w:pPr>
            <w:r w:rsidRPr="008C0189">
              <w:rPr>
                <w:rFonts w:ascii="Book Antiqua" w:eastAsia="標楷體" w:hAnsi="Book Antiqua"/>
              </w:rPr>
              <w:t xml:space="preserve">      </w:t>
            </w:r>
            <w:r w:rsidRPr="008C0189">
              <w:rPr>
                <w:rFonts w:ascii="Book Antiqua" w:eastAsia="標楷體" w:hAnsi="Book Antiqua"/>
              </w:rPr>
              <w:t>年</w:t>
            </w:r>
          </w:p>
          <w:p w:rsidR="002D7319" w:rsidRPr="008C0189" w:rsidRDefault="002D7319" w:rsidP="00E36423">
            <w:pPr>
              <w:snapToGrid w:val="0"/>
              <w:ind w:right="152"/>
              <w:jc w:val="distribute"/>
              <w:rPr>
                <w:rFonts w:ascii="Book Antiqua" w:eastAsia="標楷體" w:hAnsi="Book Antiqua"/>
              </w:rPr>
            </w:pPr>
            <w:r w:rsidRPr="008C0189">
              <w:rPr>
                <w:rFonts w:ascii="Book Antiqua" w:eastAsia="標楷體" w:hAnsi="Book Antiqua"/>
              </w:rPr>
              <w:t>項</w:t>
            </w:r>
            <w:r w:rsidRPr="008C0189">
              <w:rPr>
                <w:rFonts w:ascii="Book Antiqua" w:eastAsia="標楷體" w:hAnsi="Book Antiqua"/>
              </w:rPr>
              <w:t xml:space="preserve">           </w:t>
            </w:r>
            <w:r w:rsidRPr="008C0189">
              <w:rPr>
                <w:rFonts w:ascii="Book Antiqua" w:eastAsia="標楷體" w:hAnsi="Book Antiqua"/>
              </w:rPr>
              <w:t>度</w:t>
            </w:r>
          </w:p>
          <w:p w:rsidR="002D7319" w:rsidRPr="008C0189" w:rsidRDefault="002D7319" w:rsidP="00E36423">
            <w:pPr>
              <w:snapToGrid w:val="0"/>
              <w:rPr>
                <w:rFonts w:ascii="Book Antiqua" w:eastAsia="標楷體" w:hAnsi="Book Antiqua"/>
              </w:rPr>
            </w:pPr>
            <w:r w:rsidRPr="008C0189">
              <w:rPr>
                <w:rFonts w:ascii="Book Antiqua" w:eastAsia="標楷體" w:hAnsi="Book Antiqua"/>
              </w:rPr>
              <w:t xml:space="preserve">         </w:t>
            </w:r>
            <w:r w:rsidRPr="008C0189">
              <w:rPr>
                <w:rFonts w:ascii="Book Antiqua" w:eastAsia="標楷體" w:hAnsi="Book Antiqua"/>
              </w:rPr>
              <w:t>目</w:t>
            </w:r>
          </w:p>
        </w:tc>
        <w:tc>
          <w:tcPr>
            <w:tcW w:w="2931" w:type="pct"/>
            <w:gridSpan w:val="5"/>
            <w:vAlign w:val="center"/>
          </w:tcPr>
          <w:p w:rsidR="002D7319" w:rsidRPr="008C0189" w:rsidRDefault="002D7319" w:rsidP="00E36423">
            <w:pPr>
              <w:tabs>
                <w:tab w:val="left" w:pos="5473"/>
              </w:tabs>
              <w:snapToGrid w:val="0"/>
              <w:jc w:val="center"/>
              <w:rPr>
                <w:rFonts w:ascii="Book Antiqua" w:eastAsia="標楷體" w:hAnsi="Book Antiqua"/>
              </w:rPr>
            </w:pPr>
            <w:r w:rsidRPr="008C0189">
              <w:rPr>
                <w:rFonts w:ascii="Book Antiqua" w:eastAsia="標楷體" w:hAnsi="Book Antiqua"/>
              </w:rPr>
              <w:t>最</w:t>
            </w:r>
            <w:r w:rsidRPr="008C0189">
              <w:rPr>
                <w:rFonts w:ascii="Book Antiqua" w:eastAsia="標楷體" w:hAnsi="Book Antiqua"/>
              </w:rPr>
              <w:t xml:space="preserve"> </w:t>
            </w:r>
            <w:r w:rsidRPr="008C0189">
              <w:rPr>
                <w:rFonts w:ascii="Book Antiqua" w:eastAsia="標楷體" w:hAnsi="Book Antiqua"/>
              </w:rPr>
              <w:t>近</w:t>
            </w:r>
            <w:r w:rsidRPr="008C0189">
              <w:rPr>
                <w:rFonts w:ascii="Book Antiqua" w:eastAsia="標楷體" w:hAnsi="Book Antiqua"/>
              </w:rPr>
              <w:t xml:space="preserve"> </w:t>
            </w:r>
            <w:r w:rsidRPr="008C0189">
              <w:rPr>
                <w:rFonts w:ascii="Book Antiqua" w:eastAsia="標楷體" w:hAnsi="Book Antiqua" w:hint="eastAsia"/>
              </w:rPr>
              <w:t>五</w:t>
            </w:r>
            <w:r w:rsidRPr="008C0189">
              <w:rPr>
                <w:rFonts w:ascii="Book Antiqua" w:eastAsia="標楷體" w:hAnsi="Book Antiqua" w:hint="eastAsia"/>
              </w:rPr>
              <w:t xml:space="preserve"> </w:t>
            </w:r>
            <w:r w:rsidRPr="008C0189">
              <w:rPr>
                <w:rFonts w:ascii="Book Antiqua" w:eastAsia="標楷體" w:hAnsi="Book Antiqua"/>
              </w:rPr>
              <w:t>年</w:t>
            </w:r>
            <w:r w:rsidRPr="008C0189">
              <w:rPr>
                <w:rFonts w:ascii="Book Antiqua" w:eastAsia="標楷體" w:hAnsi="Book Antiqua"/>
              </w:rPr>
              <w:t xml:space="preserve"> </w:t>
            </w:r>
            <w:r w:rsidRPr="008C0189">
              <w:rPr>
                <w:rFonts w:ascii="Book Antiqua" w:eastAsia="標楷體" w:hAnsi="Book Antiqua"/>
              </w:rPr>
              <w:t>度</w:t>
            </w:r>
            <w:r w:rsidRPr="008C0189">
              <w:rPr>
                <w:rFonts w:ascii="Book Antiqua" w:eastAsia="標楷體" w:hAnsi="Book Antiqua"/>
              </w:rPr>
              <w:t xml:space="preserve"> </w:t>
            </w:r>
            <w:r w:rsidRPr="008C0189">
              <w:rPr>
                <w:rFonts w:ascii="Book Antiqua" w:eastAsia="標楷體" w:hAnsi="Book Antiqua"/>
              </w:rPr>
              <w:t>財</w:t>
            </w:r>
            <w:r w:rsidRPr="008C0189">
              <w:rPr>
                <w:rFonts w:ascii="Book Antiqua" w:eastAsia="標楷體" w:hAnsi="Book Antiqua"/>
              </w:rPr>
              <w:t xml:space="preserve"> </w:t>
            </w:r>
            <w:proofErr w:type="gramStart"/>
            <w:r w:rsidRPr="008C0189">
              <w:rPr>
                <w:rFonts w:ascii="Book Antiqua" w:eastAsia="標楷體" w:hAnsi="Book Antiqua"/>
              </w:rPr>
              <w:t>務</w:t>
            </w:r>
            <w:proofErr w:type="gramEnd"/>
            <w:r w:rsidRPr="008C0189">
              <w:rPr>
                <w:rFonts w:ascii="Book Antiqua" w:eastAsia="標楷體" w:hAnsi="Book Antiqua"/>
              </w:rPr>
              <w:t xml:space="preserve"> </w:t>
            </w:r>
            <w:r w:rsidRPr="008C0189">
              <w:rPr>
                <w:rFonts w:ascii="Book Antiqua" w:eastAsia="標楷體" w:hAnsi="Book Antiqua"/>
              </w:rPr>
              <w:t>資</w:t>
            </w:r>
            <w:r w:rsidRPr="008C0189">
              <w:rPr>
                <w:rFonts w:ascii="Book Antiqua" w:eastAsia="標楷體" w:hAnsi="Book Antiqua"/>
              </w:rPr>
              <w:t xml:space="preserve"> </w:t>
            </w:r>
            <w:r w:rsidRPr="008C0189">
              <w:rPr>
                <w:rFonts w:ascii="Book Antiqua" w:eastAsia="標楷體" w:hAnsi="Book Antiqua"/>
              </w:rPr>
              <w:t>料（</w:t>
            </w:r>
            <w:proofErr w:type="gramStart"/>
            <w:r w:rsidRPr="008C0189">
              <w:rPr>
                <w:rFonts w:ascii="Book Antiqua" w:eastAsia="標楷體" w:hAnsi="Book Antiqua"/>
              </w:rPr>
              <w:t>註</w:t>
            </w:r>
            <w:proofErr w:type="gramEnd"/>
            <w:r w:rsidR="00763B2E">
              <w:rPr>
                <w:rFonts w:ascii="Book Antiqua" w:eastAsia="標楷體" w:hAnsi="Book Antiqua"/>
              </w:rPr>
              <w:t>3</w:t>
            </w:r>
            <w:r w:rsidRPr="008C0189">
              <w:rPr>
                <w:rFonts w:ascii="Book Antiqua" w:eastAsia="標楷體" w:hAnsi="Book Antiqua"/>
              </w:rPr>
              <w:t>）</w:t>
            </w:r>
          </w:p>
        </w:tc>
        <w:tc>
          <w:tcPr>
            <w:tcW w:w="976" w:type="pct"/>
            <w:vMerge w:val="restart"/>
          </w:tcPr>
          <w:p w:rsidR="002D7319" w:rsidRPr="008C0189" w:rsidRDefault="002D7319" w:rsidP="00E36423">
            <w:pPr>
              <w:snapToGrid w:val="0"/>
              <w:jc w:val="distribute"/>
              <w:rPr>
                <w:rFonts w:ascii="Book Antiqua" w:eastAsia="標楷體" w:hAnsi="Book Antiqua"/>
              </w:rPr>
            </w:pPr>
            <w:r w:rsidRPr="008C0189">
              <w:rPr>
                <w:rFonts w:ascii="Book Antiqua" w:eastAsia="標楷體" w:hAnsi="Book Antiqua"/>
              </w:rPr>
              <w:t>當年度截至</w:t>
            </w:r>
          </w:p>
          <w:p w:rsidR="002D7319" w:rsidRPr="008C0189" w:rsidRDefault="002D7319" w:rsidP="00E36423">
            <w:pPr>
              <w:snapToGrid w:val="0"/>
              <w:jc w:val="distribute"/>
              <w:rPr>
                <w:rFonts w:ascii="Book Antiqua" w:eastAsia="標楷體" w:hAnsi="Book Antiqua"/>
              </w:rPr>
            </w:pPr>
            <w:r w:rsidRPr="008C0189">
              <w:rPr>
                <w:rFonts w:ascii="Book Antiqua" w:eastAsia="標楷體" w:hAnsi="Book Antiqua"/>
              </w:rPr>
              <w:t xml:space="preserve">  </w:t>
            </w:r>
            <w:r w:rsidRPr="008C0189">
              <w:rPr>
                <w:rFonts w:ascii="Book Antiqua" w:eastAsia="標楷體" w:hAnsi="Book Antiqua"/>
              </w:rPr>
              <w:t>年</w:t>
            </w:r>
            <w:r w:rsidRPr="008C0189">
              <w:rPr>
                <w:rFonts w:ascii="Book Antiqua" w:eastAsia="標楷體" w:hAnsi="Book Antiqua"/>
              </w:rPr>
              <w:t xml:space="preserve">  </w:t>
            </w:r>
            <w:r w:rsidRPr="008C0189">
              <w:rPr>
                <w:rFonts w:ascii="Book Antiqua" w:eastAsia="標楷體" w:hAnsi="Book Antiqua"/>
              </w:rPr>
              <w:t>月</w:t>
            </w:r>
            <w:r w:rsidRPr="008C0189">
              <w:rPr>
                <w:rFonts w:ascii="Book Antiqua" w:eastAsia="標楷體" w:hAnsi="Book Antiqua"/>
              </w:rPr>
              <w:t xml:space="preserve">  </w:t>
            </w:r>
            <w:r w:rsidRPr="008C0189">
              <w:rPr>
                <w:rFonts w:ascii="Book Antiqua" w:eastAsia="標楷體" w:hAnsi="Book Antiqua"/>
              </w:rPr>
              <w:t>日</w:t>
            </w:r>
          </w:p>
          <w:p w:rsidR="002D7319" w:rsidRPr="008C0189" w:rsidRDefault="002D7319" w:rsidP="00E36423">
            <w:pPr>
              <w:snapToGrid w:val="0"/>
              <w:jc w:val="distribute"/>
              <w:rPr>
                <w:rFonts w:ascii="Book Antiqua" w:eastAsia="標楷體" w:hAnsi="Book Antiqua"/>
              </w:rPr>
            </w:pPr>
            <w:r w:rsidRPr="008C0189">
              <w:rPr>
                <w:rFonts w:ascii="Book Antiqua" w:eastAsia="標楷體" w:hAnsi="Book Antiqua"/>
              </w:rPr>
              <w:t>財務資料</w:t>
            </w:r>
            <w:r w:rsidRPr="008C0189">
              <w:rPr>
                <w:rFonts w:ascii="Book Antiqua" w:eastAsia="標楷體" w:hAnsi="Book Antiqua"/>
                <w:spacing w:val="-20"/>
              </w:rPr>
              <w:t>（</w:t>
            </w:r>
            <w:proofErr w:type="gramStart"/>
            <w:r w:rsidRPr="008C0189">
              <w:rPr>
                <w:rFonts w:ascii="Book Antiqua" w:eastAsia="標楷體" w:hAnsi="Book Antiqua"/>
                <w:spacing w:val="-20"/>
              </w:rPr>
              <w:t>註</w:t>
            </w:r>
            <w:proofErr w:type="gramEnd"/>
            <w:r w:rsidR="00763B2E">
              <w:rPr>
                <w:rFonts w:ascii="Book Antiqua" w:eastAsia="標楷體" w:hAnsi="Book Antiqua"/>
                <w:szCs w:val="24"/>
              </w:rPr>
              <w:t>5</w:t>
            </w:r>
            <w:r w:rsidRPr="008C0189">
              <w:rPr>
                <w:rFonts w:ascii="Book Antiqua" w:eastAsia="標楷體" w:hAnsi="Book Antiqua"/>
                <w:spacing w:val="-20"/>
              </w:rPr>
              <w:t>）</w:t>
            </w:r>
          </w:p>
        </w:tc>
      </w:tr>
      <w:tr w:rsidR="002D7319" w:rsidRPr="008C0189" w:rsidTr="007C413E">
        <w:trPr>
          <w:cantSplit/>
          <w:trHeight w:val="451"/>
          <w:jc w:val="center"/>
        </w:trPr>
        <w:tc>
          <w:tcPr>
            <w:tcW w:w="1093" w:type="pct"/>
            <w:gridSpan w:val="2"/>
            <w:vMerge/>
          </w:tcPr>
          <w:p w:rsidR="002D7319" w:rsidRPr="008C0189" w:rsidRDefault="002D7319" w:rsidP="00E36423">
            <w:pPr>
              <w:snapToGrid w:val="0"/>
              <w:rPr>
                <w:rFonts w:ascii="Book Antiqua" w:eastAsia="標楷體" w:hAnsi="Book Antiqua"/>
              </w:rPr>
            </w:pPr>
          </w:p>
        </w:tc>
        <w:tc>
          <w:tcPr>
            <w:tcW w:w="586" w:type="pct"/>
            <w:vAlign w:val="center"/>
          </w:tcPr>
          <w:p w:rsidR="002D7319" w:rsidRPr="008C0189" w:rsidRDefault="002D7319" w:rsidP="00E36423">
            <w:pPr>
              <w:snapToGrid w:val="0"/>
              <w:jc w:val="right"/>
              <w:rPr>
                <w:rFonts w:ascii="Book Antiqua" w:eastAsia="標楷體" w:hAnsi="Book Antiqua"/>
              </w:rPr>
            </w:pPr>
            <w:r w:rsidRPr="008C0189">
              <w:rPr>
                <w:rFonts w:ascii="Book Antiqua" w:eastAsia="標楷體" w:hAnsi="Book Antiqua" w:hint="eastAsia"/>
              </w:rPr>
              <w:t xml:space="preserve"> </w:t>
            </w:r>
            <w:r w:rsidRPr="008C0189">
              <w:rPr>
                <w:rFonts w:ascii="Book Antiqua" w:eastAsia="標楷體" w:hAnsi="Book Antiqua"/>
              </w:rPr>
              <w:t>年</w:t>
            </w:r>
          </w:p>
        </w:tc>
        <w:tc>
          <w:tcPr>
            <w:tcW w:w="586" w:type="pct"/>
            <w:vAlign w:val="center"/>
          </w:tcPr>
          <w:p w:rsidR="002D7319" w:rsidRPr="008C0189" w:rsidRDefault="002D7319" w:rsidP="00E36423">
            <w:pPr>
              <w:snapToGrid w:val="0"/>
              <w:jc w:val="right"/>
              <w:rPr>
                <w:rFonts w:ascii="Book Antiqua" w:eastAsia="標楷體" w:hAnsi="Book Antiqua"/>
              </w:rPr>
            </w:pPr>
            <w:r w:rsidRPr="008C0189">
              <w:rPr>
                <w:rFonts w:ascii="Book Antiqua" w:eastAsia="標楷體" w:hAnsi="Book Antiqua" w:hint="eastAsia"/>
              </w:rPr>
              <w:t xml:space="preserve"> </w:t>
            </w:r>
            <w:r w:rsidRPr="008C0189">
              <w:rPr>
                <w:rFonts w:ascii="Book Antiqua" w:eastAsia="標楷體" w:hAnsi="Book Antiqua" w:hint="eastAsia"/>
              </w:rPr>
              <w:t>年</w:t>
            </w:r>
          </w:p>
        </w:tc>
        <w:tc>
          <w:tcPr>
            <w:tcW w:w="586" w:type="pct"/>
            <w:tcBorders>
              <w:right w:val="single" w:sz="4" w:space="0" w:color="auto"/>
            </w:tcBorders>
            <w:vAlign w:val="center"/>
          </w:tcPr>
          <w:p w:rsidR="002D7319" w:rsidRPr="008C0189" w:rsidRDefault="002D7319" w:rsidP="00E36423">
            <w:pPr>
              <w:snapToGrid w:val="0"/>
              <w:jc w:val="right"/>
              <w:rPr>
                <w:rFonts w:ascii="Book Antiqua" w:eastAsia="標楷體" w:hAnsi="Book Antiqua"/>
              </w:rPr>
            </w:pPr>
            <w:r w:rsidRPr="008C0189">
              <w:rPr>
                <w:rFonts w:ascii="Book Antiqua" w:eastAsia="標楷體" w:hAnsi="Book Antiqua"/>
              </w:rPr>
              <w:t>年</w:t>
            </w:r>
          </w:p>
        </w:tc>
        <w:tc>
          <w:tcPr>
            <w:tcW w:w="586" w:type="pct"/>
            <w:tcBorders>
              <w:left w:val="single" w:sz="4" w:space="0" w:color="auto"/>
              <w:right w:val="single" w:sz="4" w:space="0" w:color="auto"/>
            </w:tcBorders>
            <w:vAlign w:val="center"/>
          </w:tcPr>
          <w:p w:rsidR="002D7319" w:rsidRPr="008C0189" w:rsidRDefault="002D7319" w:rsidP="00E36423">
            <w:pPr>
              <w:snapToGrid w:val="0"/>
              <w:jc w:val="right"/>
              <w:rPr>
                <w:rFonts w:ascii="Book Antiqua" w:eastAsia="標楷體" w:hAnsi="Book Antiqua"/>
              </w:rPr>
            </w:pPr>
            <w:r w:rsidRPr="008C0189">
              <w:rPr>
                <w:rFonts w:ascii="Book Antiqua" w:eastAsia="標楷體" w:hAnsi="Book Antiqua" w:hint="eastAsia"/>
              </w:rPr>
              <w:t>年</w:t>
            </w:r>
          </w:p>
        </w:tc>
        <w:tc>
          <w:tcPr>
            <w:tcW w:w="586" w:type="pct"/>
            <w:tcBorders>
              <w:left w:val="single" w:sz="4" w:space="0" w:color="auto"/>
            </w:tcBorders>
            <w:vAlign w:val="center"/>
          </w:tcPr>
          <w:p w:rsidR="002D7319" w:rsidRPr="008C0189" w:rsidRDefault="002D7319" w:rsidP="00E36423">
            <w:pPr>
              <w:snapToGrid w:val="0"/>
              <w:jc w:val="right"/>
              <w:rPr>
                <w:rFonts w:ascii="Book Antiqua" w:eastAsia="標楷體" w:hAnsi="Book Antiqua"/>
              </w:rPr>
            </w:pPr>
            <w:r w:rsidRPr="008C0189">
              <w:rPr>
                <w:rFonts w:ascii="Book Antiqua" w:eastAsia="標楷體" w:hAnsi="Book Antiqua" w:hint="eastAsia"/>
              </w:rPr>
              <w:t>年</w:t>
            </w:r>
          </w:p>
        </w:tc>
        <w:tc>
          <w:tcPr>
            <w:tcW w:w="976" w:type="pct"/>
            <w:vMerge/>
          </w:tcPr>
          <w:p w:rsidR="002D7319" w:rsidRPr="008C0189" w:rsidRDefault="002D7319" w:rsidP="00E36423">
            <w:pPr>
              <w:snapToGrid w:val="0"/>
              <w:rPr>
                <w:rFonts w:ascii="Book Antiqua" w:eastAsia="標楷體" w:hAnsi="Book Antiqua"/>
              </w:rPr>
            </w:pPr>
          </w:p>
        </w:tc>
      </w:tr>
      <w:tr w:rsidR="002D7319" w:rsidRPr="008C0189" w:rsidTr="007C413E">
        <w:trPr>
          <w:trHeight w:val="35"/>
          <w:jc w:val="center"/>
        </w:trPr>
        <w:tc>
          <w:tcPr>
            <w:tcW w:w="1093" w:type="pct"/>
            <w:gridSpan w:val="2"/>
          </w:tcPr>
          <w:p w:rsidR="002D7319" w:rsidRPr="008C0189" w:rsidRDefault="002D7319" w:rsidP="00E36423">
            <w:pPr>
              <w:snapToGrid w:val="0"/>
              <w:ind w:right="152"/>
              <w:jc w:val="distribute"/>
              <w:rPr>
                <w:rFonts w:ascii="Book Antiqua" w:eastAsia="標楷體" w:hAnsi="Book Antiqua"/>
              </w:rPr>
            </w:pPr>
            <w:r w:rsidRPr="008C0189">
              <w:rPr>
                <w:rFonts w:ascii="Book Antiqua" w:eastAsia="標楷體" w:hAnsi="Book Antiqua"/>
              </w:rPr>
              <w:t>流動資產</w:t>
            </w:r>
          </w:p>
        </w:tc>
        <w:tc>
          <w:tcPr>
            <w:tcW w:w="586" w:type="pct"/>
          </w:tcPr>
          <w:p w:rsidR="002D7319" w:rsidRPr="008C0189" w:rsidRDefault="002D7319" w:rsidP="00E36423">
            <w:pPr>
              <w:snapToGrid w:val="0"/>
              <w:rPr>
                <w:rFonts w:ascii="Book Antiqua" w:eastAsia="標楷體" w:hAnsi="Book Antiqua"/>
              </w:rPr>
            </w:pPr>
          </w:p>
        </w:tc>
        <w:tc>
          <w:tcPr>
            <w:tcW w:w="586" w:type="pct"/>
          </w:tcPr>
          <w:p w:rsidR="002D7319" w:rsidRPr="008C0189" w:rsidRDefault="002D7319" w:rsidP="00E36423">
            <w:pPr>
              <w:snapToGrid w:val="0"/>
              <w:rPr>
                <w:rFonts w:ascii="Book Antiqua" w:eastAsia="標楷體" w:hAnsi="Book Antiqua"/>
              </w:rPr>
            </w:pPr>
          </w:p>
        </w:tc>
        <w:tc>
          <w:tcPr>
            <w:tcW w:w="586" w:type="pct"/>
            <w:tcBorders>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tcBorders>
          </w:tcPr>
          <w:p w:rsidR="002D7319" w:rsidRPr="008C0189" w:rsidRDefault="002D7319" w:rsidP="00E36423">
            <w:pPr>
              <w:snapToGrid w:val="0"/>
              <w:rPr>
                <w:rFonts w:ascii="Book Antiqua" w:eastAsia="標楷體" w:hAnsi="Book Antiqua"/>
              </w:rPr>
            </w:pPr>
          </w:p>
        </w:tc>
        <w:tc>
          <w:tcPr>
            <w:tcW w:w="976" w:type="pct"/>
          </w:tcPr>
          <w:p w:rsidR="002D7319" w:rsidRPr="008C0189" w:rsidRDefault="002D7319" w:rsidP="00E36423">
            <w:pPr>
              <w:snapToGrid w:val="0"/>
              <w:rPr>
                <w:rFonts w:ascii="Book Antiqua" w:eastAsia="標楷體" w:hAnsi="Book Antiqua"/>
              </w:rPr>
            </w:pPr>
          </w:p>
        </w:tc>
      </w:tr>
      <w:tr w:rsidR="002D7319" w:rsidRPr="008C0189" w:rsidTr="007C413E">
        <w:trPr>
          <w:trHeight w:val="35"/>
          <w:jc w:val="center"/>
        </w:trPr>
        <w:tc>
          <w:tcPr>
            <w:tcW w:w="1093" w:type="pct"/>
            <w:gridSpan w:val="2"/>
          </w:tcPr>
          <w:p w:rsidR="002D7319" w:rsidRPr="008C0189" w:rsidRDefault="002D7319" w:rsidP="00E36423">
            <w:pPr>
              <w:autoSpaceDN w:val="0"/>
              <w:snapToGrid w:val="0"/>
              <w:ind w:right="153"/>
              <w:jc w:val="distribute"/>
              <w:rPr>
                <w:rFonts w:ascii="Book Antiqua" w:eastAsia="標楷體" w:hAnsi="Book Antiqua"/>
                <w:u w:val="single"/>
              </w:rPr>
            </w:pPr>
            <w:r w:rsidRPr="008C0189">
              <w:rPr>
                <w:rFonts w:ascii="Book Antiqua" w:eastAsia="標楷體" w:hAnsi="Book Antiqua" w:hint="eastAsia"/>
                <w:u w:val="single"/>
              </w:rPr>
              <w:t>不動產、廠房及設備</w:t>
            </w:r>
            <w:r w:rsidRPr="008C0189">
              <w:rPr>
                <w:rFonts w:ascii="Book Antiqua" w:eastAsia="標楷體" w:hAnsi="Book Antiqua" w:hint="eastAsia"/>
              </w:rPr>
              <w:t>（</w:t>
            </w:r>
            <w:proofErr w:type="gramStart"/>
            <w:r w:rsidRPr="008C0189">
              <w:rPr>
                <w:rFonts w:ascii="Book Antiqua" w:eastAsia="標楷體" w:hAnsi="Book Antiqua" w:hint="eastAsia"/>
              </w:rPr>
              <w:t>註</w:t>
            </w:r>
            <w:proofErr w:type="gramEnd"/>
            <w:r w:rsidR="00763B2E">
              <w:rPr>
                <w:rFonts w:ascii="Book Antiqua" w:eastAsia="標楷體" w:hAnsi="Book Antiqua"/>
              </w:rPr>
              <w:t>4</w:t>
            </w:r>
            <w:r w:rsidRPr="008C0189">
              <w:rPr>
                <w:rFonts w:ascii="Book Antiqua" w:eastAsia="標楷體" w:hAnsi="Book Antiqua" w:hint="eastAsia"/>
              </w:rPr>
              <w:t>）</w:t>
            </w:r>
          </w:p>
        </w:tc>
        <w:tc>
          <w:tcPr>
            <w:tcW w:w="586" w:type="pct"/>
          </w:tcPr>
          <w:p w:rsidR="002D7319" w:rsidRPr="008C0189" w:rsidRDefault="002D7319" w:rsidP="00E36423">
            <w:pPr>
              <w:snapToGrid w:val="0"/>
              <w:rPr>
                <w:rFonts w:ascii="Book Antiqua" w:eastAsia="標楷體" w:hAnsi="Book Antiqua"/>
              </w:rPr>
            </w:pPr>
          </w:p>
        </w:tc>
        <w:tc>
          <w:tcPr>
            <w:tcW w:w="586" w:type="pct"/>
          </w:tcPr>
          <w:p w:rsidR="002D7319" w:rsidRPr="008C0189" w:rsidRDefault="002D7319" w:rsidP="00E36423">
            <w:pPr>
              <w:snapToGrid w:val="0"/>
              <w:rPr>
                <w:rFonts w:ascii="Book Antiqua" w:eastAsia="標楷體" w:hAnsi="Book Antiqua"/>
              </w:rPr>
            </w:pPr>
          </w:p>
        </w:tc>
        <w:tc>
          <w:tcPr>
            <w:tcW w:w="586" w:type="pct"/>
            <w:tcBorders>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tcBorders>
          </w:tcPr>
          <w:p w:rsidR="002D7319" w:rsidRPr="008C0189" w:rsidRDefault="002D7319" w:rsidP="00E36423">
            <w:pPr>
              <w:snapToGrid w:val="0"/>
              <w:rPr>
                <w:rFonts w:ascii="Book Antiqua" w:eastAsia="標楷體" w:hAnsi="Book Antiqua"/>
              </w:rPr>
            </w:pPr>
          </w:p>
        </w:tc>
        <w:tc>
          <w:tcPr>
            <w:tcW w:w="976" w:type="pct"/>
          </w:tcPr>
          <w:p w:rsidR="002D7319" w:rsidRPr="008C0189" w:rsidRDefault="002D7319" w:rsidP="00E36423">
            <w:pPr>
              <w:snapToGrid w:val="0"/>
              <w:rPr>
                <w:rFonts w:ascii="Book Antiqua" w:eastAsia="標楷體" w:hAnsi="Book Antiqua"/>
              </w:rPr>
            </w:pPr>
          </w:p>
        </w:tc>
      </w:tr>
      <w:tr w:rsidR="002D7319" w:rsidRPr="008C0189" w:rsidTr="007C413E">
        <w:trPr>
          <w:trHeight w:val="35"/>
          <w:jc w:val="center"/>
        </w:trPr>
        <w:tc>
          <w:tcPr>
            <w:tcW w:w="1093" w:type="pct"/>
            <w:gridSpan w:val="2"/>
          </w:tcPr>
          <w:p w:rsidR="002D7319" w:rsidRPr="008C0189" w:rsidRDefault="002D7319" w:rsidP="00E36423">
            <w:pPr>
              <w:autoSpaceDN w:val="0"/>
              <w:snapToGrid w:val="0"/>
              <w:ind w:right="153"/>
              <w:jc w:val="distribute"/>
              <w:rPr>
                <w:rFonts w:ascii="Book Antiqua" w:eastAsia="標楷體" w:hAnsi="Book Antiqua"/>
              </w:rPr>
            </w:pPr>
            <w:r w:rsidRPr="008C0189">
              <w:rPr>
                <w:rFonts w:ascii="Book Antiqua" w:eastAsia="標楷體" w:hAnsi="Book Antiqua" w:hint="eastAsia"/>
              </w:rPr>
              <w:t>無形資產</w:t>
            </w:r>
          </w:p>
        </w:tc>
        <w:tc>
          <w:tcPr>
            <w:tcW w:w="586" w:type="pct"/>
          </w:tcPr>
          <w:p w:rsidR="002D7319" w:rsidRPr="008C0189" w:rsidRDefault="002D7319" w:rsidP="00E36423">
            <w:pPr>
              <w:snapToGrid w:val="0"/>
              <w:rPr>
                <w:rFonts w:ascii="Book Antiqua" w:eastAsia="標楷體" w:hAnsi="Book Antiqua"/>
              </w:rPr>
            </w:pPr>
          </w:p>
        </w:tc>
        <w:tc>
          <w:tcPr>
            <w:tcW w:w="586" w:type="pct"/>
          </w:tcPr>
          <w:p w:rsidR="002D7319" w:rsidRPr="008C0189" w:rsidRDefault="002D7319" w:rsidP="00E36423">
            <w:pPr>
              <w:snapToGrid w:val="0"/>
              <w:rPr>
                <w:rFonts w:ascii="Book Antiqua" w:eastAsia="標楷體" w:hAnsi="Book Antiqua"/>
              </w:rPr>
            </w:pPr>
          </w:p>
        </w:tc>
        <w:tc>
          <w:tcPr>
            <w:tcW w:w="586" w:type="pct"/>
            <w:tcBorders>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tcBorders>
          </w:tcPr>
          <w:p w:rsidR="002D7319" w:rsidRPr="008C0189" w:rsidRDefault="002D7319" w:rsidP="00E36423">
            <w:pPr>
              <w:snapToGrid w:val="0"/>
              <w:rPr>
                <w:rFonts w:ascii="Book Antiqua" w:eastAsia="標楷體" w:hAnsi="Book Antiqua"/>
              </w:rPr>
            </w:pPr>
          </w:p>
        </w:tc>
        <w:tc>
          <w:tcPr>
            <w:tcW w:w="976" w:type="pct"/>
          </w:tcPr>
          <w:p w:rsidR="002D7319" w:rsidRPr="008C0189" w:rsidRDefault="002D7319" w:rsidP="00E36423">
            <w:pPr>
              <w:snapToGrid w:val="0"/>
              <w:rPr>
                <w:rFonts w:ascii="Book Antiqua" w:eastAsia="標楷體" w:hAnsi="Book Antiqua"/>
              </w:rPr>
            </w:pPr>
          </w:p>
        </w:tc>
      </w:tr>
      <w:tr w:rsidR="002D7319" w:rsidRPr="008C0189" w:rsidTr="007C413E">
        <w:trPr>
          <w:trHeight w:val="35"/>
          <w:jc w:val="center"/>
        </w:trPr>
        <w:tc>
          <w:tcPr>
            <w:tcW w:w="1093" w:type="pct"/>
            <w:gridSpan w:val="2"/>
          </w:tcPr>
          <w:p w:rsidR="002D7319" w:rsidRPr="008C0189" w:rsidRDefault="002D7319" w:rsidP="00E36423">
            <w:pPr>
              <w:autoSpaceDN w:val="0"/>
              <w:snapToGrid w:val="0"/>
              <w:ind w:right="153"/>
              <w:jc w:val="distribute"/>
              <w:rPr>
                <w:rFonts w:ascii="Book Antiqua" w:eastAsia="標楷體" w:hAnsi="Book Antiqua"/>
              </w:rPr>
            </w:pPr>
            <w:r w:rsidRPr="008C0189">
              <w:rPr>
                <w:rFonts w:ascii="Book Antiqua" w:eastAsia="標楷體" w:hAnsi="Book Antiqua" w:hint="eastAsia"/>
              </w:rPr>
              <w:t>其他資產（</w:t>
            </w:r>
            <w:proofErr w:type="gramStart"/>
            <w:r w:rsidRPr="008C0189">
              <w:rPr>
                <w:rFonts w:ascii="Book Antiqua" w:eastAsia="標楷體" w:hAnsi="Book Antiqua" w:hint="eastAsia"/>
              </w:rPr>
              <w:t>註</w:t>
            </w:r>
            <w:proofErr w:type="gramEnd"/>
            <w:r w:rsidR="00763B2E">
              <w:rPr>
                <w:rFonts w:ascii="Book Antiqua" w:eastAsia="標楷體" w:hAnsi="Book Antiqua"/>
              </w:rPr>
              <w:t>4</w:t>
            </w:r>
            <w:r w:rsidRPr="008C0189">
              <w:rPr>
                <w:rFonts w:ascii="Book Antiqua" w:eastAsia="標楷體" w:hAnsi="Book Antiqua" w:hint="eastAsia"/>
              </w:rPr>
              <w:t>）</w:t>
            </w:r>
          </w:p>
        </w:tc>
        <w:tc>
          <w:tcPr>
            <w:tcW w:w="586" w:type="pct"/>
          </w:tcPr>
          <w:p w:rsidR="002D7319" w:rsidRPr="008C0189" w:rsidRDefault="002D7319" w:rsidP="00E36423">
            <w:pPr>
              <w:snapToGrid w:val="0"/>
              <w:rPr>
                <w:rFonts w:ascii="Book Antiqua" w:eastAsia="標楷體" w:hAnsi="Book Antiqua"/>
              </w:rPr>
            </w:pPr>
          </w:p>
        </w:tc>
        <w:tc>
          <w:tcPr>
            <w:tcW w:w="586" w:type="pct"/>
          </w:tcPr>
          <w:p w:rsidR="002D7319" w:rsidRPr="008C0189" w:rsidRDefault="002D7319" w:rsidP="00E36423">
            <w:pPr>
              <w:snapToGrid w:val="0"/>
              <w:rPr>
                <w:rFonts w:ascii="Book Antiqua" w:eastAsia="標楷體" w:hAnsi="Book Antiqua"/>
              </w:rPr>
            </w:pPr>
          </w:p>
        </w:tc>
        <w:tc>
          <w:tcPr>
            <w:tcW w:w="586" w:type="pct"/>
            <w:tcBorders>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tcBorders>
          </w:tcPr>
          <w:p w:rsidR="002D7319" w:rsidRPr="008C0189" w:rsidRDefault="002D7319" w:rsidP="00E36423">
            <w:pPr>
              <w:snapToGrid w:val="0"/>
              <w:rPr>
                <w:rFonts w:ascii="Book Antiqua" w:eastAsia="標楷體" w:hAnsi="Book Antiqua"/>
              </w:rPr>
            </w:pPr>
          </w:p>
        </w:tc>
        <w:tc>
          <w:tcPr>
            <w:tcW w:w="976" w:type="pct"/>
          </w:tcPr>
          <w:p w:rsidR="002D7319" w:rsidRPr="008C0189" w:rsidRDefault="002D7319" w:rsidP="00E36423">
            <w:pPr>
              <w:snapToGrid w:val="0"/>
              <w:rPr>
                <w:rFonts w:ascii="Book Antiqua" w:eastAsia="標楷體" w:hAnsi="Book Antiqua"/>
              </w:rPr>
            </w:pPr>
          </w:p>
        </w:tc>
      </w:tr>
      <w:tr w:rsidR="002D7319" w:rsidRPr="008C0189" w:rsidTr="007C413E">
        <w:trPr>
          <w:trHeight w:val="35"/>
          <w:jc w:val="center"/>
        </w:trPr>
        <w:tc>
          <w:tcPr>
            <w:tcW w:w="1093" w:type="pct"/>
            <w:gridSpan w:val="2"/>
          </w:tcPr>
          <w:p w:rsidR="002D7319" w:rsidRPr="008C0189" w:rsidRDefault="002D7319" w:rsidP="00E36423">
            <w:pPr>
              <w:snapToGrid w:val="0"/>
              <w:ind w:right="152"/>
              <w:jc w:val="distribute"/>
              <w:rPr>
                <w:rFonts w:ascii="Book Antiqua" w:eastAsia="標楷體" w:hAnsi="Book Antiqua"/>
              </w:rPr>
            </w:pPr>
            <w:r w:rsidRPr="008C0189">
              <w:rPr>
                <w:rFonts w:ascii="Book Antiqua" w:eastAsia="標楷體" w:hAnsi="Book Antiqua"/>
              </w:rPr>
              <w:t>資產總額</w:t>
            </w:r>
          </w:p>
        </w:tc>
        <w:tc>
          <w:tcPr>
            <w:tcW w:w="586" w:type="pct"/>
          </w:tcPr>
          <w:p w:rsidR="002D7319" w:rsidRPr="008C0189" w:rsidRDefault="002D7319" w:rsidP="00E36423">
            <w:pPr>
              <w:snapToGrid w:val="0"/>
              <w:rPr>
                <w:rFonts w:ascii="Book Antiqua" w:eastAsia="標楷體" w:hAnsi="Book Antiqua"/>
              </w:rPr>
            </w:pPr>
          </w:p>
        </w:tc>
        <w:tc>
          <w:tcPr>
            <w:tcW w:w="586" w:type="pct"/>
          </w:tcPr>
          <w:p w:rsidR="002D7319" w:rsidRPr="008C0189" w:rsidRDefault="002D7319" w:rsidP="00E36423">
            <w:pPr>
              <w:snapToGrid w:val="0"/>
              <w:rPr>
                <w:rFonts w:ascii="Book Antiqua" w:eastAsia="標楷體" w:hAnsi="Book Antiqua"/>
              </w:rPr>
            </w:pPr>
          </w:p>
        </w:tc>
        <w:tc>
          <w:tcPr>
            <w:tcW w:w="586" w:type="pct"/>
            <w:tcBorders>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tcBorders>
          </w:tcPr>
          <w:p w:rsidR="002D7319" w:rsidRPr="008C0189" w:rsidRDefault="002D7319" w:rsidP="00E36423">
            <w:pPr>
              <w:snapToGrid w:val="0"/>
              <w:rPr>
                <w:rFonts w:ascii="Book Antiqua" w:eastAsia="標楷體" w:hAnsi="Book Antiqua"/>
              </w:rPr>
            </w:pPr>
          </w:p>
        </w:tc>
        <w:tc>
          <w:tcPr>
            <w:tcW w:w="976" w:type="pct"/>
          </w:tcPr>
          <w:p w:rsidR="002D7319" w:rsidRPr="008C0189" w:rsidRDefault="002D7319" w:rsidP="00E36423">
            <w:pPr>
              <w:snapToGrid w:val="0"/>
              <w:rPr>
                <w:rFonts w:ascii="Book Antiqua" w:eastAsia="標楷體" w:hAnsi="Book Antiqua"/>
              </w:rPr>
            </w:pPr>
          </w:p>
        </w:tc>
      </w:tr>
      <w:tr w:rsidR="002D7319" w:rsidRPr="008C0189" w:rsidTr="007C413E">
        <w:trPr>
          <w:cantSplit/>
          <w:trHeight w:val="35"/>
          <w:jc w:val="center"/>
        </w:trPr>
        <w:tc>
          <w:tcPr>
            <w:tcW w:w="569" w:type="pct"/>
            <w:vMerge w:val="restart"/>
            <w:vAlign w:val="center"/>
          </w:tcPr>
          <w:p w:rsidR="002D7319" w:rsidRPr="008C0189" w:rsidRDefault="002D7319" w:rsidP="00E36423">
            <w:pPr>
              <w:snapToGrid w:val="0"/>
              <w:rPr>
                <w:rFonts w:ascii="Book Antiqua" w:eastAsia="標楷體" w:hAnsi="Book Antiqua"/>
              </w:rPr>
            </w:pPr>
            <w:r w:rsidRPr="008C0189">
              <w:rPr>
                <w:rFonts w:ascii="Book Antiqua" w:eastAsia="標楷體" w:hAnsi="Book Antiqua"/>
              </w:rPr>
              <w:t>流動負債</w:t>
            </w:r>
          </w:p>
        </w:tc>
        <w:tc>
          <w:tcPr>
            <w:tcW w:w="524" w:type="pct"/>
          </w:tcPr>
          <w:p w:rsidR="002D7319" w:rsidRPr="008C0189" w:rsidRDefault="002D7319" w:rsidP="00E36423">
            <w:pPr>
              <w:snapToGrid w:val="0"/>
              <w:rPr>
                <w:rFonts w:ascii="Book Antiqua" w:eastAsia="標楷體" w:hAnsi="Book Antiqua"/>
              </w:rPr>
            </w:pPr>
            <w:r w:rsidRPr="008C0189">
              <w:rPr>
                <w:rFonts w:ascii="Book Antiqua" w:eastAsia="標楷體" w:hAnsi="Book Antiqua"/>
              </w:rPr>
              <w:t>分配前</w:t>
            </w:r>
          </w:p>
        </w:tc>
        <w:tc>
          <w:tcPr>
            <w:tcW w:w="586" w:type="pct"/>
          </w:tcPr>
          <w:p w:rsidR="002D7319" w:rsidRPr="008C0189" w:rsidRDefault="002D7319" w:rsidP="00E36423">
            <w:pPr>
              <w:snapToGrid w:val="0"/>
              <w:rPr>
                <w:rFonts w:ascii="Book Antiqua" w:eastAsia="標楷體" w:hAnsi="Book Antiqua"/>
              </w:rPr>
            </w:pPr>
          </w:p>
        </w:tc>
        <w:tc>
          <w:tcPr>
            <w:tcW w:w="586" w:type="pct"/>
          </w:tcPr>
          <w:p w:rsidR="002D7319" w:rsidRPr="008C0189" w:rsidRDefault="002D7319" w:rsidP="00E36423">
            <w:pPr>
              <w:snapToGrid w:val="0"/>
              <w:rPr>
                <w:rFonts w:ascii="Book Antiqua" w:eastAsia="標楷體" w:hAnsi="Book Antiqua"/>
              </w:rPr>
            </w:pPr>
          </w:p>
        </w:tc>
        <w:tc>
          <w:tcPr>
            <w:tcW w:w="586" w:type="pct"/>
            <w:tcBorders>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tcBorders>
          </w:tcPr>
          <w:p w:rsidR="002D7319" w:rsidRPr="008C0189" w:rsidRDefault="002D7319" w:rsidP="00E36423">
            <w:pPr>
              <w:snapToGrid w:val="0"/>
              <w:rPr>
                <w:rFonts w:ascii="Book Antiqua" w:eastAsia="標楷體" w:hAnsi="Book Antiqua"/>
              </w:rPr>
            </w:pPr>
          </w:p>
        </w:tc>
        <w:tc>
          <w:tcPr>
            <w:tcW w:w="976" w:type="pct"/>
          </w:tcPr>
          <w:p w:rsidR="002D7319" w:rsidRPr="008C0189" w:rsidRDefault="002D7319" w:rsidP="00E36423">
            <w:pPr>
              <w:snapToGrid w:val="0"/>
              <w:rPr>
                <w:rFonts w:ascii="Book Antiqua" w:eastAsia="標楷體" w:hAnsi="Book Antiqua"/>
              </w:rPr>
            </w:pPr>
          </w:p>
        </w:tc>
      </w:tr>
      <w:tr w:rsidR="002D7319" w:rsidRPr="008C0189" w:rsidTr="007C413E">
        <w:trPr>
          <w:cantSplit/>
          <w:trHeight w:val="35"/>
          <w:jc w:val="center"/>
        </w:trPr>
        <w:tc>
          <w:tcPr>
            <w:tcW w:w="569" w:type="pct"/>
            <w:vMerge/>
          </w:tcPr>
          <w:p w:rsidR="002D7319" w:rsidRPr="008C0189" w:rsidRDefault="002D7319" w:rsidP="00E36423">
            <w:pPr>
              <w:snapToGrid w:val="0"/>
              <w:rPr>
                <w:rFonts w:ascii="Book Antiqua" w:eastAsia="標楷體" w:hAnsi="Book Antiqua"/>
              </w:rPr>
            </w:pPr>
          </w:p>
        </w:tc>
        <w:tc>
          <w:tcPr>
            <w:tcW w:w="524" w:type="pct"/>
          </w:tcPr>
          <w:p w:rsidR="002D7319" w:rsidRPr="008C0189" w:rsidRDefault="002D7319" w:rsidP="00E36423">
            <w:pPr>
              <w:snapToGrid w:val="0"/>
              <w:rPr>
                <w:rFonts w:ascii="Book Antiqua" w:eastAsia="標楷體" w:hAnsi="Book Antiqua"/>
              </w:rPr>
            </w:pPr>
            <w:r w:rsidRPr="008C0189">
              <w:rPr>
                <w:rFonts w:ascii="Book Antiqua" w:eastAsia="標楷體" w:hAnsi="Book Antiqua"/>
              </w:rPr>
              <w:t>分配後</w:t>
            </w:r>
          </w:p>
        </w:tc>
        <w:tc>
          <w:tcPr>
            <w:tcW w:w="586" w:type="pct"/>
          </w:tcPr>
          <w:p w:rsidR="002D7319" w:rsidRPr="008C0189" w:rsidRDefault="002D7319" w:rsidP="00E36423">
            <w:pPr>
              <w:snapToGrid w:val="0"/>
              <w:rPr>
                <w:rFonts w:ascii="Book Antiqua" w:eastAsia="標楷體" w:hAnsi="Book Antiqua"/>
              </w:rPr>
            </w:pPr>
          </w:p>
        </w:tc>
        <w:tc>
          <w:tcPr>
            <w:tcW w:w="586" w:type="pct"/>
          </w:tcPr>
          <w:p w:rsidR="002D7319" w:rsidRPr="008C0189" w:rsidRDefault="002D7319" w:rsidP="00E36423">
            <w:pPr>
              <w:snapToGrid w:val="0"/>
              <w:rPr>
                <w:rFonts w:ascii="Book Antiqua" w:eastAsia="標楷體" w:hAnsi="Book Antiqua"/>
              </w:rPr>
            </w:pPr>
          </w:p>
        </w:tc>
        <w:tc>
          <w:tcPr>
            <w:tcW w:w="586" w:type="pct"/>
            <w:tcBorders>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tcBorders>
          </w:tcPr>
          <w:p w:rsidR="002D7319" w:rsidRPr="008C0189" w:rsidRDefault="002D7319" w:rsidP="00E36423">
            <w:pPr>
              <w:snapToGrid w:val="0"/>
              <w:rPr>
                <w:rFonts w:ascii="Book Antiqua" w:eastAsia="標楷體" w:hAnsi="Book Antiqua"/>
              </w:rPr>
            </w:pPr>
          </w:p>
        </w:tc>
        <w:tc>
          <w:tcPr>
            <w:tcW w:w="976" w:type="pct"/>
          </w:tcPr>
          <w:p w:rsidR="002D7319" w:rsidRPr="008C0189" w:rsidRDefault="002D7319" w:rsidP="00E36423">
            <w:pPr>
              <w:snapToGrid w:val="0"/>
              <w:rPr>
                <w:rFonts w:ascii="Book Antiqua" w:eastAsia="標楷體" w:hAnsi="Book Antiqua"/>
              </w:rPr>
            </w:pPr>
          </w:p>
        </w:tc>
      </w:tr>
      <w:tr w:rsidR="002D7319" w:rsidRPr="008C0189" w:rsidTr="007C413E">
        <w:trPr>
          <w:cantSplit/>
          <w:trHeight w:val="35"/>
          <w:jc w:val="center"/>
        </w:trPr>
        <w:tc>
          <w:tcPr>
            <w:tcW w:w="1093" w:type="pct"/>
            <w:gridSpan w:val="2"/>
          </w:tcPr>
          <w:p w:rsidR="002D7319" w:rsidRPr="008C0189" w:rsidRDefault="002D7319" w:rsidP="00E36423">
            <w:pPr>
              <w:snapToGrid w:val="0"/>
              <w:ind w:right="152"/>
              <w:jc w:val="distribute"/>
              <w:rPr>
                <w:rFonts w:ascii="Book Antiqua" w:eastAsia="標楷體" w:hAnsi="Book Antiqua"/>
                <w:u w:val="single"/>
              </w:rPr>
            </w:pPr>
            <w:r w:rsidRPr="008C0189">
              <w:rPr>
                <w:rFonts w:ascii="Book Antiqua" w:eastAsia="標楷體" w:hAnsi="Book Antiqua" w:hint="eastAsia"/>
                <w:u w:val="single"/>
              </w:rPr>
              <w:t>非流動</w:t>
            </w:r>
            <w:r w:rsidRPr="008C0189">
              <w:rPr>
                <w:rFonts w:ascii="Book Antiqua" w:eastAsia="標楷體" w:hAnsi="Book Antiqua"/>
                <w:u w:val="single"/>
              </w:rPr>
              <w:t>負債</w:t>
            </w:r>
          </w:p>
        </w:tc>
        <w:tc>
          <w:tcPr>
            <w:tcW w:w="586" w:type="pct"/>
          </w:tcPr>
          <w:p w:rsidR="002D7319" w:rsidRPr="008C0189" w:rsidRDefault="002D7319" w:rsidP="00E36423">
            <w:pPr>
              <w:snapToGrid w:val="0"/>
              <w:rPr>
                <w:rFonts w:ascii="Book Antiqua" w:eastAsia="標楷體" w:hAnsi="Book Antiqua"/>
              </w:rPr>
            </w:pPr>
          </w:p>
        </w:tc>
        <w:tc>
          <w:tcPr>
            <w:tcW w:w="586" w:type="pct"/>
          </w:tcPr>
          <w:p w:rsidR="002D7319" w:rsidRPr="008C0189" w:rsidRDefault="002D7319" w:rsidP="00E36423">
            <w:pPr>
              <w:snapToGrid w:val="0"/>
              <w:rPr>
                <w:rFonts w:ascii="Book Antiqua" w:eastAsia="標楷體" w:hAnsi="Book Antiqua"/>
              </w:rPr>
            </w:pPr>
          </w:p>
        </w:tc>
        <w:tc>
          <w:tcPr>
            <w:tcW w:w="586" w:type="pct"/>
            <w:tcBorders>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tcBorders>
          </w:tcPr>
          <w:p w:rsidR="002D7319" w:rsidRPr="008C0189" w:rsidRDefault="002D7319" w:rsidP="00E36423">
            <w:pPr>
              <w:snapToGrid w:val="0"/>
              <w:rPr>
                <w:rFonts w:ascii="Book Antiqua" w:eastAsia="標楷體" w:hAnsi="Book Antiqua"/>
              </w:rPr>
            </w:pPr>
          </w:p>
        </w:tc>
        <w:tc>
          <w:tcPr>
            <w:tcW w:w="976" w:type="pct"/>
          </w:tcPr>
          <w:p w:rsidR="002D7319" w:rsidRPr="008C0189" w:rsidRDefault="002D7319" w:rsidP="00E36423">
            <w:pPr>
              <w:snapToGrid w:val="0"/>
              <w:rPr>
                <w:rFonts w:ascii="Book Antiqua" w:eastAsia="標楷體" w:hAnsi="Book Antiqua"/>
              </w:rPr>
            </w:pPr>
          </w:p>
        </w:tc>
      </w:tr>
      <w:tr w:rsidR="002D7319" w:rsidRPr="008C0189" w:rsidTr="007C413E">
        <w:trPr>
          <w:cantSplit/>
          <w:trHeight w:val="35"/>
          <w:jc w:val="center"/>
        </w:trPr>
        <w:tc>
          <w:tcPr>
            <w:tcW w:w="569" w:type="pct"/>
            <w:vMerge w:val="restart"/>
            <w:vAlign w:val="center"/>
          </w:tcPr>
          <w:p w:rsidR="002D7319" w:rsidRPr="008C0189" w:rsidRDefault="002D7319" w:rsidP="00E36423">
            <w:pPr>
              <w:snapToGrid w:val="0"/>
              <w:rPr>
                <w:rFonts w:ascii="Book Antiqua" w:eastAsia="標楷體" w:hAnsi="Book Antiqua"/>
              </w:rPr>
            </w:pPr>
            <w:r w:rsidRPr="008C0189">
              <w:rPr>
                <w:rFonts w:ascii="Book Antiqua" w:eastAsia="標楷體" w:hAnsi="Book Antiqua"/>
              </w:rPr>
              <w:t>負債總額</w:t>
            </w:r>
          </w:p>
        </w:tc>
        <w:tc>
          <w:tcPr>
            <w:tcW w:w="524" w:type="pct"/>
          </w:tcPr>
          <w:p w:rsidR="002D7319" w:rsidRPr="008C0189" w:rsidRDefault="002D7319" w:rsidP="00E36423">
            <w:pPr>
              <w:snapToGrid w:val="0"/>
              <w:rPr>
                <w:rFonts w:ascii="Book Antiqua" w:eastAsia="標楷體" w:hAnsi="Book Antiqua"/>
              </w:rPr>
            </w:pPr>
            <w:r w:rsidRPr="008C0189">
              <w:rPr>
                <w:rFonts w:ascii="Book Antiqua" w:eastAsia="標楷體" w:hAnsi="Book Antiqua"/>
              </w:rPr>
              <w:t>分配前</w:t>
            </w:r>
          </w:p>
        </w:tc>
        <w:tc>
          <w:tcPr>
            <w:tcW w:w="586" w:type="pct"/>
          </w:tcPr>
          <w:p w:rsidR="002D7319" w:rsidRPr="008C0189" w:rsidRDefault="002D7319" w:rsidP="00E36423">
            <w:pPr>
              <w:snapToGrid w:val="0"/>
              <w:rPr>
                <w:rFonts w:ascii="Book Antiqua" w:eastAsia="標楷體" w:hAnsi="Book Antiqua"/>
              </w:rPr>
            </w:pPr>
          </w:p>
        </w:tc>
        <w:tc>
          <w:tcPr>
            <w:tcW w:w="586" w:type="pct"/>
          </w:tcPr>
          <w:p w:rsidR="002D7319" w:rsidRPr="008C0189" w:rsidRDefault="002D7319" w:rsidP="00E36423">
            <w:pPr>
              <w:snapToGrid w:val="0"/>
              <w:rPr>
                <w:rFonts w:ascii="Book Antiqua" w:eastAsia="標楷體" w:hAnsi="Book Antiqua"/>
              </w:rPr>
            </w:pPr>
          </w:p>
        </w:tc>
        <w:tc>
          <w:tcPr>
            <w:tcW w:w="586" w:type="pct"/>
            <w:tcBorders>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tcBorders>
          </w:tcPr>
          <w:p w:rsidR="002D7319" w:rsidRPr="008C0189" w:rsidRDefault="002D7319" w:rsidP="00E36423">
            <w:pPr>
              <w:snapToGrid w:val="0"/>
              <w:rPr>
                <w:rFonts w:ascii="Book Antiqua" w:eastAsia="標楷體" w:hAnsi="Book Antiqua"/>
              </w:rPr>
            </w:pPr>
          </w:p>
        </w:tc>
        <w:tc>
          <w:tcPr>
            <w:tcW w:w="976" w:type="pct"/>
          </w:tcPr>
          <w:p w:rsidR="002D7319" w:rsidRPr="008C0189" w:rsidRDefault="002D7319" w:rsidP="00E36423">
            <w:pPr>
              <w:snapToGrid w:val="0"/>
              <w:rPr>
                <w:rFonts w:ascii="Book Antiqua" w:eastAsia="標楷體" w:hAnsi="Book Antiqua"/>
              </w:rPr>
            </w:pPr>
          </w:p>
        </w:tc>
      </w:tr>
      <w:tr w:rsidR="002D7319" w:rsidRPr="008C0189" w:rsidTr="007C413E">
        <w:trPr>
          <w:cantSplit/>
          <w:trHeight w:val="35"/>
          <w:jc w:val="center"/>
        </w:trPr>
        <w:tc>
          <w:tcPr>
            <w:tcW w:w="569" w:type="pct"/>
            <w:vMerge/>
          </w:tcPr>
          <w:p w:rsidR="002D7319" w:rsidRPr="008C0189" w:rsidRDefault="002D7319" w:rsidP="00E36423">
            <w:pPr>
              <w:snapToGrid w:val="0"/>
              <w:rPr>
                <w:rFonts w:ascii="Book Antiqua" w:eastAsia="標楷體" w:hAnsi="Book Antiqua"/>
              </w:rPr>
            </w:pPr>
          </w:p>
        </w:tc>
        <w:tc>
          <w:tcPr>
            <w:tcW w:w="524" w:type="pct"/>
          </w:tcPr>
          <w:p w:rsidR="002D7319" w:rsidRPr="008C0189" w:rsidRDefault="002D7319" w:rsidP="00E36423">
            <w:pPr>
              <w:snapToGrid w:val="0"/>
              <w:rPr>
                <w:rFonts w:ascii="Book Antiqua" w:eastAsia="標楷體" w:hAnsi="Book Antiqua"/>
              </w:rPr>
            </w:pPr>
            <w:r w:rsidRPr="008C0189">
              <w:rPr>
                <w:rFonts w:ascii="Book Antiqua" w:eastAsia="標楷體" w:hAnsi="Book Antiqua"/>
              </w:rPr>
              <w:t>分配後</w:t>
            </w:r>
          </w:p>
        </w:tc>
        <w:tc>
          <w:tcPr>
            <w:tcW w:w="586" w:type="pct"/>
          </w:tcPr>
          <w:p w:rsidR="002D7319" w:rsidRPr="008C0189" w:rsidRDefault="002D7319" w:rsidP="00E36423">
            <w:pPr>
              <w:snapToGrid w:val="0"/>
              <w:rPr>
                <w:rFonts w:ascii="Book Antiqua" w:eastAsia="標楷體" w:hAnsi="Book Antiqua"/>
              </w:rPr>
            </w:pPr>
          </w:p>
        </w:tc>
        <w:tc>
          <w:tcPr>
            <w:tcW w:w="586" w:type="pct"/>
          </w:tcPr>
          <w:p w:rsidR="002D7319" w:rsidRPr="008C0189" w:rsidRDefault="002D7319" w:rsidP="00E36423">
            <w:pPr>
              <w:snapToGrid w:val="0"/>
              <w:rPr>
                <w:rFonts w:ascii="Book Antiqua" w:eastAsia="標楷體" w:hAnsi="Book Antiqua"/>
              </w:rPr>
            </w:pPr>
          </w:p>
        </w:tc>
        <w:tc>
          <w:tcPr>
            <w:tcW w:w="586" w:type="pct"/>
            <w:tcBorders>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tcBorders>
          </w:tcPr>
          <w:p w:rsidR="002D7319" w:rsidRPr="008C0189" w:rsidRDefault="002D7319" w:rsidP="00E36423">
            <w:pPr>
              <w:snapToGrid w:val="0"/>
              <w:rPr>
                <w:rFonts w:ascii="Book Antiqua" w:eastAsia="標楷體" w:hAnsi="Book Antiqua"/>
              </w:rPr>
            </w:pPr>
          </w:p>
        </w:tc>
        <w:tc>
          <w:tcPr>
            <w:tcW w:w="976" w:type="pct"/>
          </w:tcPr>
          <w:p w:rsidR="002D7319" w:rsidRPr="008C0189" w:rsidRDefault="002D7319" w:rsidP="00E36423">
            <w:pPr>
              <w:snapToGrid w:val="0"/>
              <w:rPr>
                <w:rFonts w:ascii="Book Antiqua" w:eastAsia="標楷體" w:hAnsi="Book Antiqua"/>
              </w:rPr>
            </w:pPr>
          </w:p>
        </w:tc>
      </w:tr>
      <w:tr w:rsidR="002D7319" w:rsidRPr="008C0189" w:rsidTr="007C413E">
        <w:trPr>
          <w:cantSplit/>
          <w:trHeight w:val="35"/>
          <w:jc w:val="center"/>
        </w:trPr>
        <w:tc>
          <w:tcPr>
            <w:tcW w:w="1093" w:type="pct"/>
            <w:gridSpan w:val="2"/>
          </w:tcPr>
          <w:p w:rsidR="002D7319" w:rsidRPr="008C0189" w:rsidRDefault="002D7319" w:rsidP="00E36423">
            <w:pPr>
              <w:snapToGrid w:val="0"/>
              <w:ind w:right="152"/>
              <w:jc w:val="distribute"/>
              <w:rPr>
                <w:rFonts w:ascii="Book Antiqua" w:eastAsia="標楷體" w:hAnsi="Book Antiqua"/>
              </w:rPr>
            </w:pPr>
            <w:r w:rsidRPr="008C0189">
              <w:rPr>
                <w:rFonts w:ascii="標楷體" w:eastAsia="標楷體" w:hint="eastAsia"/>
                <w:u w:val="single"/>
              </w:rPr>
              <w:t>歸屬於母公司業主之權益</w:t>
            </w:r>
          </w:p>
        </w:tc>
        <w:tc>
          <w:tcPr>
            <w:tcW w:w="586" w:type="pct"/>
          </w:tcPr>
          <w:p w:rsidR="002D7319" w:rsidRPr="008C0189" w:rsidRDefault="002D7319" w:rsidP="00E36423">
            <w:pPr>
              <w:snapToGrid w:val="0"/>
              <w:rPr>
                <w:rFonts w:ascii="Book Antiqua" w:eastAsia="標楷體" w:hAnsi="Book Antiqua"/>
              </w:rPr>
            </w:pPr>
          </w:p>
        </w:tc>
        <w:tc>
          <w:tcPr>
            <w:tcW w:w="586" w:type="pct"/>
          </w:tcPr>
          <w:p w:rsidR="002D7319" w:rsidRPr="008C0189" w:rsidRDefault="002D7319" w:rsidP="00E36423">
            <w:pPr>
              <w:snapToGrid w:val="0"/>
              <w:rPr>
                <w:rFonts w:ascii="Book Antiqua" w:eastAsia="標楷體" w:hAnsi="Book Antiqua"/>
              </w:rPr>
            </w:pPr>
          </w:p>
        </w:tc>
        <w:tc>
          <w:tcPr>
            <w:tcW w:w="586" w:type="pct"/>
            <w:tcBorders>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tcBorders>
          </w:tcPr>
          <w:p w:rsidR="002D7319" w:rsidRPr="008C0189" w:rsidRDefault="002D7319" w:rsidP="00E36423">
            <w:pPr>
              <w:snapToGrid w:val="0"/>
              <w:rPr>
                <w:rFonts w:ascii="Book Antiqua" w:eastAsia="標楷體" w:hAnsi="Book Antiqua"/>
              </w:rPr>
            </w:pPr>
          </w:p>
        </w:tc>
        <w:tc>
          <w:tcPr>
            <w:tcW w:w="976" w:type="pct"/>
          </w:tcPr>
          <w:p w:rsidR="002D7319" w:rsidRPr="008C0189" w:rsidRDefault="002D7319" w:rsidP="00E36423">
            <w:pPr>
              <w:snapToGrid w:val="0"/>
              <w:rPr>
                <w:rFonts w:ascii="Book Antiqua" w:eastAsia="標楷體" w:hAnsi="Book Antiqua"/>
              </w:rPr>
            </w:pPr>
          </w:p>
        </w:tc>
      </w:tr>
      <w:tr w:rsidR="002D7319" w:rsidRPr="008C0189" w:rsidTr="007C413E">
        <w:trPr>
          <w:cantSplit/>
          <w:trHeight w:val="35"/>
          <w:jc w:val="center"/>
        </w:trPr>
        <w:tc>
          <w:tcPr>
            <w:tcW w:w="1093" w:type="pct"/>
            <w:gridSpan w:val="2"/>
          </w:tcPr>
          <w:p w:rsidR="002D7319" w:rsidRPr="008C0189" w:rsidRDefault="002D7319" w:rsidP="00E36423">
            <w:pPr>
              <w:snapToGrid w:val="0"/>
              <w:ind w:right="152"/>
              <w:jc w:val="distribute"/>
              <w:rPr>
                <w:rFonts w:ascii="Book Antiqua" w:eastAsia="標楷體" w:hAnsi="Book Antiqua"/>
              </w:rPr>
            </w:pPr>
            <w:r w:rsidRPr="008C0189">
              <w:rPr>
                <w:rFonts w:ascii="Book Antiqua" w:eastAsia="標楷體" w:hAnsi="Book Antiqua" w:hint="eastAsia"/>
              </w:rPr>
              <w:t xml:space="preserve">  </w:t>
            </w:r>
            <w:r w:rsidRPr="008C0189">
              <w:rPr>
                <w:rFonts w:ascii="Book Antiqua" w:eastAsia="標楷體" w:hAnsi="Book Antiqua"/>
              </w:rPr>
              <w:t>股</w:t>
            </w:r>
            <w:r w:rsidRPr="008C0189">
              <w:rPr>
                <w:rFonts w:ascii="Book Antiqua" w:eastAsia="標楷體" w:hAnsi="Book Antiqua"/>
              </w:rPr>
              <w:t xml:space="preserve">  </w:t>
            </w:r>
            <w:r w:rsidRPr="008C0189">
              <w:rPr>
                <w:rFonts w:ascii="Book Antiqua" w:eastAsia="標楷體" w:hAnsi="Book Antiqua"/>
              </w:rPr>
              <w:t>本</w:t>
            </w:r>
          </w:p>
        </w:tc>
        <w:tc>
          <w:tcPr>
            <w:tcW w:w="586" w:type="pct"/>
          </w:tcPr>
          <w:p w:rsidR="002D7319" w:rsidRPr="008C0189" w:rsidRDefault="002D7319" w:rsidP="00E36423">
            <w:pPr>
              <w:snapToGrid w:val="0"/>
              <w:rPr>
                <w:rFonts w:ascii="Book Antiqua" w:eastAsia="標楷體" w:hAnsi="Book Antiqua"/>
              </w:rPr>
            </w:pPr>
          </w:p>
        </w:tc>
        <w:tc>
          <w:tcPr>
            <w:tcW w:w="586" w:type="pct"/>
          </w:tcPr>
          <w:p w:rsidR="002D7319" w:rsidRPr="008C0189" w:rsidRDefault="002D7319" w:rsidP="00E36423">
            <w:pPr>
              <w:snapToGrid w:val="0"/>
              <w:rPr>
                <w:rFonts w:ascii="Book Antiqua" w:eastAsia="標楷體" w:hAnsi="Book Antiqua"/>
              </w:rPr>
            </w:pPr>
          </w:p>
        </w:tc>
        <w:tc>
          <w:tcPr>
            <w:tcW w:w="586" w:type="pct"/>
            <w:tcBorders>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tcBorders>
          </w:tcPr>
          <w:p w:rsidR="002D7319" w:rsidRPr="008C0189" w:rsidRDefault="002D7319" w:rsidP="00E36423">
            <w:pPr>
              <w:snapToGrid w:val="0"/>
              <w:rPr>
                <w:rFonts w:ascii="Book Antiqua" w:eastAsia="標楷體" w:hAnsi="Book Antiqua"/>
              </w:rPr>
            </w:pPr>
          </w:p>
        </w:tc>
        <w:tc>
          <w:tcPr>
            <w:tcW w:w="976" w:type="pct"/>
          </w:tcPr>
          <w:p w:rsidR="002D7319" w:rsidRPr="008C0189" w:rsidRDefault="002D7319" w:rsidP="00E36423">
            <w:pPr>
              <w:snapToGrid w:val="0"/>
              <w:rPr>
                <w:rFonts w:ascii="Book Antiqua" w:eastAsia="標楷體" w:hAnsi="Book Antiqua"/>
              </w:rPr>
            </w:pPr>
          </w:p>
        </w:tc>
      </w:tr>
      <w:tr w:rsidR="002D7319" w:rsidRPr="008C0189" w:rsidTr="007C413E">
        <w:trPr>
          <w:cantSplit/>
          <w:trHeight w:val="35"/>
          <w:jc w:val="center"/>
        </w:trPr>
        <w:tc>
          <w:tcPr>
            <w:tcW w:w="1093" w:type="pct"/>
            <w:gridSpan w:val="2"/>
          </w:tcPr>
          <w:p w:rsidR="002D7319" w:rsidRPr="008C0189" w:rsidRDefault="002D7319" w:rsidP="00E36423">
            <w:pPr>
              <w:snapToGrid w:val="0"/>
              <w:ind w:right="152"/>
              <w:jc w:val="distribute"/>
              <w:rPr>
                <w:rFonts w:ascii="Book Antiqua" w:eastAsia="標楷體" w:hAnsi="Book Antiqua"/>
              </w:rPr>
            </w:pPr>
            <w:r w:rsidRPr="008C0189">
              <w:rPr>
                <w:rFonts w:ascii="Book Antiqua" w:eastAsia="標楷體" w:hAnsi="Book Antiqua" w:hint="eastAsia"/>
              </w:rPr>
              <w:t xml:space="preserve">  </w:t>
            </w:r>
            <w:r w:rsidRPr="008C0189">
              <w:rPr>
                <w:rFonts w:ascii="Book Antiqua" w:eastAsia="標楷體" w:hAnsi="Book Antiqua"/>
              </w:rPr>
              <w:t>資本公積</w:t>
            </w:r>
          </w:p>
        </w:tc>
        <w:tc>
          <w:tcPr>
            <w:tcW w:w="586" w:type="pct"/>
          </w:tcPr>
          <w:p w:rsidR="002D7319" w:rsidRPr="008C0189" w:rsidRDefault="002D7319" w:rsidP="00E36423">
            <w:pPr>
              <w:snapToGrid w:val="0"/>
              <w:rPr>
                <w:rFonts w:ascii="Book Antiqua" w:eastAsia="標楷體" w:hAnsi="Book Antiqua"/>
              </w:rPr>
            </w:pPr>
          </w:p>
        </w:tc>
        <w:tc>
          <w:tcPr>
            <w:tcW w:w="586" w:type="pct"/>
          </w:tcPr>
          <w:p w:rsidR="002D7319" w:rsidRPr="008C0189" w:rsidRDefault="002D7319" w:rsidP="00E36423">
            <w:pPr>
              <w:snapToGrid w:val="0"/>
              <w:rPr>
                <w:rFonts w:ascii="Book Antiqua" w:eastAsia="標楷體" w:hAnsi="Book Antiqua"/>
              </w:rPr>
            </w:pPr>
          </w:p>
        </w:tc>
        <w:tc>
          <w:tcPr>
            <w:tcW w:w="586" w:type="pct"/>
            <w:tcBorders>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tcBorders>
          </w:tcPr>
          <w:p w:rsidR="002D7319" w:rsidRPr="008C0189" w:rsidRDefault="002D7319" w:rsidP="00E36423">
            <w:pPr>
              <w:snapToGrid w:val="0"/>
              <w:rPr>
                <w:rFonts w:ascii="Book Antiqua" w:eastAsia="標楷體" w:hAnsi="Book Antiqua"/>
              </w:rPr>
            </w:pPr>
          </w:p>
        </w:tc>
        <w:tc>
          <w:tcPr>
            <w:tcW w:w="976" w:type="pct"/>
          </w:tcPr>
          <w:p w:rsidR="002D7319" w:rsidRPr="008C0189" w:rsidRDefault="002D7319" w:rsidP="00E36423">
            <w:pPr>
              <w:snapToGrid w:val="0"/>
              <w:rPr>
                <w:rFonts w:ascii="Book Antiqua" w:eastAsia="標楷體" w:hAnsi="Book Antiqua"/>
              </w:rPr>
            </w:pPr>
          </w:p>
        </w:tc>
      </w:tr>
      <w:tr w:rsidR="002D7319" w:rsidRPr="008C0189" w:rsidTr="007C413E">
        <w:trPr>
          <w:cantSplit/>
          <w:trHeight w:val="35"/>
          <w:jc w:val="center"/>
        </w:trPr>
        <w:tc>
          <w:tcPr>
            <w:tcW w:w="569" w:type="pct"/>
            <w:vMerge w:val="restart"/>
            <w:vAlign w:val="center"/>
          </w:tcPr>
          <w:p w:rsidR="002D7319" w:rsidRPr="008C0189" w:rsidRDefault="002D7319" w:rsidP="00E36423">
            <w:pPr>
              <w:snapToGrid w:val="0"/>
              <w:ind w:leftChars="117" w:left="281"/>
              <w:rPr>
                <w:rFonts w:ascii="Book Antiqua" w:eastAsia="標楷體" w:hAnsi="Book Antiqua"/>
              </w:rPr>
            </w:pPr>
            <w:r w:rsidRPr="008C0189">
              <w:rPr>
                <w:rFonts w:ascii="Book Antiqua" w:eastAsia="標楷體" w:hAnsi="Book Antiqua"/>
              </w:rPr>
              <w:t>保留</w:t>
            </w:r>
          </w:p>
          <w:p w:rsidR="002D7319" w:rsidRPr="008C0189" w:rsidRDefault="002D7319" w:rsidP="00E36423">
            <w:pPr>
              <w:snapToGrid w:val="0"/>
              <w:ind w:leftChars="117" w:left="281"/>
              <w:rPr>
                <w:rFonts w:ascii="Book Antiqua" w:eastAsia="標楷體" w:hAnsi="Book Antiqua"/>
              </w:rPr>
            </w:pPr>
            <w:r w:rsidRPr="008C0189">
              <w:rPr>
                <w:rFonts w:ascii="Book Antiqua" w:eastAsia="標楷體" w:hAnsi="Book Antiqua"/>
              </w:rPr>
              <w:t>盈餘</w:t>
            </w:r>
          </w:p>
        </w:tc>
        <w:tc>
          <w:tcPr>
            <w:tcW w:w="524" w:type="pct"/>
          </w:tcPr>
          <w:p w:rsidR="002D7319" w:rsidRPr="008C0189" w:rsidRDefault="002D7319" w:rsidP="00E36423">
            <w:pPr>
              <w:snapToGrid w:val="0"/>
              <w:rPr>
                <w:rFonts w:ascii="Book Antiqua" w:eastAsia="標楷體" w:hAnsi="Book Antiqua"/>
              </w:rPr>
            </w:pPr>
            <w:r w:rsidRPr="008C0189">
              <w:rPr>
                <w:rFonts w:ascii="Book Antiqua" w:eastAsia="標楷體" w:hAnsi="Book Antiqua"/>
              </w:rPr>
              <w:t>分配前</w:t>
            </w:r>
          </w:p>
        </w:tc>
        <w:tc>
          <w:tcPr>
            <w:tcW w:w="586" w:type="pct"/>
          </w:tcPr>
          <w:p w:rsidR="002D7319" w:rsidRPr="008C0189" w:rsidRDefault="002D7319" w:rsidP="00E36423">
            <w:pPr>
              <w:snapToGrid w:val="0"/>
              <w:rPr>
                <w:rFonts w:ascii="Book Antiqua" w:eastAsia="標楷體" w:hAnsi="Book Antiqua"/>
              </w:rPr>
            </w:pPr>
          </w:p>
        </w:tc>
        <w:tc>
          <w:tcPr>
            <w:tcW w:w="586" w:type="pct"/>
          </w:tcPr>
          <w:p w:rsidR="002D7319" w:rsidRPr="008C0189" w:rsidRDefault="002D7319" w:rsidP="00E36423">
            <w:pPr>
              <w:snapToGrid w:val="0"/>
              <w:rPr>
                <w:rFonts w:ascii="Book Antiqua" w:eastAsia="標楷體" w:hAnsi="Book Antiqua"/>
              </w:rPr>
            </w:pPr>
          </w:p>
        </w:tc>
        <w:tc>
          <w:tcPr>
            <w:tcW w:w="586" w:type="pct"/>
            <w:tcBorders>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tcBorders>
          </w:tcPr>
          <w:p w:rsidR="002D7319" w:rsidRPr="008C0189" w:rsidRDefault="002D7319" w:rsidP="00E36423">
            <w:pPr>
              <w:snapToGrid w:val="0"/>
              <w:rPr>
                <w:rFonts w:ascii="Book Antiqua" w:eastAsia="標楷體" w:hAnsi="Book Antiqua"/>
              </w:rPr>
            </w:pPr>
          </w:p>
        </w:tc>
        <w:tc>
          <w:tcPr>
            <w:tcW w:w="976" w:type="pct"/>
          </w:tcPr>
          <w:p w:rsidR="002D7319" w:rsidRPr="008C0189" w:rsidRDefault="002D7319" w:rsidP="00E36423">
            <w:pPr>
              <w:snapToGrid w:val="0"/>
              <w:rPr>
                <w:rFonts w:ascii="Book Antiqua" w:eastAsia="標楷體" w:hAnsi="Book Antiqua"/>
              </w:rPr>
            </w:pPr>
          </w:p>
        </w:tc>
      </w:tr>
      <w:tr w:rsidR="002D7319" w:rsidRPr="008C0189" w:rsidTr="007C413E">
        <w:trPr>
          <w:cantSplit/>
          <w:trHeight w:val="35"/>
          <w:jc w:val="center"/>
        </w:trPr>
        <w:tc>
          <w:tcPr>
            <w:tcW w:w="569" w:type="pct"/>
            <w:vMerge/>
          </w:tcPr>
          <w:p w:rsidR="002D7319" w:rsidRPr="008C0189" w:rsidRDefault="002D7319" w:rsidP="00E36423">
            <w:pPr>
              <w:snapToGrid w:val="0"/>
              <w:rPr>
                <w:rFonts w:ascii="Book Antiqua" w:eastAsia="標楷體" w:hAnsi="Book Antiqua"/>
              </w:rPr>
            </w:pPr>
          </w:p>
        </w:tc>
        <w:tc>
          <w:tcPr>
            <w:tcW w:w="524" w:type="pct"/>
          </w:tcPr>
          <w:p w:rsidR="002D7319" w:rsidRPr="008C0189" w:rsidRDefault="002D7319" w:rsidP="00E36423">
            <w:pPr>
              <w:snapToGrid w:val="0"/>
              <w:rPr>
                <w:rFonts w:ascii="Book Antiqua" w:eastAsia="標楷體" w:hAnsi="Book Antiqua"/>
              </w:rPr>
            </w:pPr>
            <w:r w:rsidRPr="008C0189">
              <w:rPr>
                <w:rFonts w:ascii="Book Antiqua" w:eastAsia="標楷體" w:hAnsi="Book Antiqua"/>
              </w:rPr>
              <w:t>分配後</w:t>
            </w:r>
          </w:p>
        </w:tc>
        <w:tc>
          <w:tcPr>
            <w:tcW w:w="586" w:type="pct"/>
          </w:tcPr>
          <w:p w:rsidR="002D7319" w:rsidRPr="008C0189" w:rsidRDefault="002D7319" w:rsidP="00E36423">
            <w:pPr>
              <w:snapToGrid w:val="0"/>
              <w:rPr>
                <w:rFonts w:ascii="Book Antiqua" w:eastAsia="標楷體" w:hAnsi="Book Antiqua"/>
              </w:rPr>
            </w:pPr>
          </w:p>
        </w:tc>
        <w:tc>
          <w:tcPr>
            <w:tcW w:w="586" w:type="pct"/>
          </w:tcPr>
          <w:p w:rsidR="002D7319" w:rsidRPr="008C0189" w:rsidRDefault="002D7319" w:rsidP="00E36423">
            <w:pPr>
              <w:snapToGrid w:val="0"/>
              <w:rPr>
                <w:rFonts w:ascii="Book Antiqua" w:eastAsia="標楷體" w:hAnsi="Book Antiqua"/>
              </w:rPr>
            </w:pPr>
          </w:p>
        </w:tc>
        <w:tc>
          <w:tcPr>
            <w:tcW w:w="586" w:type="pct"/>
            <w:tcBorders>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tcBorders>
          </w:tcPr>
          <w:p w:rsidR="002D7319" w:rsidRPr="008C0189" w:rsidRDefault="002D7319" w:rsidP="00E36423">
            <w:pPr>
              <w:snapToGrid w:val="0"/>
              <w:rPr>
                <w:rFonts w:ascii="Book Antiqua" w:eastAsia="標楷體" w:hAnsi="Book Antiqua"/>
              </w:rPr>
            </w:pPr>
          </w:p>
        </w:tc>
        <w:tc>
          <w:tcPr>
            <w:tcW w:w="976" w:type="pct"/>
          </w:tcPr>
          <w:p w:rsidR="002D7319" w:rsidRPr="008C0189" w:rsidRDefault="002D7319" w:rsidP="00E36423">
            <w:pPr>
              <w:snapToGrid w:val="0"/>
              <w:rPr>
                <w:rFonts w:ascii="Book Antiqua" w:eastAsia="標楷體" w:hAnsi="Book Antiqua"/>
              </w:rPr>
            </w:pPr>
          </w:p>
        </w:tc>
      </w:tr>
      <w:tr w:rsidR="002D7319" w:rsidRPr="008C0189" w:rsidTr="007C413E">
        <w:trPr>
          <w:cantSplit/>
          <w:trHeight w:val="35"/>
          <w:jc w:val="center"/>
        </w:trPr>
        <w:tc>
          <w:tcPr>
            <w:tcW w:w="1093" w:type="pct"/>
            <w:gridSpan w:val="2"/>
          </w:tcPr>
          <w:p w:rsidR="002D7319" w:rsidRPr="008C0189" w:rsidRDefault="002D7319" w:rsidP="00E36423">
            <w:pPr>
              <w:snapToGrid w:val="0"/>
              <w:ind w:right="152"/>
              <w:jc w:val="distribute"/>
              <w:rPr>
                <w:rFonts w:ascii="Book Antiqua" w:eastAsia="標楷體" w:hAnsi="Book Antiqua"/>
                <w:u w:val="single"/>
              </w:rPr>
            </w:pPr>
            <w:r w:rsidRPr="008C0189">
              <w:rPr>
                <w:rFonts w:ascii="Book Antiqua" w:eastAsia="標楷體" w:hAnsi="Book Antiqua" w:hint="eastAsia"/>
              </w:rPr>
              <w:t xml:space="preserve">  </w:t>
            </w:r>
            <w:r w:rsidRPr="008C0189">
              <w:rPr>
                <w:rFonts w:ascii="Book Antiqua" w:eastAsia="標楷體" w:hAnsi="Book Antiqua" w:hint="eastAsia"/>
                <w:u w:val="single"/>
              </w:rPr>
              <w:t>其他權益</w:t>
            </w:r>
          </w:p>
        </w:tc>
        <w:tc>
          <w:tcPr>
            <w:tcW w:w="586" w:type="pct"/>
          </w:tcPr>
          <w:p w:rsidR="002D7319" w:rsidRPr="008C0189" w:rsidRDefault="002D7319" w:rsidP="00E36423">
            <w:pPr>
              <w:snapToGrid w:val="0"/>
              <w:rPr>
                <w:rFonts w:ascii="Book Antiqua" w:eastAsia="標楷體" w:hAnsi="Book Antiqua"/>
              </w:rPr>
            </w:pPr>
          </w:p>
        </w:tc>
        <w:tc>
          <w:tcPr>
            <w:tcW w:w="586" w:type="pct"/>
          </w:tcPr>
          <w:p w:rsidR="002D7319" w:rsidRPr="008C0189" w:rsidRDefault="002D7319" w:rsidP="00E36423">
            <w:pPr>
              <w:snapToGrid w:val="0"/>
              <w:rPr>
                <w:rFonts w:ascii="Book Antiqua" w:eastAsia="標楷體" w:hAnsi="Book Antiqua"/>
              </w:rPr>
            </w:pPr>
          </w:p>
        </w:tc>
        <w:tc>
          <w:tcPr>
            <w:tcW w:w="586" w:type="pct"/>
            <w:tcBorders>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tcBorders>
          </w:tcPr>
          <w:p w:rsidR="002D7319" w:rsidRPr="008C0189" w:rsidRDefault="002D7319" w:rsidP="00E36423">
            <w:pPr>
              <w:snapToGrid w:val="0"/>
              <w:rPr>
                <w:rFonts w:ascii="Book Antiqua" w:eastAsia="標楷體" w:hAnsi="Book Antiqua"/>
              </w:rPr>
            </w:pPr>
          </w:p>
        </w:tc>
        <w:tc>
          <w:tcPr>
            <w:tcW w:w="976" w:type="pct"/>
          </w:tcPr>
          <w:p w:rsidR="002D7319" w:rsidRPr="008C0189" w:rsidRDefault="002D7319" w:rsidP="00E36423">
            <w:pPr>
              <w:snapToGrid w:val="0"/>
              <w:rPr>
                <w:rFonts w:ascii="Book Antiqua" w:eastAsia="標楷體" w:hAnsi="Book Antiqua"/>
              </w:rPr>
            </w:pPr>
          </w:p>
        </w:tc>
      </w:tr>
      <w:tr w:rsidR="002D7319" w:rsidRPr="008C0189" w:rsidTr="007C413E">
        <w:trPr>
          <w:cantSplit/>
          <w:trHeight w:val="35"/>
          <w:jc w:val="center"/>
        </w:trPr>
        <w:tc>
          <w:tcPr>
            <w:tcW w:w="1093" w:type="pct"/>
            <w:gridSpan w:val="2"/>
          </w:tcPr>
          <w:p w:rsidR="002D7319" w:rsidRPr="008C0189" w:rsidRDefault="002D7319" w:rsidP="00E36423">
            <w:pPr>
              <w:snapToGrid w:val="0"/>
              <w:ind w:right="152"/>
              <w:jc w:val="distribute"/>
              <w:rPr>
                <w:rFonts w:ascii="Book Antiqua" w:eastAsia="標楷體" w:hAnsi="Book Antiqua"/>
                <w:u w:val="single"/>
              </w:rPr>
            </w:pPr>
            <w:r w:rsidRPr="008C0189">
              <w:rPr>
                <w:rFonts w:ascii="Book Antiqua" w:eastAsia="標楷體" w:hAnsi="Book Antiqua" w:hint="eastAsia"/>
              </w:rPr>
              <w:t xml:space="preserve">  </w:t>
            </w:r>
            <w:r w:rsidRPr="008C0189">
              <w:rPr>
                <w:rFonts w:ascii="Book Antiqua" w:eastAsia="標楷體" w:hAnsi="Book Antiqua" w:hint="eastAsia"/>
                <w:u w:val="single"/>
              </w:rPr>
              <w:t>庫藏股票</w:t>
            </w:r>
          </w:p>
        </w:tc>
        <w:tc>
          <w:tcPr>
            <w:tcW w:w="586" w:type="pct"/>
          </w:tcPr>
          <w:p w:rsidR="002D7319" w:rsidRPr="008C0189" w:rsidRDefault="002D7319" w:rsidP="00E36423">
            <w:pPr>
              <w:snapToGrid w:val="0"/>
              <w:rPr>
                <w:rFonts w:ascii="Book Antiqua" w:eastAsia="標楷體" w:hAnsi="Book Antiqua"/>
              </w:rPr>
            </w:pPr>
          </w:p>
        </w:tc>
        <w:tc>
          <w:tcPr>
            <w:tcW w:w="586" w:type="pct"/>
          </w:tcPr>
          <w:p w:rsidR="002D7319" w:rsidRPr="008C0189" w:rsidRDefault="002D7319" w:rsidP="00E36423">
            <w:pPr>
              <w:snapToGrid w:val="0"/>
              <w:rPr>
                <w:rFonts w:ascii="Book Antiqua" w:eastAsia="標楷體" w:hAnsi="Book Antiqua"/>
              </w:rPr>
            </w:pPr>
          </w:p>
        </w:tc>
        <w:tc>
          <w:tcPr>
            <w:tcW w:w="586" w:type="pct"/>
            <w:tcBorders>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tcBorders>
          </w:tcPr>
          <w:p w:rsidR="002D7319" w:rsidRPr="008C0189" w:rsidRDefault="002D7319" w:rsidP="00E36423">
            <w:pPr>
              <w:snapToGrid w:val="0"/>
              <w:rPr>
                <w:rFonts w:ascii="Book Antiqua" w:eastAsia="標楷體" w:hAnsi="Book Antiqua"/>
              </w:rPr>
            </w:pPr>
          </w:p>
        </w:tc>
        <w:tc>
          <w:tcPr>
            <w:tcW w:w="976" w:type="pct"/>
          </w:tcPr>
          <w:p w:rsidR="002D7319" w:rsidRPr="008C0189" w:rsidRDefault="002D7319" w:rsidP="00E36423">
            <w:pPr>
              <w:snapToGrid w:val="0"/>
              <w:rPr>
                <w:rFonts w:ascii="Book Antiqua" w:eastAsia="標楷體" w:hAnsi="Book Antiqua"/>
              </w:rPr>
            </w:pPr>
          </w:p>
        </w:tc>
      </w:tr>
      <w:tr w:rsidR="002D7319" w:rsidRPr="008C0189" w:rsidTr="007C413E">
        <w:trPr>
          <w:cantSplit/>
          <w:trHeight w:val="35"/>
          <w:jc w:val="center"/>
        </w:trPr>
        <w:tc>
          <w:tcPr>
            <w:tcW w:w="1093" w:type="pct"/>
            <w:gridSpan w:val="2"/>
          </w:tcPr>
          <w:p w:rsidR="002D7319" w:rsidRPr="008C0189" w:rsidRDefault="002D7319" w:rsidP="00E36423">
            <w:pPr>
              <w:snapToGrid w:val="0"/>
              <w:ind w:right="152"/>
              <w:jc w:val="distribute"/>
              <w:rPr>
                <w:rFonts w:ascii="Book Antiqua" w:eastAsia="標楷體" w:hAnsi="Book Antiqua"/>
                <w:u w:val="single"/>
              </w:rPr>
            </w:pPr>
            <w:r w:rsidRPr="008C0189">
              <w:rPr>
                <w:rFonts w:ascii="Book Antiqua" w:eastAsia="標楷體" w:hAnsi="Book Antiqua" w:hint="eastAsia"/>
                <w:u w:val="single"/>
              </w:rPr>
              <w:t>非控制權益</w:t>
            </w:r>
          </w:p>
        </w:tc>
        <w:tc>
          <w:tcPr>
            <w:tcW w:w="586" w:type="pct"/>
          </w:tcPr>
          <w:p w:rsidR="002D7319" w:rsidRPr="008C0189" w:rsidRDefault="002D7319" w:rsidP="00E36423">
            <w:pPr>
              <w:snapToGrid w:val="0"/>
              <w:rPr>
                <w:rFonts w:ascii="Book Antiqua" w:eastAsia="標楷體" w:hAnsi="Book Antiqua"/>
              </w:rPr>
            </w:pPr>
          </w:p>
        </w:tc>
        <w:tc>
          <w:tcPr>
            <w:tcW w:w="586" w:type="pct"/>
          </w:tcPr>
          <w:p w:rsidR="002D7319" w:rsidRPr="008C0189" w:rsidRDefault="002D7319" w:rsidP="00E36423">
            <w:pPr>
              <w:snapToGrid w:val="0"/>
              <w:rPr>
                <w:rFonts w:ascii="Book Antiqua" w:eastAsia="標楷體" w:hAnsi="Book Antiqua"/>
              </w:rPr>
            </w:pPr>
          </w:p>
        </w:tc>
        <w:tc>
          <w:tcPr>
            <w:tcW w:w="586" w:type="pct"/>
            <w:tcBorders>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tcBorders>
          </w:tcPr>
          <w:p w:rsidR="002D7319" w:rsidRPr="008C0189" w:rsidRDefault="002D7319" w:rsidP="00E36423">
            <w:pPr>
              <w:snapToGrid w:val="0"/>
              <w:rPr>
                <w:rFonts w:ascii="Book Antiqua" w:eastAsia="標楷體" w:hAnsi="Book Antiqua"/>
              </w:rPr>
            </w:pPr>
          </w:p>
        </w:tc>
        <w:tc>
          <w:tcPr>
            <w:tcW w:w="976" w:type="pct"/>
          </w:tcPr>
          <w:p w:rsidR="002D7319" w:rsidRPr="008C0189" w:rsidRDefault="002D7319" w:rsidP="00E36423">
            <w:pPr>
              <w:snapToGrid w:val="0"/>
              <w:rPr>
                <w:rFonts w:ascii="Book Antiqua" w:eastAsia="標楷體" w:hAnsi="Book Antiqua"/>
              </w:rPr>
            </w:pPr>
          </w:p>
        </w:tc>
      </w:tr>
      <w:tr w:rsidR="002D7319" w:rsidRPr="008C0189" w:rsidTr="007C413E">
        <w:trPr>
          <w:cantSplit/>
          <w:trHeight w:val="35"/>
          <w:jc w:val="center"/>
        </w:trPr>
        <w:tc>
          <w:tcPr>
            <w:tcW w:w="569" w:type="pct"/>
            <w:vMerge w:val="restart"/>
          </w:tcPr>
          <w:p w:rsidR="002D7319" w:rsidRPr="008C0189" w:rsidRDefault="002D7319" w:rsidP="00E36423">
            <w:pPr>
              <w:snapToGrid w:val="0"/>
              <w:jc w:val="distribute"/>
              <w:rPr>
                <w:rFonts w:ascii="Book Antiqua" w:eastAsia="標楷體" w:hAnsi="Book Antiqua"/>
              </w:rPr>
            </w:pPr>
            <w:r w:rsidRPr="008C0189">
              <w:rPr>
                <w:rFonts w:ascii="Book Antiqua" w:eastAsia="標楷體" w:hAnsi="Book Antiqua"/>
              </w:rPr>
              <w:t>權益</w:t>
            </w:r>
          </w:p>
          <w:p w:rsidR="002D7319" w:rsidRPr="008C0189" w:rsidRDefault="002D7319" w:rsidP="00E36423">
            <w:pPr>
              <w:snapToGrid w:val="0"/>
              <w:jc w:val="distribute"/>
              <w:rPr>
                <w:rFonts w:ascii="Book Antiqua" w:eastAsia="標楷體" w:hAnsi="Book Antiqua"/>
              </w:rPr>
            </w:pPr>
            <w:r w:rsidRPr="008C0189">
              <w:rPr>
                <w:rFonts w:ascii="Book Antiqua" w:eastAsia="標楷體" w:hAnsi="Book Antiqua"/>
              </w:rPr>
              <w:t>總</w:t>
            </w:r>
            <w:r w:rsidRPr="008C0189">
              <w:rPr>
                <w:rFonts w:ascii="Book Antiqua" w:eastAsia="標楷體" w:hAnsi="Book Antiqua"/>
              </w:rPr>
              <w:t xml:space="preserve">    </w:t>
            </w:r>
            <w:r w:rsidRPr="008C0189">
              <w:rPr>
                <w:rFonts w:ascii="Book Antiqua" w:eastAsia="標楷體" w:hAnsi="Book Antiqua"/>
              </w:rPr>
              <w:t>額</w:t>
            </w:r>
          </w:p>
        </w:tc>
        <w:tc>
          <w:tcPr>
            <w:tcW w:w="524" w:type="pct"/>
          </w:tcPr>
          <w:p w:rsidR="002D7319" w:rsidRPr="008C0189" w:rsidRDefault="002D7319" w:rsidP="00E36423">
            <w:pPr>
              <w:snapToGrid w:val="0"/>
              <w:rPr>
                <w:rFonts w:ascii="Book Antiqua" w:eastAsia="標楷體" w:hAnsi="Book Antiqua"/>
              </w:rPr>
            </w:pPr>
            <w:r w:rsidRPr="008C0189">
              <w:rPr>
                <w:rFonts w:ascii="Book Antiqua" w:eastAsia="標楷體" w:hAnsi="Book Antiqua"/>
              </w:rPr>
              <w:t>分配前</w:t>
            </w:r>
          </w:p>
        </w:tc>
        <w:tc>
          <w:tcPr>
            <w:tcW w:w="586" w:type="pct"/>
          </w:tcPr>
          <w:p w:rsidR="002D7319" w:rsidRPr="008C0189" w:rsidRDefault="002D7319" w:rsidP="00E36423">
            <w:pPr>
              <w:snapToGrid w:val="0"/>
              <w:rPr>
                <w:rFonts w:ascii="Book Antiqua" w:eastAsia="標楷體" w:hAnsi="Book Antiqua"/>
              </w:rPr>
            </w:pPr>
          </w:p>
        </w:tc>
        <w:tc>
          <w:tcPr>
            <w:tcW w:w="586" w:type="pct"/>
          </w:tcPr>
          <w:p w:rsidR="002D7319" w:rsidRPr="008C0189" w:rsidRDefault="002D7319" w:rsidP="00E36423">
            <w:pPr>
              <w:snapToGrid w:val="0"/>
              <w:rPr>
                <w:rFonts w:ascii="Book Antiqua" w:eastAsia="標楷體" w:hAnsi="Book Antiqua"/>
              </w:rPr>
            </w:pPr>
          </w:p>
        </w:tc>
        <w:tc>
          <w:tcPr>
            <w:tcW w:w="586" w:type="pct"/>
            <w:tcBorders>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tcBorders>
          </w:tcPr>
          <w:p w:rsidR="002D7319" w:rsidRPr="008C0189" w:rsidRDefault="002D7319" w:rsidP="00E36423">
            <w:pPr>
              <w:snapToGrid w:val="0"/>
              <w:rPr>
                <w:rFonts w:ascii="Book Antiqua" w:eastAsia="標楷體" w:hAnsi="Book Antiqua"/>
              </w:rPr>
            </w:pPr>
          </w:p>
        </w:tc>
        <w:tc>
          <w:tcPr>
            <w:tcW w:w="976" w:type="pct"/>
          </w:tcPr>
          <w:p w:rsidR="002D7319" w:rsidRPr="008C0189" w:rsidRDefault="002D7319" w:rsidP="00E36423">
            <w:pPr>
              <w:snapToGrid w:val="0"/>
              <w:rPr>
                <w:rFonts w:ascii="Book Antiqua" w:eastAsia="標楷體" w:hAnsi="Book Antiqua"/>
              </w:rPr>
            </w:pPr>
          </w:p>
        </w:tc>
      </w:tr>
      <w:tr w:rsidR="002D7319" w:rsidRPr="008C0189" w:rsidTr="007C413E">
        <w:trPr>
          <w:cantSplit/>
          <w:trHeight w:val="35"/>
          <w:jc w:val="center"/>
        </w:trPr>
        <w:tc>
          <w:tcPr>
            <w:tcW w:w="569" w:type="pct"/>
            <w:vMerge/>
          </w:tcPr>
          <w:p w:rsidR="002D7319" w:rsidRPr="008C0189" w:rsidRDefault="002D7319" w:rsidP="00E36423">
            <w:pPr>
              <w:snapToGrid w:val="0"/>
              <w:rPr>
                <w:rFonts w:ascii="Book Antiqua" w:eastAsia="標楷體" w:hAnsi="Book Antiqua"/>
              </w:rPr>
            </w:pPr>
          </w:p>
        </w:tc>
        <w:tc>
          <w:tcPr>
            <w:tcW w:w="524" w:type="pct"/>
          </w:tcPr>
          <w:p w:rsidR="002D7319" w:rsidRPr="008C0189" w:rsidRDefault="002D7319" w:rsidP="00E36423">
            <w:pPr>
              <w:snapToGrid w:val="0"/>
              <w:rPr>
                <w:rFonts w:ascii="Book Antiqua" w:eastAsia="標楷體" w:hAnsi="Book Antiqua"/>
              </w:rPr>
            </w:pPr>
            <w:r w:rsidRPr="008C0189">
              <w:rPr>
                <w:rFonts w:ascii="Book Antiqua" w:eastAsia="標楷體" w:hAnsi="Book Antiqua"/>
              </w:rPr>
              <w:t>分配後</w:t>
            </w:r>
          </w:p>
        </w:tc>
        <w:tc>
          <w:tcPr>
            <w:tcW w:w="586" w:type="pct"/>
          </w:tcPr>
          <w:p w:rsidR="002D7319" w:rsidRPr="008C0189" w:rsidRDefault="002D7319" w:rsidP="00E36423">
            <w:pPr>
              <w:snapToGrid w:val="0"/>
              <w:rPr>
                <w:rFonts w:ascii="Book Antiqua" w:eastAsia="標楷體" w:hAnsi="Book Antiqua"/>
              </w:rPr>
            </w:pPr>
          </w:p>
        </w:tc>
        <w:tc>
          <w:tcPr>
            <w:tcW w:w="586" w:type="pct"/>
          </w:tcPr>
          <w:p w:rsidR="002D7319" w:rsidRPr="008C0189" w:rsidRDefault="002D7319" w:rsidP="00E36423">
            <w:pPr>
              <w:snapToGrid w:val="0"/>
              <w:rPr>
                <w:rFonts w:ascii="Book Antiqua" w:eastAsia="標楷體" w:hAnsi="Book Antiqua"/>
              </w:rPr>
            </w:pPr>
          </w:p>
        </w:tc>
        <w:tc>
          <w:tcPr>
            <w:tcW w:w="586" w:type="pct"/>
            <w:tcBorders>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right w:val="single" w:sz="4" w:space="0" w:color="auto"/>
            </w:tcBorders>
          </w:tcPr>
          <w:p w:rsidR="002D7319" w:rsidRPr="008C0189" w:rsidRDefault="002D7319" w:rsidP="00E36423">
            <w:pPr>
              <w:snapToGrid w:val="0"/>
              <w:rPr>
                <w:rFonts w:ascii="Book Antiqua" w:eastAsia="標楷體" w:hAnsi="Book Antiqua"/>
              </w:rPr>
            </w:pPr>
          </w:p>
        </w:tc>
        <w:tc>
          <w:tcPr>
            <w:tcW w:w="586" w:type="pct"/>
            <w:tcBorders>
              <w:left w:val="single" w:sz="4" w:space="0" w:color="auto"/>
            </w:tcBorders>
          </w:tcPr>
          <w:p w:rsidR="002D7319" w:rsidRPr="008C0189" w:rsidRDefault="002D7319" w:rsidP="00E36423">
            <w:pPr>
              <w:snapToGrid w:val="0"/>
              <w:rPr>
                <w:rFonts w:ascii="Book Antiqua" w:eastAsia="標楷體" w:hAnsi="Book Antiqua"/>
              </w:rPr>
            </w:pPr>
          </w:p>
        </w:tc>
        <w:tc>
          <w:tcPr>
            <w:tcW w:w="976" w:type="pct"/>
          </w:tcPr>
          <w:p w:rsidR="002D7319" w:rsidRPr="008C0189" w:rsidRDefault="002D7319" w:rsidP="00E36423">
            <w:pPr>
              <w:snapToGrid w:val="0"/>
              <w:rPr>
                <w:rFonts w:ascii="Book Antiqua" w:eastAsia="標楷體" w:hAnsi="Book Antiqua"/>
              </w:rPr>
            </w:pPr>
          </w:p>
        </w:tc>
      </w:tr>
    </w:tbl>
    <w:p w:rsidR="002D7319" w:rsidRPr="00E57FBC" w:rsidRDefault="002D7319" w:rsidP="00C171D3">
      <w:pPr>
        <w:snapToGrid w:val="0"/>
        <w:jc w:val="both"/>
        <w:rPr>
          <w:rFonts w:ascii="Book Antiqua" w:eastAsia="標楷體" w:hAnsi="Book Antiqua"/>
          <w:szCs w:val="24"/>
        </w:rPr>
      </w:pPr>
      <w:r w:rsidRPr="00E57FBC">
        <w:rPr>
          <w:rFonts w:ascii="Book Antiqua" w:eastAsia="標楷體" w:hAnsi="Book Antiqua" w:hint="eastAsia"/>
          <w:szCs w:val="24"/>
        </w:rPr>
        <w:t>備註：</w:t>
      </w:r>
    </w:p>
    <w:p w:rsidR="002D7319" w:rsidRPr="00E57FBC" w:rsidRDefault="002D7319" w:rsidP="001048B5">
      <w:pPr>
        <w:pStyle w:val="aa"/>
        <w:numPr>
          <w:ilvl w:val="0"/>
          <w:numId w:val="15"/>
        </w:numPr>
        <w:snapToGrid w:val="0"/>
        <w:spacing w:line="280" w:lineRule="exact"/>
        <w:ind w:leftChars="100" w:left="480" w:hangingChars="100" w:hanging="240"/>
        <w:jc w:val="both"/>
        <w:rPr>
          <w:rFonts w:ascii="Book Antiqua" w:eastAsia="標楷體" w:hAnsi="Book Antiqua"/>
          <w:szCs w:val="24"/>
          <w:u w:val="single"/>
        </w:rPr>
      </w:pPr>
      <w:r w:rsidRPr="00E57FBC">
        <w:rPr>
          <w:rFonts w:ascii="Book Antiqua" w:eastAsia="標楷體" w:hAnsi="Book Antiqua" w:hint="eastAsia"/>
          <w:szCs w:val="24"/>
          <w:u w:val="single"/>
        </w:rPr>
        <w:t>公司若有編製個體財務報告者，應另編製最近</w:t>
      </w:r>
      <w:proofErr w:type="gramStart"/>
      <w:r w:rsidRPr="00E57FBC">
        <w:rPr>
          <w:rFonts w:ascii="Book Antiqua" w:eastAsia="標楷體" w:hAnsi="Book Antiqua" w:hint="eastAsia"/>
          <w:szCs w:val="24"/>
          <w:u w:val="single"/>
        </w:rPr>
        <w:t>五</w:t>
      </w:r>
      <w:proofErr w:type="gramEnd"/>
      <w:r w:rsidRPr="00E57FBC">
        <w:rPr>
          <w:rFonts w:ascii="Book Antiqua" w:eastAsia="標楷體" w:hAnsi="Book Antiqua" w:hint="eastAsia"/>
          <w:szCs w:val="24"/>
          <w:u w:val="single"/>
        </w:rPr>
        <w:t>年度個體之簡明資產負債表及綜合損益表。</w:t>
      </w:r>
    </w:p>
    <w:p w:rsidR="002D7319" w:rsidRPr="00E57FBC" w:rsidRDefault="002D7319" w:rsidP="001048B5">
      <w:pPr>
        <w:pStyle w:val="aa"/>
        <w:numPr>
          <w:ilvl w:val="0"/>
          <w:numId w:val="15"/>
        </w:numPr>
        <w:snapToGrid w:val="0"/>
        <w:spacing w:line="280" w:lineRule="exact"/>
        <w:ind w:leftChars="100" w:left="480" w:hangingChars="100" w:hanging="240"/>
        <w:jc w:val="both"/>
        <w:rPr>
          <w:rFonts w:ascii="Book Antiqua" w:eastAsia="標楷體" w:hAnsi="Book Antiqua"/>
          <w:szCs w:val="24"/>
        </w:rPr>
      </w:pPr>
      <w:r w:rsidRPr="00E57FBC">
        <w:rPr>
          <w:rFonts w:ascii="Book Antiqua" w:eastAsia="標楷體" w:hAnsi="Book Antiqua" w:hint="eastAsia"/>
          <w:szCs w:val="24"/>
          <w:u w:val="single"/>
        </w:rPr>
        <w:t>採用國際財務報導準則之財務資料</w:t>
      </w:r>
      <w:proofErr w:type="gramStart"/>
      <w:r w:rsidRPr="00E57FBC">
        <w:rPr>
          <w:rFonts w:ascii="Book Antiqua" w:eastAsia="標楷體" w:hAnsi="Book Antiqua" w:hint="eastAsia"/>
          <w:szCs w:val="24"/>
          <w:u w:val="single"/>
        </w:rPr>
        <w:t>不滿</w:t>
      </w:r>
      <w:r w:rsidRPr="00E57FBC">
        <w:rPr>
          <w:rFonts w:ascii="Book Antiqua" w:eastAsia="標楷體" w:hAnsi="Book Antiqua" w:hint="eastAsia"/>
          <w:szCs w:val="24"/>
          <w:u w:val="single"/>
        </w:rPr>
        <w:t>5</w:t>
      </w:r>
      <w:r w:rsidRPr="00E57FBC">
        <w:rPr>
          <w:rFonts w:ascii="Book Antiqua" w:eastAsia="標楷體" w:hAnsi="Book Antiqua" w:hint="eastAsia"/>
          <w:szCs w:val="24"/>
          <w:u w:val="single"/>
        </w:rPr>
        <w:t>個年度</w:t>
      </w:r>
      <w:proofErr w:type="gramEnd"/>
      <w:r w:rsidRPr="00E57FBC">
        <w:rPr>
          <w:rFonts w:ascii="Book Antiqua" w:eastAsia="標楷體" w:hAnsi="Book Antiqua" w:hint="eastAsia"/>
          <w:szCs w:val="24"/>
          <w:u w:val="single"/>
        </w:rPr>
        <w:t>者，應另</w:t>
      </w:r>
      <w:proofErr w:type="gramStart"/>
      <w:r w:rsidRPr="00E57FBC">
        <w:rPr>
          <w:rFonts w:ascii="Book Antiqua" w:eastAsia="標楷體" w:hAnsi="Book Antiqua" w:hint="eastAsia"/>
          <w:szCs w:val="24"/>
          <w:u w:val="single"/>
        </w:rPr>
        <w:t>編製下表</w:t>
      </w:r>
      <w:proofErr w:type="gramEnd"/>
      <w:r w:rsidRPr="00E57FBC">
        <w:rPr>
          <w:rFonts w:ascii="Book Antiqua" w:eastAsia="標楷體" w:hAnsi="Book Antiqua" w:hint="eastAsia"/>
          <w:szCs w:val="24"/>
          <w:u w:val="single"/>
        </w:rPr>
        <w:t>（</w:t>
      </w:r>
      <w:r w:rsidRPr="00E57FBC">
        <w:rPr>
          <w:rFonts w:ascii="Book Antiqua" w:eastAsia="標楷體" w:hAnsi="Book Antiqua" w:hint="eastAsia"/>
          <w:szCs w:val="24"/>
          <w:u w:val="single"/>
        </w:rPr>
        <w:t>2</w:t>
      </w:r>
      <w:r w:rsidRPr="00E57FBC">
        <w:rPr>
          <w:rFonts w:ascii="Book Antiqua" w:eastAsia="標楷體" w:hAnsi="Book Antiqua" w:hint="eastAsia"/>
          <w:szCs w:val="24"/>
          <w:u w:val="single"/>
        </w:rPr>
        <w:t>）採用我國財務會計準則之財務資料。</w:t>
      </w:r>
    </w:p>
    <w:p w:rsidR="002D7319" w:rsidRPr="00E57FBC" w:rsidRDefault="002D7319" w:rsidP="001048B5">
      <w:pPr>
        <w:pStyle w:val="aa"/>
        <w:numPr>
          <w:ilvl w:val="0"/>
          <w:numId w:val="15"/>
        </w:numPr>
        <w:snapToGrid w:val="0"/>
        <w:spacing w:line="280" w:lineRule="exact"/>
        <w:ind w:leftChars="100" w:left="480" w:hangingChars="100" w:hanging="240"/>
        <w:jc w:val="both"/>
        <w:rPr>
          <w:rFonts w:ascii="Book Antiqua" w:eastAsia="標楷體" w:hAnsi="Book Antiqua"/>
          <w:szCs w:val="24"/>
        </w:rPr>
      </w:pPr>
      <w:r w:rsidRPr="00E57FBC">
        <w:rPr>
          <w:rFonts w:ascii="Book Antiqua" w:eastAsia="標楷體" w:hAnsi="Book Antiqua"/>
          <w:szCs w:val="24"/>
        </w:rPr>
        <w:t>凡未經會計師查核簽證之年度，應予註明。</w:t>
      </w:r>
    </w:p>
    <w:p w:rsidR="002D7319" w:rsidRPr="00E57FBC" w:rsidRDefault="002D7319" w:rsidP="001048B5">
      <w:pPr>
        <w:pStyle w:val="aa"/>
        <w:numPr>
          <w:ilvl w:val="0"/>
          <w:numId w:val="15"/>
        </w:numPr>
        <w:snapToGrid w:val="0"/>
        <w:spacing w:line="280" w:lineRule="exact"/>
        <w:ind w:leftChars="100" w:left="480" w:hangingChars="100" w:hanging="240"/>
        <w:jc w:val="both"/>
        <w:rPr>
          <w:rFonts w:ascii="Book Antiqua" w:eastAsia="標楷體" w:hAnsi="Book Antiqua"/>
          <w:szCs w:val="24"/>
        </w:rPr>
      </w:pPr>
      <w:r w:rsidRPr="00E57FBC">
        <w:rPr>
          <w:rFonts w:ascii="標楷體" w:eastAsia="標楷體" w:hint="eastAsia"/>
          <w:szCs w:val="24"/>
        </w:rPr>
        <w:t>當年度曾辦理資產重估價者，應予列</w:t>
      </w:r>
      <w:proofErr w:type="gramStart"/>
      <w:r w:rsidRPr="00E57FBC">
        <w:rPr>
          <w:rFonts w:ascii="標楷體" w:eastAsia="標楷體" w:hint="eastAsia"/>
          <w:szCs w:val="24"/>
        </w:rPr>
        <w:t>註</w:t>
      </w:r>
      <w:proofErr w:type="gramEnd"/>
      <w:r w:rsidRPr="00E57FBC">
        <w:rPr>
          <w:rFonts w:ascii="標楷體" w:eastAsia="標楷體" w:hint="eastAsia"/>
          <w:szCs w:val="24"/>
        </w:rPr>
        <w:t>辦理日期及重估增值金額。</w:t>
      </w:r>
    </w:p>
    <w:p w:rsidR="002D7319" w:rsidRPr="00E57FBC" w:rsidRDefault="002D7319" w:rsidP="001048B5">
      <w:pPr>
        <w:pStyle w:val="aa"/>
        <w:numPr>
          <w:ilvl w:val="0"/>
          <w:numId w:val="15"/>
        </w:numPr>
        <w:snapToGrid w:val="0"/>
        <w:spacing w:line="280" w:lineRule="exact"/>
        <w:ind w:leftChars="100" w:left="480" w:hangingChars="100" w:hanging="240"/>
        <w:jc w:val="both"/>
        <w:rPr>
          <w:rFonts w:ascii="Book Antiqua" w:eastAsia="標楷體" w:hAnsi="Book Antiqua"/>
          <w:szCs w:val="24"/>
        </w:rPr>
      </w:pPr>
      <w:r w:rsidRPr="00E57FBC">
        <w:rPr>
          <w:rFonts w:ascii="Book Antiqua" w:eastAsia="標楷體" w:hAnsi="Book Antiqua"/>
          <w:szCs w:val="24"/>
        </w:rPr>
        <w:t>上市或股票已在證券商營業處所買賣之公司並應列示截至年報刊印日之前一</w:t>
      </w:r>
      <w:proofErr w:type="gramStart"/>
      <w:r w:rsidRPr="00E57FBC">
        <w:rPr>
          <w:rFonts w:ascii="Book Antiqua" w:eastAsia="標楷體" w:hAnsi="Book Antiqua"/>
          <w:szCs w:val="24"/>
        </w:rPr>
        <w:t>季止</w:t>
      </w:r>
      <w:proofErr w:type="gramEnd"/>
      <w:r w:rsidRPr="00E57FBC">
        <w:rPr>
          <w:rFonts w:ascii="Book Antiqua" w:eastAsia="標楷體" w:hAnsi="Book Antiqua"/>
          <w:szCs w:val="24"/>
        </w:rPr>
        <w:t>，另財務資料是否經會計師簽證、核閱或</w:t>
      </w:r>
      <w:proofErr w:type="gramStart"/>
      <w:r w:rsidRPr="00E57FBC">
        <w:rPr>
          <w:rFonts w:ascii="Book Antiqua" w:eastAsia="標楷體" w:hAnsi="Book Antiqua"/>
          <w:szCs w:val="24"/>
        </w:rPr>
        <w:t>兩者皆否</w:t>
      </w:r>
      <w:proofErr w:type="gramEnd"/>
      <w:r w:rsidRPr="00E57FBC">
        <w:rPr>
          <w:rFonts w:ascii="Book Antiqua" w:eastAsia="標楷體" w:hAnsi="Book Antiqua"/>
          <w:szCs w:val="24"/>
        </w:rPr>
        <w:t>，應予註明。</w:t>
      </w:r>
    </w:p>
    <w:p w:rsidR="002D7319" w:rsidRPr="00E57FBC" w:rsidRDefault="002D7319" w:rsidP="001048B5">
      <w:pPr>
        <w:pStyle w:val="aa"/>
        <w:numPr>
          <w:ilvl w:val="0"/>
          <w:numId w:val="15"/>
        </w:numPr>
        <w:snapToGrid w:val="0"/>
        <w:spacing w:line="280" w:lineRule="exact"/>
        <w:ind w:leftChars="100" w:left="480" w:hangingChars="100" w:hanging="240"/>
        <w:jc w:val="both"/>
        <w:rPr>
          <w:rFonts w:ascii="Book Antiqua" w:eastAsia="標楷體" w:hAnsi="Book Antiqua"/>
          <w:szCs w:val="24"/>
        </w:rPr>
      </w:pPr>
      <w:r w:rsidRPr="00E57FBC">
        <w:rPr>
          <w:rFonts w:ascii="Book Antiqua" w:eastAsia="標楷體" w:hAnsi="Book Antiqua"/>
          <w:szCs w:val="24"/>
        </w:rPr>
        <w:t>上稱分配後數字，請依據次年度股東會決議之情形填列。</w:t>
      </w:r>
    </w:p>
    <w:p w:rsidR="002D7319" w:rsidRPr="00E57FBC" w:rsidRDefault="002D7319" w:rsidP="001048B5">
      <w:pPr>
        <w:pStyle w:val="aa"/>
        <w:numPr>
          <w:ilvl w:val="0"/>
          <w:numId w:val="15"/>
        </w:numPr>
        <w:snapToGrid w:val="0"/>
        <w:spacing w:line="280" w:lineRule="exact"/>
        <w:ind w:leftChars="100" w:left="480" w:hangingChars="100" w:hanging="240"/>
        <w:jc w:val="both"/>
        <w:rPr>
          <w:rFonts w:ascii="Book Antiqua" w:eastAsia="標楷體" w:hAnsi="Book Antiqua"/>
          <w:szCs w:val="24"/>
        </w:rPr>
      </w:pPr>
      <w:r w:rsidRPr="00E57FBC">
        <w:rPr>
          <w:rFonts w:ascii="Book Antiqua" w:eastAsia="標楷體" w:hAnsi="Book Antiqua"/>
          <w:szCs w:val="24"/>
        </w:rPr>
        <w:t>財務資料經主管機關通知應自行更正或重編者，應以更正或重編後之</w:t>
      </w:r>
      <w:proofErr w:type="gramStart"/>
      <w:r w:rsidRPr="00E57FBC">
        <w:rPr>
          <w:rFonts w:ascii="Book Antiqua" w:eastAsia="標楷體" w:hAnsi="Book Antiqua"/>
          <w:szCs w:val="24"/>
        </w:rPr>
        <w:t>數字列編</w:t>
      </w:r>
      <w:proofErr w:type="gramEnd"/>
      <w:r w:rsidRPr="00E57FBC">
        <w:rPr>
          <w:rFonts w:ascii="Book Antiqua" w:eastAsia="標楷體" w:hAnsi="Book Antiqua"/>
          <w:szCs w:val="24"/>
        </w:rPr>
        <w:t>，並註明其情形及理由。</w:t>
      </w:r>
      <w:r w:rsidRPr="00E57FBC">
        <w:rPr>
          <w:rFonts w:ascii="Book Antiqua" w:eastAsia="標楷體" w:hAnsi="Book Antiqua" w:hint="eastAsia"/>
          <w:szCs w:val="24"/>
        </w:rPr>
        <w:t xml:space="preserve">  </w:t>
      </w:r>
    </w:p>
    <w:p w:rsidR="002D7319" w:rsidRPr="00797187" w:rsidRDefault="002D7319" w:rsidP="00C171D3">
      <w:pPr>
        <w:snapToGrid w:val="0"/>
        <w:ind w:left="240" w:hangingChars="100" w:hanging="240"/>
        <w:jc w:val="both"/>
        <w:rPr>
          <w:rFonts w:ascii="Times New Roman" w:eastAsia="標楷體" w:hAnsi="Times New Roman" w:cs="Times New Roman"/>
        </w:rPr>
        <w:sectPr w:rsidR="002D7319" w:rsidRPr="00797187" w:rsidSect="00835838">
          <w:pgSz w:w="11906" w:h="16838" w:code="9"/>
          <w:pgMar w:top="1440" w:right="1077" w:bottom="1440" w:left="1077" w:header="851" w:footer="992" w:gutter="0"/>
          <w:cols w:space="425"/>
          <w:docGrid w:type="lines" w:linePitch="360"/>
        </w:sectPr>
      </w:pPr>
    </w:p>
    <w:p w:rsidR="002D7319" w:rsidRPr="008C0189" w:rsidRDefault="002D7319" w:rsidP="00E36423">
      <w:pPr>
        <w:snapToGrid w:val="0"/>
        <w:jc w:val="center"/>
        <w:rPr>
          <w:rFonts w:ascii="標楷體" w:eastAsia="標楷體"/>
          <w:sz w:val="26"/>
        </w:rPr>
      </w:pPr>
      <w:bookmarkStart w:id="45" w:name="_Toc486518450"/>
      <w:bookmarkStart w:id="46" w:name="_Toc487829724"/>
      <w:r>
        <w:rPr>
          <w:rFonts w:ascii="標楷體" w:eastAsia="標楷體" w:hint="eastAsia"/>
          <w:b/>
          <w:sz w:val="32"/>
          <w:szCs w:val="32"/>
        </w:rPr>
        <w:lastRenderedPageBreak/>
        <w:t>（2）</w:t>
      </w:r>
      <w:r w:rsidRPr="008C0189">
        <w:rPr>
          <w:rFonts w:ascii="標楷體" w:eastAsia="標楷體" w:hint="eastAsia"/>
          <w:b/>
          <w:sz w:val="32"/>
          <w:szCs w:val="32"/>
        </w:rPr>
        <w:t>資產負債表-</w:t>
      </w:r>
      <w:r w:rsidRPr="00B7008E">
        <w:rPr>
          <w:rFonts w:ascii="標楷體" w:eastAsia="標楷體" w:hint="eastAsia"/>
          <w:b/>
          <w:spacing w:val="20"/>
          <w:sz w:val="32"/>
          <w:szCs w:val="32"/>
          <w:u w:val="single"/>
        </w:rPr>
        <w:t>我國財務會計準則</w:t>
      </w:r>
    </w:p>
    <w:p w:rsidR="002D7319" w:rsidRPr="008C0189" w:rsidRDefault="002D7319" w:rsidP="002D7319">
      <w:pPr>
        <w:ind w:leftChars="612" w:left="1469" w:right="326" w:firstLineChars="2937" w:firstLine="7049"/>
        <w:rPr>
          <w:rFonts w:ascii="標楷體" w:eastAsia="標楷體"/>
        </w:rPr>
      </w:pPr>
      <w:r w:rsidRPr="008C0189">
        <w:rPr>
          <w:rFonts w:ascii="標楷體" w:eastAsia="標楷體" w:hint="eastAsia"/>
        </w:rPr>
        <w:t>單位：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88"/>
        <w:gridCol w:w="845"/>
        <w:gridCol w:w="1575"/>
        <w:gridCol w:w="1575"/>
        <w:gridCol w:w="1575"/>
        <w:gridCol w:w="1575"/>
        <w:gridCol w:w="1575"/>
      </w:tblGrid>
      <w:tr w:rsidR="002D7319" w:rsidRPr="008C0189" w:rsidTr="007C413E">
        <w:trPr>
          <w:cantSplit/>
          <w:trHeight w:val="480"/>
        </w:trPr>
        <w:tc>
          <w:tcPr>
            <w:tcW w:w="985" w:type="pct"/>
            <w:gridSpan w:val="2"/>
            <w:vMerge w:val="restart"/>
            <w:tcBorders>
              <w:tl2br w:val="single" w:sz="4" w:space="0" w:color="auto"/>
            </w:tcBorders>
          </w:tcPr>
          <w:p w:rsidR="002D7319" w:rsidRPr="008C0189" w:rsidRDefault="002D7319" w:rsidP="00E36423">
            <w:pPr>
              <w:snapToGrid w:val="0"/>
              <w:rPr>
                <w:rFonts w:ascii="標楷體" w:eastAsia="標楷體"/>
              </w:rPr>
            </w:pPr>
            <w:r w:rsidRPr="008C0189">
              <w:rPr>
                <w:rFonts w:ascii="標楷體" w:eastAsia="標楷體" w:hint="eastAsia"/>
              </w:rPr>
              <w:t xml:space="preserve">      年</w:t>
            </w:r>
            <w:r w:rsidR="007C413E">
              <w:rPr>
                <w:rFonts w:ascii="標楷體" w:eastAsia="標楷體" w:hint="eastAsia"/>
              </w:rPr>
              <w:t xml:space="preserve">  </w:t>
            </w:r>
            <w:r w:rsidRPr="008C0189">
              <w:rPr>
                <w:rFonts w:ascii="標楷體" w:eastAsia="標楷體" w:hint="eastAsia"/>
              </w:rPr>
              <w:t xml:space="preserve">           </w:t>
            </w:r>
            <w:r w:rsidR="007C413E" w:rsidRPr="008C0189">
              <w:rPr>
                <w:rFonts w:ascii="標楷體" w:eastAsia="標楷體" w:hint="eastAsia"/>
              </w:rPr>
              <w:t>項</w:t>
            </w:r>
            <w:r w:rsidR="007C413E">
              <w:rPr>
                <w:rFonts w:ascii="標楷體" w:eastAsia="標楷體" w:hint="eastAsia"/>
              </w:rPr>
              <w:t xml:space="preserve">           </w:t>
            </w:r>
            <w:r w:rsidR="007C413E">
              <w:rPr>
                <w:rFonts w:ascii="標楷體" w:eastAsia="標楷體"/>
              </w:rPr>
              <w:t>度</w:t>
            </w:r>
          </w:p>
          <w:p w:rsidR="002D7319" w:rsidRPr="008C0189" w:rsidRDefault="002D7319" w:rsidP="00E36423">
            <w:pPr>
              <w:snapToGrid w:val="0"/>
              <w:rPr>
                <w:rFonts w:ascii="標楷體" w:eastAsia="標楷體"/>
              </w:rPr>
            </w:pPr>
            <w:r w:rsidRPr="008C0189">
              <w:rPr>
                <w:rFonts w:ascii="標楷體" w:eastAsia="標楷體" w:hint="eastAsia"/>
              </w:rPr>
              <w:t xml:space="preserve">         目</w:t>
            </w:r>
          </w:p>
        </w:tc>
        <w:tc>
          <w:tcPr>
            <w:tcW w:w="4015" w:type="pct"/>
            <w:gridSpan w:val="5"/>
            <w:vAlign w:val="center"/>
          </w:tcPr>
          <w:p w:rsidR="002D7319" w:rsidRPr="008C0189" w:rsidRDefault="002D7319" w:rsidP="00E36423">
            <w:pPr>
              <w:snapToGrid w:val="0"/>
              <w:ind w:right="872" w:firstLine="1052"/>
              <w:jc w:val="center"/>
              <w:rPr>
                <w:rFonts w:ascii="標楷體" w:eastAsia="標楷體"/>
              </w:rPr>
            </w:pPr>
            <w:r w:rsidRPr="008C0189">
              <w:rPr>
                <w:rFonts w:ascii="標楷體" w:eastAsia="標楷體" w:hint="eastAsia"/>
              </w:rPr>
              <w:t>最</w:t>
            </w:r>
            <w:r w:rsidRPr="008C0189">
              <w:rPr>
                <w:rFonts w:ascii="標楷體" w:eastAsia="標楷體"/>
              </w:rPr>
              <w:t xml:space="preserve"> </w:t>
            </w:r>
            <w:r w:rsidRPr="008C0189">
              <w:rPr>
                <w:rFonts w:ascii="標楷體" w:eastAsia="標楷體" w:hint="eastAsia"/>
              </w:rPr>
              <w:t>近</w:t>
            </w:r>
            <w:r w:rsidRPr="008C0189">
              <w:rPr>
                <w:rFonts w:ascii="標楷體" w:eastAsia="標楷體"/>
              </w:rPr>
              <w:t xml:space="preserve"> </w:t>
            </w:r>
            <w:r w:rsidRPr="008C0189">
              <w:rPr>
                <w:rFonts w:ascii="標楷體" w:eastAsia="標楷體" w:hint="eastAsia"/>
              </w:rPr>
              <w:t>五</w:t>
            </w:r>
            <w:r w:rsidRPr="008C0189">
              <w:rPr>
                <w:rFonts w:ascii="標楷體" w:eastAsia="標楷體"/>
              </w:rPr>
              <w:t xml:space="preserve"> </w:t>
            </w:r>
            <w:r w:rsidRPr="008C0189">
              <w:rPr>
                <w:rFonts w:ascii="標楷體" w:eastAsia="標楷體" w:hint="eastAsia"/>
              </w:rPr>
              <w:t>年</w:t>
            </w:r>
            <w:r w:rsidRPr="008C0189">
              <w:rPr>
                <w:rFonts w:ascii="標楷體" w:eastAsia="標楷體"/>
              </w:rPr>
              <w:t xml:space="preserve"> </w:t>
            </w:r>
            <w:r w:rsidRPr="008C0189">
              <w:rPr>
                <w:rFonts w:ascii="標楷體" w:eastAsia="標楷體" w:hint="eastAsia"/>
              </w:rPr>
              <w:t>度</w:t>
            </w:r>
            <w:r w:rsidRPr="008C0189">
              <w:rPr>
                <w:rFonts w:ascii="標楷體" w:eastAsia="標楷體"/>
              </w:rPr>
              <w:t xml:space="preserve"> </w:t>
            </w:r>
            <w:r w:rsidRPr="008C0189">
              <w:rPr>
                <w:rFonts w:ascii="標楷體" w:eastAsia="標楷體" w:hint="eastAsia"/>
              </w:rPr>
              <w:t>財</w:t>
            </w:r>
            <w:r w:rsidRPr="008C0189">
              <w:rPr>
                <w:rFonts w:ascii="標楷體" w:eastAsia="標楷體"/>
              </w:rPr>
              <w:t xml:space="preserve"> </w:t>
            </w:r>
            <w:proofErr w:type="gramStart"/>
            <w:r w:rsidRPr="008C0189">
              <w:rPr>
                <w:rFonts w:ascii="標楷體" w:eastAsia="標楷體" w:hint="eastAsia"/>
              </w:rPr>
              <w:t>務</w:t>
            </w:r>
            <w:proofErr w:type="gramEnd"/>
            <w:r w:rsidRPr="008C0189">
              <w:rPr>
                <w:rFonts w:ascii="標楷體" w:eastAsia="標楷體"/>
              </w:rPr>
              <w:t xml:space="preserve"> </w:t>
            </w:r>
            <w:r w:rsidRPr="008C0189">
              <w:rPr>
                <w:rFonts w:ascii="標楷體" w:eastAsia="標楷體" w:hint="eastAsia"/>
              </w:rPr>
              <w:t>資</w:t>
            </w:r>
            <w:r w:rsidRPr="008C0189">
              <w:rPr>
                <w:rFonts w:ascii="標楷體" w:eastAsia="標楷體"/>
              </w:rPr>
              <w:t xml:space="preserve"> </w:t>
            </w:r>
            <w:r w:rsidRPr="008C0189">
              <w:rPr>
                <w:rFonts w:ascii="標楷體" w:eastAsia="標楷體" w:hint="eastAsia"/>
              </w:rPr>
              <w:t>料（</w:t>
            </w:r>
            <w:proofErr w:type="gramStart"/>
            <w:r w:rsidRPr="008C0189">
              <w:rPr>
                <w:rFonts w:ascii="標楷體" w:eastAsia="標楷體" w:hint="eastAsia"/>
              </w:rPr>
              <w:t>註</w:t>
            </w:r>
            <w:proofErr w:type="gramEnd"/>
            <w:r w:rsidRPr="008C0189">
              <w:rPr>
                <w:rFonts w:ascii="標楷體" w:eastAsia="標楷體" w:hint="eastAsia"/>
              </w:rPr>
              <w:t>1）</w:t>
            </w:r>
          </w:p>
        </w:tc>
      </w:tr>
      <w:tr w:rsidR="002D7319" w:rsidRPr="008C0189" w:rsidTr="00F95610">
        <w:trPr>
          <w:cantSplit/>
          <w:trHeight w:val="340"/>
        </w:trPr>
        <w:tc>
          <w:tcPr>
            <w:tcW w:w="985" w:type="pct"/>
            <w:gridSpan w:val="2"/>
            <w:vMerge/>
          </w:tcPr>
          <w:p w:rsidR="002D7319" w:rsidRPr="008C0189" w:rsidRDefault="002D7319" w:rsidP="00E36423">
            <w:pPr>
              <w:snapToGrid w:val="0"/>
              <w:rPr>
                <w:rFonts w:ascii="標楷體" w:eastAsia="標楷體"/>
              </w:rPr>
            </w:pPr>
          </w:p>
        </w:tc>
        <w:tc>
          <w:tcPr>
            <w:tcW w:w="803" w:type="pct"/>
            <w:vAlign w:val="center"/>
          </w:tcPr>
          <w:p w:rsidR="002D7319" w:rsidRPr="008C0189" w:rsidRDefault="002D7319" w:rsidP="00E36423">
            <w:pPr>
              <w:snapToGrid w:val="0"/>
              <w:jc w:val="both"/>
              <w:rPr>
                <w:rFonts w:ascii="標楷體" w:eastAsia="標楷體"/>
              </w:rPr>
            </w:pPr>
            <w:r w:rsidRPr="008C0189">
              <w:rPr>
                <w:rFonts w:ascii="標楷體" w:eastAsia="標楷體"/>
              </w:rPr>
              <w:t xml:space="preserve">       </w:t>
            </w:r>
            <w:r w:rsidRPr="008C0189">
              <w:rPr>
                <w:rFonts w:ascii="標楷體" w:eastAsia="標楷體" w:hint="eastAsia"/>
              </w:rPr>
              <w:t xml:space="preserve"> 年</w:t>
            </w:r>
          </w:p>
        </w:tc>
        <w:tc>
          <w:tcPr>
            <w:tcW w:w="803" w:type="pct"/>
            <w:vAlign w:val="center"/>
          </w:tcPr>
          <w:p w:rsidR="002D7319" w:rsidRPr="008C0189" w:rsidRDefault="002D7319" w:rsidP="00E36423">
            <w:pPr>
              <w:snapToGrid w:val="0"/>
              <w:jc w:val="both"/>
              <w:rPr>
                <w:rFonts w:ascii="標楷體" w:eastAsia="標楷體"/>
              </w:rPr>
            </w:pPr>
            <w:r w:rsidRPr="008C0189">
              <w:rPr>
                <w:rFonts w:ascii="標楷體" w:eastAsia="標楷體"/>
              </w:rPr>
              <w:t xml:space="preserve">       </w:t>
            </w:r>
            <w:r w:rsidRPr="008C0189">
              <w:rPr>
                <w:rFonts w:ascii="標楷體" w:eastAsia="標楷體" w:hint="eastAsia"/>
              </w:rPr>
              <w:t xml:space="preserve"> 年</w:t>
            </w:r>
          </w:p>
        </w:tc>
        <w:tc>
          <w:tcPr>
            <w:tcW w:w="803" w:type="pct"/>
            <w:vAlign w:val="center"/>
          </w:tcPr>
          <w:p w:rsidR="002D7319" w:rsidRPr="008C0189" w:rsidRDefault="002D7319" w:rsidP="00E36423">
            <w:pPr>
              <w:snapToGrid w:val="0"/>
              <w:jc w:val="both"/>
              <w:rPr>
                <w:rFonts w:ascii="標楷體" w:eastAsia="標楷體"/>
              </w:rPr>
            </w:pPr>
            <w:r w:rsidRPr="008C0189">
              <w:rPr>
                <w:rFonts w:ascii="標楷體" w:eastAsia="標楷體"/>
              </w:rPr>
              <w:t xml:space="preserve">       </w:t>
            </w:r>
            <w:r w:rsidRPr="008C0189">
              <w:rPr>
                <w:rFonts w:ascii="標楷體" w:eastAsia="標楷體" w:hint="eastAsia"/>
              </w:rPr>
              <w:t xml:space="preserve"> 年</w:t>
            </w:r>
          </w:p>
        </w:tc>
        <w:tc>
          <w:tcPr>
            <w:tcW w:w="803" w:type="pct"/>
            <w:vAlign w:val="center"/>
          </w:tcPr>
          <w:p w:rsidR="002D7319" w:rsidRPr="008C0189" w:rsidRDefault="002D7319" w:rsidP="00E36423">
            <w:pPr>
              <w:snapToGrid w:val="0"/>
              <w:jc w:val="both"/>
              <w:rPr>
                <w:rFonts w:ascii="標楷體" w:eastAsia="標楷體"/>
              </w:rPr>
            </w:pPr>
            <w:r w:rsidRPr="008C0189">
              <w:rPr>
                <w:rFonts w:ascii="標楷體" w:eastAsia="標楷體"/>
              </w:rPr>
              <w:t xml:space="preserve">       </w:t>
            </w:r>
            <w:r w:rsidRPr="008C0189">
              <w:rPr>
                <w:rFonts w:ascii="標楷體" w:eastAsia="標楷體" w:hint="eastAsia"/>
              </w:rPr>
              <w:t xml:space="preserve"> 年</w:t>
            </w:r>
          </w:p>
        </w:tc>
        <w:tc>
          <w:tcPr>
            <w:tcW w:w="803" w:type="pct"/>
            <w:vAlign w:val="center"/>
          </w:tcPr>
          <w:p w:rsidR="002D7319" w:rsidRPr="008C0189" w:rsidRDefault="002D7319" w:rsidP="00E36423">
            <w:pPr>
              <w:snapToGrid w:val="0"/>
              <w:jc w:val="both"/>
              <w:rPr>
                <w:rFonts w:ascii="標楷體" w:eastAsia="標楷體"/>
              </w:rPr>
            </w:pPr>
            <w:r w:rsidRPr="008C0189">
              <w:rPr>
                <w:rFonts w:ascii="標楷體" w:eastAsia="標楷體"/>
              </w:rPr>
              <w:t xml:space="preserve">       </w:t>
            </w:r>
            <w:r w:rsidRPr="008C0189">
              <w:rPr>
                <w:rFonts w:ascii="標楷體" w:eastAsia="標楷體" w:hint="eastAsia"/>
              </w:rPr>
              <w:t xml:space="preserve"> 年</w:t>
            </w:r>
          </w:p>
        </w:tc>
      </w:tr>
      <w:tr w:rsidR="002D7319" w:rsidRPr="008C0189" w:rsidTr="007C413E">
        <w:trPr>
          <w:trHeight w:val="35"/>
        </w:trPr>
        <w:tc>
          <w:tcPr>
            <w:tcW w:w="985" w:type="pct"/>
            <w:gridSpan w:val="2"/>
          </w:tcPr>
          <w:p w:rsidR="002D7319" w:rsidRPr="008C0189" w:rsidRDefault="002D7319" w:rsidP="00E36423">
            <w:pPr>
              <w:snapToGrid w:val="0"/>
              <w:ind w:right="152"/>
              <w:jc w:val="distribute"/>
              <w:rPr>
                <w:rFonts w:ascii="標楷體" w:eastAsia="標楷體"/>
              </w:rPr>
            </w:pPr>
            <w:r w:rsidRPr="008C0189">
              <w:rPr>
                <w:rFonts w:ascii="標楷體" w:eastAsia="標楷體" w:hint="eastAsia"/>
              </w:rPr>
              <w:t>流動資產</w:t>
            </w: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r>
      <w:tr w:rsidR="002D7319" w:rsidRPr="008C0189" w:rsidTr="007C413E">
        <w:trPr>
          <w:trHeight w:val="35"/>
        </w:trPr>
        <w:tc>
          <w:tcPr>
            <w:tcW w:w="985" w:type="pct"/>
            <w:gridSpan w:val="2"/>
          </w:tcPr>
          <w:p w:rsidR="002D7319" w:rsidRPr="008C0189" w:rsidRDefault="002D7319" w:rsidP="00E36423">
            <w:pPr>
              <w:snapToGrid w:val="0"/>
              <w:ind w:right="152"/>
              <w:jc w:val="distribute"/>
              <w:rPr>
                <w:rFonts w:ascii="標楷體" w:eastAsia="標楷體"/>
              </w:rPr>
            </w:pPr>
            <w:r w:rsidRPr="008C0189">
              <w:rPr>
                <w:rFonts w:ascii="標楷體" w:eastAsia="標楷體" w:hint="eastAsia"/>
              </w:rPr>
              <w:t>基金及投資</w:t>
            </w: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r>
      <w:tr w:rsidR="002D7319" w:rsidRPr="008C0189" w:rsidTr="007C413E">
        <w:trPr>
          <w:trHeight w:val="35"/>
        </w:trPr>
        <w:tc>
          <w:tcPr>
            <w:tcW w:w="985" w:type="pct"/>
            <w:gridSpan w:val="2"/>
          </w:tcPr>
          <w:p w:rsidR="002D7319" w:rsidRPr="008C0189" w:rsidRDefault="002D7319" w:rsidP="00E36423">
            <w:pPr>
              <w:snapToGrid w:val="0"/>
              <w:ind w:right="152"/>
              <w:jc w:val="distribute"/>
              <w:rPr>
                <w:rFonts w:ascii="標楷體" w:eastAsia="標楷體"/>
              </w:rPr>
            </w:pPr>
            <w:r w:rsidRPr="008C0189">
              <w:rPr>
                <w:rFonts w:ascii="標楷體" w:eastAsia="標楷體" w:hint="eastAsia"/>
              </w:rPr>
              <w:t>固定資產（</w:t>
            </w:r>
            <w:proofErr w:type="gramStart"/>
            <w:r w:rsidRPr="008C0189">
              <w:rPr>
                <w:rFonts w:ascii="標楷體" w:eastAsia="標楷體" w:hint="eastAsia"/>
              </w:rPr>
              <w:t>註</w:t>
            </w:r>
            <w:proofErr w:type="gramEnd"/>
            <w:r w:rsidRPr="008C0189">
              <w:rPr>
                <w:rFonts w:ascii="標楷體" w:eastAsia="標楷體" w:hint="eastAsia"/>
              </w:rPr>
              <w:t>2）</w:t>
            </w: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r>
      <w:tr w:rsidR="002D7319" w:rsidRPr="008C0189" w:rsidTr="007C413E">
        <w:trPr>
          <w:trHeight w:val="35"/>
        </w:trPr>
        <w:tc>
          <w:tcPr>
            <w:tcW w:w="985" w:type="pct"/>
            <w:gridSpan w:val="2"/>
          </w:tcPr>
          <w:p w:rsidR="002D7319" w:rsidRPr="008C0189" w:rsidRDefault="002D7319" w:rsidP="00E36423">
            <w:pPr>
              <w:snapToGrid w:val="0"/>
              <w:ind w:right="152"/>
              <w:jc w:val="distribute"/>
              <w:rPr>
                <w:rFonts w:ascii="標楷體" w:eastAsia="標楷體"/>
              </w:rPr>
            </w:pPr>
            <w:r w:rsidRPr="008C0189">
              <w:rPr>
                <w:rFonts w:ascii="標楷體" w:eastAsia="標楷體" w:hint="eastAsia"/>
              </w:rPr>
              <w:t>無形資產</w:t>
            </w: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r>
      <w:tr w:rsidR="002D7319" w:rsidRPr="008C0189" w:rsidTr="007C413E">
        <w:trPr>
          <w:trHeight w:val="35"/>
        </w:trPr>
        <w:tc>
          <w:tcPr>
            <w:tcW w:w="985" w:type="pct"/>
            <w:gridSpan w:val="2"/>
          </w:tcPr>
          <w:p w:rsidR="002D7319" w:rsidRPr="008C0189" w:rsidRDefault="002D7319" w:rsidP="00E36423">
            <w:pPr>
              <w:snapToGrid w:val="0"/>
              <w:ind w:right="152"/>
              <w:jc w:val="distribute"/>
              <w:rPr>
                <w:rFonts w:ascii="標楷體" w:eastAsia="標楷體"/>
              </w:rPr>
            </w:pPr>
            <w:r w:rsidRPr="008C0189">
              <w:rPr>
                <w:rFonts w:ascii="標楷體" w:eastAsia="標楷體" w:hint="eastAsia"/>
              </w:rPr>
              <w:t>其他資產</w:t>
            </w: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r>
      <w:tr w:rsidR="002D7319" w:rsidRPr="008C0189" w:rsidTr="007C413E">
        <w:trPr>
          <w:trHeight w:val="35"/>
        </w:trPr>
        <w:tc>
          <w:tcPr>
            <w:tcW w:w="985" w:type="pct"/>
            <w:gridSpan w:val="2"/>
          </w:tcPr>
          <w:p w:rsidR="002D7319" w:rsidRPr="008C0189" w:rsidRDefault="002D7319" w:rsidP="00E36423">
            <w:pPr>
              <w:snapToGrid w:val="0"/>
              <w:ind w:right="152"/>
              <w:jc w:val="distribute"/>
              <w:rPr>
                <w:rFonts w:ascii="標楷體" w:eastAsia="標楷體"/>
              </w:rPr>
            </w:pPr>
            <w:r w:rsidRPr="008C0189">
              <w:rPr>
                <w:rFonts w:ascii="標楷體" w:eastAsia="標楷體" w:hint="eastAsia"/>
              </w:rPr>
              <w:t>資產總額</w:t>
            </w: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r>
      <w:tr w:rsidR="002D7319" w:rsidRPr="008C0189" w:rsidTr="007C413E">
        <w:trPr>
          <w:cantSplit/>
          <w:trHeight w:val="35"/>
        </w:trPr>
        <w:tc>
          <w:tcPr>
            <w:tcW w:w="554" w:type="pct"/>
            <w:vMerge w:val="restart"/>
            <w:vAlign w:val="center"/>
          </w:tcPr>
          <w:p w:rsidR="002D7319" w:rsidRPr="008C0189" w:rsidRDefault="002D7319" w:rsidP="00E36423">
            <w:pPr>
              <w:snapToGrid w:val="0"/>
              <w:rPr>
                <w:rFonts w:ascii="標楷體" w:eastAsia="標楷體"/>
              </w:rPr>
            </w:pPr>
            <w:r w:rsidRPr="008C0189">
              <w:rPr>
                <w:rFonts w:ascii="標楷體" w:eastAsia="標楷體" w:hint="eastAsia"/>
              </w:rPr>
              <w:t>流動負債</w:t>
            </w:r>
          </w:p>
        </w:tc>
        <w:tc>
          <w:tcPr>
            <w:tcW w:w="431" w:type="pct"/>
          </w:tcPr>
          <w:p w:rsidR="002D7319" w:rsidRPr="008C0189" w:rsidRDefault="002D7319" w:rsidP="00E36423">
            <w:pPr>
              <w:snapToGrid w:val="0"/>
              <w:rPr>
                <w:rFonts w:ascii="標楷體" w:eastAsia="標楷體"/>
              </w:rPr>
            </w:pPr>
            <w:r w:rsidRPr="008C0189">
              <w:rPr>
                <w:rFonts w:ascii="標楷體" w:eastAsia="標楷體" w:hint="eastAsia"/>
              </w:rPr>
              <w:t>分配前</w:t>
            </w: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r>
      <w:tr w:rsidR="002D7319" w:rsidRPr="008C0189" w:rsidTr="007C413E">
        <w:trPr>
          <w:cantSplit/>
          <w:trHeight w:val="35"/>
        </w:trPr>
        <w:tc>
          <w:tcPr>
            <w:tcW w:w="554" w:type="pct"/>
            <w:vMerge/>
          </w:tcPr>
          <w:p w:rsidR="002D7319" w:rsidRPr="008C0189" w:rsidRDefault="002D7319" w:rsidP="00E36423">
            <w:pPr>
              <w:snapToGrid w:val="0"/>
              <w:rPr>
                <w:rFonts w:ascii="標楷體" w:eastAsia="標楷體"/>
              </w:rPr>
            </w:pPr>
          </w:p>
        </w:tc>
        <w:tc>
          <w:tcPr>
            <w:tcW w:w="431" w:type="pct"/>
          </w:tcPr>
          <w:p w:rsidR="002D7319" w:rsidRPr="008C0189" w:rsidRDefault="002D7319" w:rsidP="00E36423">
            <w:pPr>
              <w:snapToGrid w:val="0"/>
              <w:rPr>
                <w:rFonts w:ascii="標楷體" w:eastAsia="標楷體"/>
              </w:rPr>
            </w:pPr>
            <w:r w:rsidRPr="008C0189">
              <w:rPr>
                <w:rFonts w:ascii="標楷體" w:eastAsia="標楷體" w:hint="eastAsia"/>
              </w:rPr>
              <w:t>分配後</w:t>
            </w: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r>
      <w:tr w:rsidR="002D7319" w:rsidRPr="008C0189" w:rsidTr="007C413E">
        <w:trPr>
          <w:cantSplit/>
          <w:trHeight w:val="35"/>
        </w:trPr>
        <w:tc>
          <w:tcPr>
            <w:tcW w:w="985" w:type="pct"/>
            <w:gridSpan w:val="2"/>
          </w:tcPr>
          <w:p w:rsidR="002D7319" w:rsidRPr="008C0189" w:rsidRDefault="002D7319" w:rsidP="00E36423">
            <w:pPr>
              <w:snapToGrid w:val="0"/>
              <w:ind w:right="152"/>
              <w:jc w:val="distribute"/>
              <w:rPr>
                <w:rFonts w:ascii="標楷體" w:eastAsia="標楷體"/>
              </w:rPr>
            </w:pPr>
            <w:r w:rsidRPr="008C0189">
              <w:rPr>
                <w:rFonts w:ascii="標楷體" w:eastAsia="標楷體" w:hint="eastAsia"/>
              </w:rPr>
              <w:t>長期負債</w:t>
            </w: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r>
      <w:tr w:rsidR="002D7319" w:rsidRPr="008C0189" w:rsidTr="007C413E">
        <w:trPr>
          <w:cantSplit/>
          <w:trHeight w:val="35"/>
        </w:trPr>
        <w:tc>
          <w:tcPr>
            <w:tcW w:w="985" w:type="pct"/>
            <w:gridSpan w:val="2"/>
          </w:tcPr>
          <w:p w:rsidR="002D7319" w:rsidRPr="008C0189" w:rsidRDefault="002D7319" w:rsidP="00E36423">
            <w:pPr>
              <w:snapToGrid w:val="0"/>
              <w:ind w:right="152"/>
              <w:jc w:val="distribute"/>
              <w:rPr>
                <w:rFonts w:ascii="標楷體" w:eastAsia="標楷體"/>
              </w:rPr>
            </w:pPr>
            <w:r w:rsidRPr="008C0189">
              <w:rPr>
                <w:rFonts w:ascii="標楷體" w:eastAsia="標楷體" w:hint="eastAsia"/>
              </w:rPr>
              <w:t>其他負債</w:t>
            </w: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r>
      <w:tr w:rsidR="002D7319" w:rsidRPr="008C0189" w:rsidTr="007C413E">
        <w:trPr>
          <w:cantSplit/>
          <w:trHeight w:val="35"/>
        </w:trPr>
        <w:tc>
          <w:tcPr>
            <w:tcW w:w="554" w:type="pct"/>
            <w:vMerge w:val="restart"/>
            <w:vAlign w:val="center"/>
          </w:tcPr>
          <w:p w:rsidR="002D7319" w:rsidRPr="008C0189" w:rsidRDefault="002D7319" w:rsidP="00E36423">
            <w:pPr>
              <w:snapToGrid w:val="0"/>
              <w:rPr>
                <w:rFonts w:ascii="標楷體" w:eastAsia="標楷體"/>
              </w:rPr>
            </w:pPr>
            <w:r w:rsidRPr="008C0189">
              <w:rPr>
                <w:rFonts w:ascii="標楷體" w:eastAsia="標楷體" w:hint="eastAsia"/>
              </w:rPr>
              <w:t>負債總額</w:t>
            </w:r>
          </w:p>
        </w:tc>
        <w:tc>
          <w:tcPr>
            <w:tcW w:w="431" w:type="pct"/>
          </w:tcPr>
          <w:p w:rsidR="002D7319" w:rsidRPr="008C0189" w:rsidRDefault="002D7319" w:rsidP="00E36423">
            <w:pPr>
              <w:snapToGrid w:val="0"/>
              <w:rPr>
                <w:rFonts w:ascii="標楷體" w:eastAsia="標楷體"/>
              </w:rPr>
            </w:pPr>
            <w:r w:rsidRPr="008C0189">
              <w:rPr>
                <w:rFonts w:ascii="標楷體" w:eastAsia="標楷體" w:hint="eastAsia"/>
              </w:rPr>
              <w:t>分配前</w:t>
            </w: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r>
      <w:tr w:rsidR="002D7319" w:rsidRPr="008C0189" w:rsidTr="007C413E">
        <w:trPr>
          <w:cantSplit/>
          <w:trHeight w:val="35"/>
        </w:trPr>
        <w:tc>
          <w:tcPr>
            <w:tcW w:w="554" w:type="pct"/>
            <w:vMerge/>
          </w:tcPr>
          <w:p w:rsidR="002D7319" w:rsidRPr="008C0189" w:rsidRDefault="002D7319" w:rsidP="00E36423">
            <w:pPr>
              <w:snapToGrid w:val="0"/>
              <w:rPr>
                <w:rFonts w:ascii="標楷體" w:eastAsia="標楷體"/>
              </w:rPr>
            </w:pPr>
          </w:p>
        </w:tc>
        <w:tc>
          <w:tcPr>
            <w:tcW w:w="431" w:type="pct"/>
          </w:tcPr>
          <w:p w:rsidR="002D7319" w:rsidRPr="008C0189" w:rsidRDefault="002D7319" w:rsidP="00E36423">
            <w:pPr>
              <w:snapToGrid w:val="0"/>
              <w:rPr>
                <w:rFonts w:ascii="標楷體" w:eastAsia="標楷體"/>
              </w:rPr>
            </w:pPr>
            <w:r w:rsidRPr="008C0189">
              <w:rPr>
                <w:rFonts w:ascii="標楷體" w:eastAsia="標楷體" w:hint="eastAsia"/>
              </w:rPr>
              <w:t>分配後</w:t>
            </w: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r>
      <w:tr w:rsidR="002D7319" w:rsidRPr="008C0189" w:rsidTr="007C413E">
        <w:trPr>
          <w:cantSplit/>
          <w:trHeight w:val="35"/>
        </w:trPr>
        <w:tc>
          <w:tcPr>
            <w:tcW w:w="985" w:type="pct"/>
            <w:gridSpan w:val="2"/>
          </w:tcPr>
          <w:p w:rsidR="002D7319" w:rsidRPr="008C0189" w:rsidRDefault="002D7319" w:rsidP="00E36423">
            <w:pPr>
              <w:snapToGrid w:val="0"/>
              <w:ind w:right="152"/>
              <w:jc w:val="distribute"/>
              <w:rPr>
                <w:rFonts w:ascii="標楷體" w:eastAsia="標楷體"/>
              </w:rPr>
            </w:pPr>
            <w:r w:rsidRPr="008C0189">
              <w:rPr>
                <w:rFonts w:ascii="標楷體" w:eastAsia="標楷體" w:hint="eastAsia"/>
              </w:rPr>
              <w:t>股  本</w:t>
            </w: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r>
      <w:tr w:rsidR="002D7319" w:rsidRPr="008C0189" w:rsidTr="007C413E">
        <w:trPr>
          <w:cantSplit/>
          <w:trHeight w:val="35"/>
        </w:trPr>
        <w:tc>
          <w:tcPr>
            <w:tcW w:w="985" w:type="pct"/>
            <w:gridSpan w:val="2"/>
          </w:tcPr>
          <w:p w:rsidR="002D7319" w:rsidRPr="008C0189" w:rsidRDefault="002D7319" w:rsidP="00E36423">
            <w:pPr>
              <w:snapToGrid w:val="0"/>
              <w:ind w:right="152"/>
              <w:jc w:val="distribute"/>
              <w:rPr>
                <w:rFonts w:ascii="標楷體" w:eastAsia="標楷體"/>
              </w:rPr>
            </w:pPr>
            <w:r w:rsidRPr="008C0189">
              <w:rPr>
                <w:rFonts w:ascii="標楷體" w:eastAsia="標楷體" w:hint="eastAsia"/>
              </w:rPr>
              <w:t>資本公積</w:t>
            </w: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r>
      <w:tr w:rsidR="002D7319" w:rsidRPr="008C0189" w:rsidTr="007C413E">
        <w:trPr>
          <w:cantSplit/>
          <w:trHeight w:val="35"/>
        </w:trPr>
        <w:tc>
          <w:tcPr>
            <w:tcW w:w="554" w:type="pct"/>
            <w:vMerge w:val="restart"/>
            <w:vAlign w:val="center"/>
          </w:tcPr>
          <w:p w:rsidR="002D7319" w:rsidRPr="008C0189" w:rsidRDefault="002D7319" w:rsidP="00E36423">
            <w:pPr>
              <w:snapToGrid w:val="0"/>
              <w:rPr>
                <w:rFonts w:ascii="標楷體" w:eastAsia="標楷體"/>
              </w:rPr>
            </w:pPr>
            <w:r w:rsidRPr="008C0189">
              <w:rPr>
                <w:rFonts w:ascii="標楷體" w:eastAsia="標楷體" w:hint="eastAsia"/>
              </w:rPr>
              <w:t>保留盈餘</w:t>
            </w:r>
          </w:p>
        </w:tc>
        <w:tc>
          <w:tcPr>
            <w:tcW w:w="431" w:type="pct"/>
          </w:tcPr>
          <w:p w:rsidR="002D7319" w:rsidRPr="008C0189" w:rsidRDefault="002D7319" w:rsidP="00E36423">
            <w:pPr>
              <w:snapToGrid w:val="0"/>
              <w:rPr>
                <w:rFonts w:ascii="標楷體" w:eastAsia="標楷體"/>
              </w:rPr>
            </w:pPr>
            <w:r w:rsidRPr="008C0189">
              <w:rPr>
                <w:rFonts w:ascii="標楷體" w:eastAsia="標楷體" w:hint="eastAsia"/>
              </w:rPr>
              <w:t>分配前</w:t>
            </w: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r>
      <w:tr w:rsidR="002D7319" w:rsidRPr="008C0189" w:rsidTr="007C413E">
        <w:trPr>
          <w:cantSplit/>
          <w:trHeight w:val="35"/>
        </w:trPr>
        <w:tc>
          <w:tcPr>
            <w:tcW w:w="554" w:type="pct"/>
            <w:vMerge/>
          </w:tcPr>
          <w:p w:rsidR="002D7319" w:rsidRPr="008C0189" w:rsidRDefault="002D7319" w:rsidP="00E36423">
            <w:pPr>
              <w:snapToGrid w:val="0"/>
              <w:rPr>
                <w:rFonts w:ascii="標楷體" w:eastAsia="標楷體"/>
              </w:rPr>
            </w:pPr>
          </w:p>
        </w:tc>
        <w:tc>
          <w:tcPr>
            <w:tcW w:w="431" w:type="pct"/>
          </w:tcPr>
          <w:p w:rsidR="002D7319" w:rsidRPr="008C0189" w:rsidRDefault="002D7319" w:rsidP="00E36423">
            <w:pPr>
              <w:snapToGrid w:val="0"/>
              <w:rPr>
                <w:rFonts w:ascii="標楷體" w:eastAsia="標楷體"/>
              </w:rPr>
            </w:pPr>
            <w:r w:rsidRPr="008C0189">
              <w:rPr>
                <w:rFonts w:ascii="標楷體" w:eastAsia="標楷體" w:hint="eastAsia"/>
              </w:rPr>
              <w:t>分配後</w:t>
            </w: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r>
      <w:tr w:rsidR="002D7319" w:rsidRPr="008C0189" w:rsidTr="007C413E">
        <w:trPr>
          <w:cantSplit/>
          <w:trHeight w:val="35"/>
        </w:trPr>
        <w:tc>
          <w:tcPr>
            <w:tcW w:w="985" w:type="pct"/>
            <w:gridSpan w:val="2"/>
          </w:tcPr>
          <w:p w:rsidR="002D7319" w:rsidRPr="008C0189" w:rsidRDefault="002D7319" w:rsidP="00E36423">
            <w:pPr>
              <w:snapToGrid w:val="0"/>
              <w:ind w:right="152"/>
              <w:jc w:val="distribute"/>
              <w:rPr>
                <w:rFonts w:ascii="標楷體" w:eastAsia="標楷體"/>
              </w:rPr>
            </w:pPr>
            <w:r w:rsidRPr="008C0189">
              <w:rPr>
                <w:rFonts w:ascii="標楷體" w:eastAsia="標楷體" w:hint="eastAsia"/>
              </w:rPr>
              <w:t>金融商品未實現</w:t>
            </w:r>
          </w:p>
          <w:p w:rsidR="002D7319" w:rsidRPr="008C0189" w:rsidRDefault="002D7319" w:rsidP="00E36423">
            <w:pPr>
              <w:snapToGrid w:val="0"/>
              <w:ind w:right="152"/>
              <w:jc w:val="distribute"/>
              <w:rPr>
                <w:rFonts w:ascii="標楷體" w:eastAsia="標楷體"/>
              </w:rPr>
            </w:pPr>
            <w:r w:rsidRPr="008C0189">
              <w:rPr>
                <w:rFonts w:ascii="標楷體" w:eastAsia="標楷體" w:hint="eastAsia"/>
              </w:rPr>
              <w:t>損益</w:t>
            </w: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r>
      <w:tr w:rsidR="002D7319" w:rsidRPr="008C0189" w:rsidTr="007C413E">
        <w:trPr>
          <w:cantSplit/>
          <w:trHeight w:val="35"/>
        </w:trPr>
        <w:tc>
          <w:tcPr>
            <w:tcW w:w="985" w:type="pct"/>
            <w:gridSpan w:val="2"/>
          </w:tcPr>
          <w:p w:rsidR="002D7319" w:rsidRPr="008C0189" w:rsidRDefault="002D7319" w:rsidP="00E36423">
            <w:pPr>
              <w:snapToGrid w:val="0"/>
              <w:ind w:right="152"/>
              <w:jc w:val="distribute"/>
              <w:rPr>
                <w:rFonts w:ascii="標楷體" w:eastAsia="標楷體"/>
              </w:rPr>
            </w:pPr>
            <w:r w:rsidRPr="008C0189">
              <w:rPr>
                <w:rFonts w:ascii="標楷體" w:eastAsia="標楷體" w:hint="eastAsia"/>
              </w:rPr>
              <w:t>累積換算調整數</w:t>
            </w: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r>
      <w:tr w:rsidR="002D7319" w:rsidRPr="008C0189" w:rsidTr="007C413E">
        <w:trPr>
          <w:cantSplit/>
          <w:trHeight w:val="35"/>
        </w:trPr>
        <w:tc>
          <w:tcPr>
            <w:tcW w:w="985" w:type="pct"/>
            <w:gridSpan w:val="2"/>
          </w:tcPr>
          <w:p w:rsidR="002D7319" w:rsidRPr="008C0189" w:rsidRDefault="002D7319" w:rsidP="00E36423">
            <w:pPr>
              <w:snapToGrid w:val="0"/>
              <w:ind w:right="152"/>
              <w:jc w:val="distribute"/>
              <w:rPr>
                <w:rFonts w:ascii="標楷體" w:eastAsia="標楷體"/>
              </w:rPr>
            </w:pPr>
            <w:r w:rsidRPr="008C0189">
              <w:rPr>
                <w:rFonts w:ascii="標楷體" w:eastAsia="標楷體" w:hint="eastAsia"/>
              </w:rPr>
              <w:t>未認列為退休金</w:t>
            </w:r>
          </w:p>
          <w:p w:rsidR="002D7319" w:rsidRPr="008C0189" w:rsidRDefault="002D7319" w:rsidP="00E36423">
            <w:pPr>
              <w:snapToGrid w:val="0"/>
              <w:ind w:right="152"/>
              <w:jc w:val="distribute"/>
              <w:rPr>
                <w:rFonts w:ascii="標楷體" w:eastAsia="標楷體"/>
              </w:rPr>
            </w:pPr>
            <w:r w:rsidRPr="008C0189">
              <w:rPr>
                <w:rFonts w:ascii="標楷體" w:eastAsia="標楷體" w:hint="eastAsia"/>
              </w:rPr>
              <w:t>成本之淨損失</w:t>
            </w: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r>
      <w:tr w:rsidR="002D7319" w:rsidRPr="008C0189" w:rsidTr="007C413E">
        <w:trPr>
          <w:cantSplit/>
          <w:trHeight w:val="35"/>
        </w:trPr>
        <w:tc>
          <w:tcPr>
            <w:tcW w:w="554" w:type="pct"/>
            <w:vMerge w:val="restart"/>
          </w:tcPr>
          <w:p w:rsidR="002D7319" w:rsidRPr="008C0189" w:rsidRDefault="002D7319" w:rsidP="00E36423">
            <w:pPr>
              <w:snapToGrid w:val="0"/>
              <w:rPr>
                <w:rFonts w:ascii="標楷體" w:eastAsia="標楷體"/>
              </w:rPr>
            </w:pPr>
            <w:r w:rsidRPr="008C0189">
              <w:rPr>
                <w:rFonts w:ascii="標楷體" w:eastAsia="標楷體" w:hint="eastAsia"/>
              </w:rPr>
              <w:t>股東權益</w:t>
            </w:r>
          </w:p>
          <w:p w:rsidR="002D7319" w:rsidRPr="008C0189" w:rsidRDefault="002D7319" w:rsidP="00E36423">
            <w:pPr>
              <w:snapToGrid w:val="0"/>
              <w:jc w:val="distribute"/>
              <w:rPr>
                <w:rFonts w:ascii="標楷體" w:eastAsia="標楷體"/>
              </w:rPr>
            </w:pPr>
            <w:r w:rsidRPr="008C0189">
              <w:rPr>
                <w:rFonts w:ascii="標楷體" w:eastAsia="標楷體" w:hint="eastAsia"/>
              </w:rPr>
              <w:t>總    額</w:t>
            </w:r>
          </w:p>
        </w:tc>
        <w:tc>
          <w:tcPr>
            <w:tcW w:w="431" w:type="pct"/>
          </w:tcPr>
          <w:p w:rsidR="002D7319" w:rsidRPr="008C0189" w:rsidRDefault="002D7319" w:rsidP="00E36423">
            <w:pPr>
              <w:snapToGrid w:val="0"/>
              <w:rPr>
                <w:rFonts w:ascii="標楷體" w:eastAsia="標楷體"/>
              </w:rPr>
            </w:pPr>
            <w:r w:rsidRPr="008C0189">
              <w:rPr>
                <w:rFonts w:ascii="標楷體" w:eastAsia="標楷體" w:hint="eastAsia"/>
              </w:rPr>
              <w:t>分配前</w:t>
            </w: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r>
      <w:tr w:rsidR="002D7319" w:rsidRPr="008C0189" w:rsidTr="007C413E">
        <w:trPr>
          <w:cantSplit/>
          <w:trHeight w:val="35"/>
        </w:trPr>
        <w:tc>
          <w:tcPr>
            <w:tcW w:w="554" w:type="pct"/>
            <w:vMerge/>
          </w:tcPr>
          <w:p w:rsidR="002D7319" w:rsidRPr="008C0189" w:rsidRDefault="002D7319" w:rsidP="00E36423">
            <w:pPr>
              <w:snapToGrid w:val="0"/>
              <w:rPr>
                <w:rFonts w:ascii="標楷體" w:eastAsia="標楷體"/>
              </w:rPr>
            </w:pPr>
          </w:p>
        </w:tc>
        <w:tc>
          <w:tcPr>
            <w:tcW w:w="431" w:type="pct"/>
          </w:tcPr>
          <w:p w:rsidR="002D7319" w:rsidRPr="008C0189" w:rsidRDefault="002D7319" w:rsidP="00E36423">
            <w:pPr>
              <w:snapToGrid w:val="0"/>
              <w:rPr>
                <w:rFonts w:ascii="標楷體" w:eastAsia="標楷體"/>
              </w:rPr>
            </w:pPr>
            <w:r w:rsidRPr="008C0189">
              <w:rPr>
                <w:rFonts w:ascii="標楷體" w:eastAsia="標楷體" w:hint="eastAsia"/>
              </w:rPr>
              <w:t>分配後</w:t>
            </w: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c>
          <w:tcPr>
            <w:tcW w:w="803" w:type="pct"/>
          </w:tcPr>
          <w:p w:rsidR="002D7319" w:rsidRPr="008C0189" w:rsidRDefault="002D7319" w:rsidP="00E36423">
            <w:pPr>
              <w:snapToGrid w:val="0"/>
              <w:rPr>
                <w:rFonts w:ascii="標楷體" w:eastAsia="標楷體"/>
              </w:rPr>
            </w:pPr>
          </w:p>
        </w:tc>
      </w:tr>
    </w:tbl>
    <w:p w:rsidR="002D7319" w:rsidRDefault="002D7319" w:rsidP="00C171D3">
      <w:pPr>
        <w:snapToGrid w:val="0"/>
        <w:ind w:left="284" w:hanging="284"/>
        <w:jc w:val="both"/>
        <w:rPr>
          <w:rFonts w:ascii="標楷體" w:eastAsia="標楷體"/>
          <w:szCs w:val="24"/>
        </w:rPr>
      </w:pPr>
      <w:r>
        <w:rPr>
          <w:rFonts w:ascii="標楷體" w:eastAsia="標楷體" w:hint="eastAsia"/>
          <w:szCs w:val="24"/>
        </w:rPr>
        <w:t>備</w:t>
      </w:r>
      <w:r w:rsidRPr="008C0189">
        <w:rPr>
          <w:rFonts w:ascii="標楷體" w:eastAsia="標楷體" w:hint="eastAsia"/>
          <w:szCs w:val="24"/>
        </w:rPr>
        <w:t>註</w:t>
      </w:r>
      <w:r>
        <w:rPr>
          <w:rFonts w:ascii="標楷體" w:eastAsia="標楷體" w:hint="eastAsia"/>
          <w:szCs w:val="24"/>
        </w:rPr>
        <w:t>：</w:t>
      </w:r>
    </w:p>
    <w:p w:rsidR="002D7319" w:rsidRDefault="002D7319" w:rsidP="001048B5">
      <w:pPr>
        <w:pStyle w:val="aa"/>
        <w:numPr>
          <w:ilvl w:val="0"/>
          <w:numId w:val="16"/>
        </w:numPr>
        <w:snapToGrid w:val="0"/>
        <w:spacing w:line="280" w:lineRule="exact"/>
        <w:ind w:leftChars="100" w:left="480" w:hangingChars="100" w:hanging="240"/>
        <w:jc w:val="both"/>
        <w:rPr>
          <w:rFonts w:ascii="標楷體" w:eastAsia="標楷體"/>
          <w:szCs w:val="24"/>
        </w:rPr>
      </w:pPr>
      <w:r w:rsidRPr="00E57FBC">
        <w:rPr>
          <w:rFonts w:ascii="標楷體" w:eastAsia="標楷體" w:hint="eastAsia"/>
          <w:szCs w:val="24"/>
        </w:rPr>
        <w:t>凡未經會計師查核簽證之年度，應予註明。</w:t>
      </w:r>
    </w:p>
    <w:p w:rsidR="002D7319" w:rsidRDefault="002D7319" w:rsidP="001048B5">
      <w:pPr>
        <w:pStyle w:val="aa"/>
        <w:numPr>
          <w:ilvl w:val="0"/>
          <w:numId w:val="16"/>
        </w:numPr>
        <w:snapToGrid w:val="0"/>
        <w:spacing w:line="280" w:lineRule="exact"/>
        <w:ind w:leftChars="100" w:left="480" w:hangingChars="100" w:hanging="240"/>
        <w:jc w:val="both"/>
        <w:rPr>
          <w:rFonts w:ascii="標楷體" w:eastAsia="標楷體"/>
          <w:szCs w:val="24"/>
        </w:rPr>
      </w:pPr>
      <w:r w:rsidRPr="00E57FBC">
        <w:rPr>
          <w:rFonts w:ascii="標楷體" w:eastAsia="標楷體" w:hint="eastAsia"/>
          <w:szCs w:val="24"/>
        </w:rPr>
        <w:t>當年度曾辦理資產重估價者，應予列</w:t>
      </w:r>
      <w:proofErr w:type="gramStart"/>
      <w:r w:rsidRPr="00E57FBC">
        <w:rPr>
          <w:rFonts w:ascii="標楷體" w:eastAsia="標楷體" w:hint="eastAsia"/>
          <w:szCs w:val="24"/>
        </w:rPr>
        <w:t>註</w:t>
      </w:r>
      <w:proofErr w:type="gramEnd"/>
      <w:r w:rsidRPr="00E57FBC">
        <w:rPr>
          <w:rFonts w:ascii="標楷體" w:eastAsia="標楷體" w:hint="eastAsia"/>
          <w:szCs w:val="24"/>
        </w:rPr>
        <w:t>辦理日期及重估增值金額。</w:t>
      </w:r>
    </w:p>
    <w:p w:rsidR="002D7319" w:rsidRDefault="002D7319" w:rsidP="001048B5">
      <w:pPr>
        <w:pStyle w:val="aa"/>
        <w:numPr>
          <w:ilvl w:val="0"/>
          <w:numId w:val="16"/>
        </w:numPr>
        <w:snapToGrid w:val="0"/>
        <w:spacing w:line="280" w:lineRule="exact"/>
        <w:ind w:leftChars="100" w:left="480" w:hangingChars="100" w:hanging="240"/>
        <w:jc w:val="both"/>
        <w:rPr>
          <w:rFonts w:ascii="標楷體" w:eastAsia="標楷體"/>
          <w:szCs w:val="24"/>
        </w:rPr>
      </w:pPr>
      <w:r w:rsidRPr="00E57FBC">
        <w:rPr>
          <w:rFonts w:ascii="標楷體" w:eastAsia="標楷體" w:hint="eastAsia"/>
          <w:szCs w:val="24"/>
        </w:rPr>
        <w:t>上稱分配後數字，請依據次年度股東會決議之情形填列。</w:t>
      </w:r>
    </w:p>
    <w:p w:rsidR="002D7319" w:rsidRPr="00E57FBC" w:rsidRDefault="002D7319" w:rsidP="001048B5">
      <w:pPr>
        <w:pStyle w:val="aa"/>
        <w:numPr>
          <w:ilvl w:val="0"/>
          <w:numId w:val="16"/>
        </w:numPr>
        <w:snapToGrid w:val="0"/>
        <w:spacing w:line="280" w:lineRule="exact"/>
        <w:ind w:leftChars="100" w:left="480" w:hangingChars="100" w:hanging="240"/>
        <w:jc w:val="both"/>
        <w:rPr>
          <w:rFonts w:ascii="標楷體" w:eastAsia="標楷體"/>
          <w:szCs w:val="24"/>
        </w:rPr>
      </w:pPr>
      <w:r w:rsidRPr="00E57FBC">
        <w:rPr>
          <w:rFonts w:ascii="標楷體" w:eastAsia="標楷體" w:hint="eastAsia"/>
          <w:szCs w:val="24"/>
        </w:rPr>
        <w:t>財務資料經主管機關通知應自行更正或重編者，應以更正或重編後之</w:t>
      </w:r>
      <w:proofErr w:type="gramStart"/>
      <w:r w:rsidRPr="00E57FBC">
        <w:rPr>
          <w:rFonts w:ascii="標楷體" w:eastAsia="標楷體" w:hint="eastAsia"/>
          <w:szCs w:val="24"/>
        </w:rPr>
        <w:t>數字列編</w:t>
      </w:r>
      <w:proofErr w:type="gramEnd"/>
      <w:r w:rsidRPr="00E57FBC">
        <w:rPr>
          <w:rFonts w:ascii="標楷體" w:eastAsia="標楷體" w:hint="eastAsia"/>
          <w:szCs w:val="24"/>
        </w:rPr>
        <w:t>，並註明其情形及理由。</w:t>
      </w:r>
    </w:p>
    <w:p w:rsidR="002D7319" w:rsidRDefault="002D7319" w:rsidP="002D7319">
      <w:pPr>
        <w:widowControl/>
        <w:jc w:val="both"/>
        <w:rPr>
          <w:rFonts w:ascii="Times New Roman" w:hAnsi="Times New Roman" w:cs="Times New Roman"/>
        </w:rPr>
      </w:pPr>
    </w:p>
    <w:p w:rsidR="00F95610" w:rsidRDefault="00F95610">
      <w:pPr>
        <w:widowControl/>
        <w:rPr>
          <w:rFonts w:ascii="Times New Roman" w:eastAsia="標楷體" w:hAnsi="Times New Roman" w:cs="Times New Roman"/>
          <w:b/>
          <w:bCs/>
          <w:sz w:val="32"/>
          <w:szCs w:val="48"/>
        </w:rPr>
      </w:pPr>
      <w:bookmarkStart w:id="47" w:name="_Toc496519738"/>
      <w:bookmarkStart w:id="48" w:name="_Toc497749302"/>
      <w:r>
        <w:rPr>
          <w:rFonts w:ascii="Times New Roman" w:hAnsi="Times New Roman" w:cs="Times New Roman"/>
        </w:rPr>
        <w:br w:type="page"/>
      </w:r>
    </w:p>
    <w:p w:rsidR="002D7319" w:rsidRDefault="002D7319" w:rsidP="00665CD0">
      <w:pPr>
        <w:pStyle w:val="2"/>
        <w:snapToGrid w:val="0"/>
        <w:spacing w:afterLines="50" w:after="180" w:line="240" w:lineRule="auto"/>
        <w:rPr>
          <w:rFonts w:ascii="Times New Roman" w:hAnsi="Times New Roman" w:cs="Times New Roman"/>
        </w:rPr>
      </w:pPr>
      <w:r>
        <w:rPr>
          <w:rFonts w:ascii="Times New Roman" w:hAnsi="Times New Roman" w:cs="Times New Roman" w:hint="eastAsia"/>
        </w:rPr>
        <w:lastRenderedPageBreak/>
        <w:t>六</w:t>
      </w:r>
      <w:r>
        <w:rPr>
          <w:rFonts w:ascii="Times New Roman" w:hAnsi="Times New Roman" w:cs="Times New Roman"/>
        </w:rPr>
        <w:t>、</w:t>
      </w:r>
      <w:r>
        <w:rPr>
          <w:rFonts w:ascii="Times New Roman" w:hAnsi="Times New Roman" w:cs="Times New Roman" w:hint="eastAsia"/>
        </w:rPr>
        <w:t>最近</w:t>
      </w:r>
      <w:proofErr w:type="gramStart"/>
      <w:r>
        <w:rPr>
          <w:rFonts w:ascii="Times New Roman" w:hAnsi="Times New Roman" w:cs="Times New Roman" w:hint="eastAsia"/>
        </w:rPr>
        <w:t>五</w:t>
      </w:r>
      <w:proofErr w:type="gramEnd"/>
      <w:r>
        <w:rPr>
          <w:rFonts w:ascii="Times New Roman" w:hAnsi="Times New Roman" w:cs="Times New Roman" w:hint="eastAsia"/>
        </w:rPr>
        <w:t>年度之</w:t>
      </w:r>
      <w:r w:rsidRPr="00797187">
        <w:rPr>
          <w:rFonts w:ascii="Times New Roman" w:hAnsi="Times New Roman" w:cs="Times New Roman"/>
        </w:rPr>
        <w:t>綜合損益表</w:t>
      </w:r>
      <w:bookmarkEnd w:id="45"/>
      <w:bookmarkEnd w:id="46"/>
      <w:bookmarkEnd w:id="47"/>
      <w:proofErr w:type="gramStart"/>
      <w:r>
        <w:rPr>
          <w:rFonts w:ascii="Times New Roman" w:hAnsi="Times New Roman" w:cs="Times New Roman" w:hint="eastAsia"/>
          <w:b w:val="0"/>
          <w:szCs w:val="24"/>
        </w:rPr>
        <w:t>＊</w:t>
      </w:r>
      <w:bookmarkEnd w:id="48"/>
      <w:proofErr w:type="gramEnd"/>
    </w:p>
    <w:p w:rsidR="002D7319" w:rsidRPr="00E57FBC" w:rsidRDefault="002D7319" w:rsidP="00665CD0">
      <w:pPr>
        <w:snapToGrid w:val="0"/>
        <w:spacing w:line="440" w:lineRule="atLeast"/>
        <w:jc w:val="center"/>
      </w:pPr>
      <w:r w:rsidRPr="00E57FBC">
        <w:rPr>
          <w:rFonts w:ascii="標楷體" w:eastAsia="標楷體" w:hint="eastAsia"/>
          <w:b/>
          <w:sz w:val="32"/>
          <w:szCs w:val="32"/>
        </w:rPr>
        <w:t>（</w:t>
      </w:r>
      <w:r>
        <w:rPr>
          <w:rFonts w:ascii="標楷體" w:eastAsia="標楷體" w:hint="eastAsia"/>
          <w:b/>
          <w:sz w:val="32"/>
          <w:szCs w:val="32"/>
        </w:rPr>
        <w:t>1</w:t>
      </w:r>
      <w:r w:rsidRPr="00E57FBC">
        <w:rPr>
          <w:rFonts w:ascii="標楷體" w:eastAsia="標楷體" w:hint="eastAsia"/>
          <w:b/>
          <w:sz w:val="32"/>
          <w:szCs w:val="32"/>
        </w:rPr>
        <w:t>）</w:t>
      </w:r>
      <w:r>
        <w:rPr>
          <w:rFonts w:ascii="標楷體" w:eastAsia="標楷體" w:hint="eastAsia"/>
          <w:b/>
          <w:sz w:val="32"/>
          <w:szCs w:val="32"/>
        </w:rPr>
        <w:t>綜合</w:t>
      </w:r>
      <w:r w:rsidRPr="008C0189">
        <w:rPr>
          <w:rFonts w:ascii="標楷體" w:eastAsia="標楷體" w:hint="eastAsia"/>
          <w:b/>
          <w:bCs/>
          <w:sz w:val="32"/>
          <w:szCs w:val="32"/>
        </w:rPr>
        <w:t>損益表</w:t>
      </w:r>
      <w:r w:rsidRPr="00E57FBC">
        <w:rPr>
          <w:rFonts w:ascii="標楷體" w:eastAsia="標楷體" w:hint="eastAsia"/>
          <w:b/>
          <w:sz w:val="32"/>
          <w:szCs w:val="32"/>
        </w:rPr>
        <w:t>-</w:t>
      </w:r>
      <w:r w:rsidRPr="00E57FBC">
        <w:rPr>
          <w:rFonts w:ascii="標楷體" w:eastAsia="標楷體" w:hint="eastAsia"/>
          <w:b/>
          <w:spacing w:val="20"/>
          <w:sz w:val="32"/>
          <w:szCs w:val="32"/>
          <w:u w:val="single"/>
        </w:rPr>
        <w:t>國際財務報導準則</w:t>
      </w:r>
    </w:p>
    <w:p w:rsidR="002D7319" w:rsidRPr="00797187" w:rsidRDefault="002D7319" w:rsidP="002D7319">
      <w:pPr>
        <w:ind w:left="1470" w:right="566" w:hanging="1470"/>
        <w:jc w:val="right"/>
        <w:rPr>
          <w:rFonts w:ascii="Times New Roman" w:eastAsia="標楷體" w:hAnsi="Times New Roman" w:cs="Times New Roman"/>
          <w:szCs w:val="20"/>
        </w:rPr>
      </w:pPr>
      <w:r w:rsidRPr="00797187">
        <w:rPr>
          <w:rFonts w:ascii="Times New Roman" w:eastAsia="標楷體" w:hAnsi="Times New Roman" w:cs="Times New Roman"/>
          <w:szCs w:val="20"/>
        </w:rPr>
        <w:t>單位：</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296"/>
        <w:gridCol w:w="1162"/>
        <w:gridCol w:w="1164"/>
        <w:gridCol w:w="1161"/>
        <w:gridCol w:w="1163"/>
        <w:gridCol w:w="1163"/>
        <w:gridCol w:w="1699"/>
      </w:tblGrid>
      <w:tr w:rsidR="002D7319" w:rsidRPr="008C0189" w:rsidTr="00F95610">
        <w:trPr>
          <w:cantSplit/>
          <w:trHeight w:val="540"/>
          <w:jc w:val="center"/>
        </w:trPr>
        <w:tc>
          <w:tcPr>
            <w:tcW w:w="1170" w:type="pct"/>
            <w:vMerge w:val="restart"/>
            <w:tcBorders>
              <w:top w:val="single" w:sz="12" w:space="0" w:color="auto"/>
              <w:bottom w:val="single" w:sz="12" w:space="0" w:color="auto"/>
              <w:right w:val="single" w:sz="12" w:space="0" w:color="auto"/>
              <w:tl2br w:val="single" w:sz="6" w:space="0" w:color="auto"/>
            </w:tcBorders>
          </w:tcPr>
          <w:p w:rsidR="002D7319" w:rsidRPr="008C0189" w:rsidRDefault="002D7319" w:rsidP="005A52B3">
            <w:pPr>
              <w:snapToGrid w:val="0"/>
              <w:rPr>
                <w:rFonts w:ascii="Book Antiqua" w:eastAsia="標楷體" w:hAnsi="Book Antiqua"/>
              </w:rPr>
            </w:pPr>
            <w:r w:rsidRPr="008C0189">
              <w:rPr>
                <w:rFonts w:ascii="Book Antiqua" w:eastAsia="標楷體" w:hAnsi="Book Antiqua"/>
              </w:rPr>
              <w:t xml:space="preserve">        </w:t>
            </w:r>
            <w:r w:rsidRPr="008C0189">
              <w:rPr>
                <w:rFonts w:ascii="Book Antiqua" w:eastAsia="標楷體" w:hAnsi="Book Antiqua" w:hint="eastAsia"/>
              </w:rPr>
              <w:t xml:space="preserve">  </w:t>
            </w:r>
            <w:r w:rsidRPr="008C0189">
              <w:rPr>
                <w:rFonts w:ascii="Book Antiqua" w:eastAsia="標楷體" w:hAnsi="Book Antiqua"/>
              </w:rPr>
              <w:t>年</w:t>
            </w:r>
            <w:r w:rsidRPr="008C0189">
              <w:rPr>
                <w:rFonts w:ascii="Book Antiqua" w:eastAsia="標楷體" w:hAnsi="Book Antiqua"/>
              </w:rPr>
              <w:t xml:space="preserve">  </w:t>
            </w:r>
            <w:r w:rsidRPr="008C0189">
              <w:rPr>
                <w:rFonts w:ascii="Book Antiqua" w:eastAsia="標楷體" w:hAnsi="Book Antiqua"/>
              </w:rPr>
              <w:t>度</w:t>
            </w:r>
          </w:p>
          <w:p w:rsidR="002D7319" w:rsidRPr="008C0189" w:rsidRDefault="002D7319" w:rsidP="005A52B3">
            <w:pPr>
              <w:snapToGrid w:val="0"/>
              <w:rPr>
                <w:rFonts w:ascii="Book Antiqua" w:eastAsia="標楷體" w:hAnsi="Book Antiqua"/>
              </w:rPr>
            </w:pPr>
          </w:p>
          <w:p w:rsidR="002D7319" w:rsidRPr="008C0189" w:rsidRDefault="002D7319" w:rsidP="005A52B3">
            <w:pPr>
              <w:snapToGrid w:val="0"/>
              <w:rPr>
                <w:rFonts w:ascii="Book Antiqua" w:eastAsia="標楷體" w:hAnsi="Book Antiqua"/>
              </w:rPr>
            </w:pPr>
            <w:r w:rsidRPr="008C0189">
              <w:rPr>
                <w:rFonts w:ascii="Book Antiqua" w:eastAsia="標楷體" w:hAnsi="Book Antiqua"/>
              </w:rPr>
              <w:t xml:space="preserve"> </w:t>
            </w:r>
            <w:r w:rsidRPr="008C0189">
              <w:rPr>
                <w:rFonts w:ascii="Book Antiqua" w:eastAsia="標楷體" w:hAnsi="Book Antiqua"/>
              </w:rPr>
              <w:t>項</w:t>
            </w:r>
            <w:r w:rsidRPr="008C0189">
              <w:rPr>
                <w:rFonts w:ascii="Book Antiqua" w:eastAsia="標楷體" w:hAnsi="Book Antiqua"/>
              </w:rPr>
              <w:t xml:space="preserve">    </w:t>
            </w:r>
            <w:r w:rsidRPr="008C0189">
              <w:rPr>
                <w:rFonts w:ascii="Book Antiqua" w:eastAsia="標楷體" w:hAnsi="Book Antiqua"/>
              </w:rPr>
              <w:t>目</w:t>
            </w:r>
          </w:p>
        </w:tc>
        <w:tc>
          <w:tcPr>
            <w:tcW w:w="2963" w:type="pct"/>
            <w:gridSpan w:val="5"/>
            <w:tcBorders>
              <w:left w:val="single" w:sz="12" w:space="0" w:color="auto"/>
            </w:tcBorders>
            <w:vAlign w:val="center"/>
          </w:tcPr>
          <w:p w:rsidR="002D7319" w:rsidRPr="008C0189" w:rsidRDefault="002D7319" w:rsidP="005A52B3">
            <w:pPr>
              <w:snapToGrid w:val="0"/>
              <w:jc w:val="center"/>
              <w:rPr>
                <w:rFonts w:ascii="Book Antiqua" w:eastAsia="標楷體" w:hAnsi="Book Antiqua"/>
              </w:rPr>
            </w:pPr>
            <w:r w:rsidRPr="008C0189">
              <w:rPr>
                <w:rFonts w:ascii="Book Antiqua" w:eastAsia="標楷體" w:hAnsi="Book Antiqua"/>
              </w:rPr>
              <w:t>最</w:t>
            </w:r>
            <w:r w:rsidRPr="008C0189">
              <w:rPr>
                <w:rFonts w:ascii="Book Antiqua" w:eastAsia="標楷體" w:hAnsi="Book Antiqua"/>
              </w:rPr>
              <w:t xml:space="preserve"> </w:t>
            </w:r>
            <w:r w:rsidRPr="008C0189">
              <w:rPr>
                <w:rFonts w:ascii="Book Antiqua" w:eastAsia="標楷體" w:hAnsi="Book Antiqua"/>
              </w:rPr>
              <w:t>近</w:t>
            </w:r>
            <w:r w:rsidRPr="008C0189">
              <w:rPr>
                <w:rFonts w:ascii="Book Antiqua" w:eastAsia="標楷體" w:hAnsi="Book Antiqua" w:hint="eastAsia"/>
              </w:rPr>
              <w:t xml:space="preserve"> </w:t>
            </w:r>
            <w:r w:rsidRPr="008C0189">
              <w:rPr>
                <w:rFonts w:ascii="Book Antiqua" w:eastAsia="標楷體" w:hAnsi="Book Antiqua" w:hint="eastAsia"/>
              </w:rPr>
              <w:t>五</w:t>
            </w:r>
            <w:r w:rsidRPr="008C0189">
              <w:rPr>
                <w:rFonts w:ascii="Book Antiqua" w:eastAsia="標楷體" w:hAnsi="Book Antiqua" w:hint="eastAsia"/>
              </w:rPr>
              <w:t xml:space="preserve"> </w:t>
            </w:r>
            <w:r w:rsidRPr="008C0189">
              <w:rPr>
                <w:rFonts w:ascii="Book Antiqua" w:eastAsia="標楷體" w:hAnsi="Book Antiqua"/>
              </w:rPr>
              <w:t>年</w:t>
            </w:r>
            <w:r w:rsidRPr="008C0189">
              <w:rPr>
                <w:rFonts w:ascii="Book Antiqua" w:eastAsia="標楷體" w:hAnsi="Book Antiqua"/>
              </w:rPr>
              <w:t xml:space="preserve"> </w:t>
            </w:r>
            <w:r w:rsidRPr="008C0189">
              <w:rPr>
                <w:rFonts w:ascii="Book Antiqua" w:eastAsia="標楷體" w:hAnsi="Book Antiqua"/>
              </w:rPr>
              <w:t>度</w:t>
            </w:r>
            <w:r w:rsidRPr="008C0189">
              <w:rPr>
                <w:rFonts w:ascii="Book Antiqua" w:eastAsia="標楷體" w:hAnsi="Book Antiqua"/>
              </w:rPr>
              <w:t xml:space="preserve"> </w:t>
            </w:r>
            <w:r w:rsidRPr="008C0189">
              <w:rPr>
                <w:rFonts w:ascii="Book Antiqua" w:eastAsia="標楷體" w:hAnsi="Book Antiqua"/>
              </w:rPr>
              <w:t>財</w:t>
            </w:r>
            <w:r w:rsidRPr="008C0189">
              <w:rPr>
                <w:rFonts w:ascii="Book Antiqua" w:eastAsia="標楷體" w:hAnsi="Book Antiqua"/>
              </w:rPr>
              <w:t xml:space="preserve"> </w:t>
            </w:r>
            <w:proofErr w:type="gramStart"/>
            <w:r w:rsidRPr="008C0189">
              <w:rPr>
                <w:rFonts w:ascii="Book Antiqua" w:eastAsia="標楷體" w:hAnsi="Book Antiqua"/>
              </w:rPr>
              <w:t>務</w:t>
            </w:r>
            <w:proofErr w:type="gramEnd"/>
            <w:r w:rsidRPr="008C0189">
              <w:rPr>
                <w:rFonts w:ascii="Book Antiqua" w:eastAsia="標楷體" w:hAnsi="Book Antiqua"/>
              </w:rPr>
              <w:t xml:space="preserve"> </w:t>
            </w:r>
            <w:r w:rsidRPr="008C0189">
              <w:rPr>
                <w:rFonts w:ascii="Book Antiqua" w:eastAsia="標楷體" w:hAnsi="Book Antiqua"/>
              </w:rPr>
              <w:t>資</w:t>
            </w:r>
            <w:r w:rsidRPr="008C0189">
              <w:rPr>
                <w:rFonts w:ascii="Book Antiqua" w:eastAsia="標楷體" w:hAnsi="Book Antiqua"/>
              </w:rPr>
              <w:t xml:space="preserve"> </w:t>
            </w:r>
            <w:r w:rsidRPr="008C0189">
              <w:rPr>
                <w:rFonts w:ascii="Book Antiqua" w:eastAsia="標楷體" w:hAnsi="Book Antiqua"/>
              </w:rPr>
              <w:t>料（</w:t>
            </w:r>
            <w:proofErr w:type="gramStart"/>
            <w:r w:rsidRPr="008C0189">
              <w:rPr>
                <w:rFonts w:ascii="Book Antiqua" w:eastAsia="標楷體" w:hAnsi="Book Antiqua"/>
              </w:rPr>
              <w:t>註</w:t>
            </w:r>
            <w:proofErr w:type="gramEnd"/>
            <w:r w:rsidR="004D4A2F">
              <w:rPr>
                <w:rFonts w:ascii="Book Antiqua" w:eastAsia="標楷體" w:hAnsi="Book Antiqua"/>
              </w:rPr>
              <w:t>3</w:t>
            </w:r>
            <w:r w:rsidRPr="008C0189">
              <w:rPr>
                <w:rFonts w:ascii="Book Antiqua" w:eastAsia="標楷體" w:hAnsi="Book Antiqua"/>
              </w:rPr>
              <w:t>）</w:t>
            </w:r>
          </w:p>
        </w:tc>
        <w:tc>
          <w:tcPr>
            <w:tcW w:w="866" w:type="pct"/>
            <w:vMerge w:val="restart"/>
          </w:tcPr>
          <w:p w:rsidR="002D7319" w:rsidRPr="008C0189" w:rsidRDefault="002D7319" w:rsidP="005A52B3">
            <w:pPr>
              <w:snapToGrid w:val="0"/>
              <w:jc w:val="distribute"/>
              <w:rPr>
                <w:rFonts w:ascii="Book Antiqua" w:eastAsia="標楷體" w:hAnsi="Book Antiqua"/>
              </w:rPr>
            </w:pPr>
            <w:r w:rsidRPr="008C0189">
              <w:rPr>
                <w:rFonts w:ascii="Book Antiqua" w:eastAsia="標楷體" w:hAnsi="Book Antiqua"/>
              </w:rPr>
              <w:t>當年度截至</w:t>
            </w:r>
          </w:p>
          <w:p w:rsidR="002D7319" w:rsidRPr="008C0189" w:rsidRDefault="002D7319" w:rsidP="005A52B3">
            <w:pPr>
              <w:snapToGrid w:val="0"/>
              <w:jc w:val="distribute"/>
              <w:rPr>
                <w:rFonts w:ascii="Book Antiqua" w:eastAsia="標楷體" w:hAnsi="Book Antiqua"/>
              </w:rPr>
            </w:pPr>
            <w:r w:rsidRPr="008C0189">
              <w:rPr>
                <w:rFonts w:ascii="Book Antiqua" w:eastAsia="標楷體" w:hAnsi="Book Antiqua"/>
              </w:rPr>
              <w:t xml:space="preserve">   </w:t>
            </w:r>
            <w:r w:rsidRPr="008C0189">
              <w:rPr>
                <w:rFonts w:ascii="Book Antiqua" w:eastAsia="標楷體" w:hAnsi="Book Antiqua"/>
              </w:rPr>
              <w:t>年</w:t>
            </w:r>
            <w:r w:rsidRPr="008C0189">
              <w:rPr>
                <w:rFonts w:ascii="Book Antiqua" w:eastAsia="標楷體" w:hAnsi="Book Antiqua"/>
              </w:rPr>
              <w:t xml:space="preserve">  </w:t>
            </w:r>
            <w:r w:rsidRPr="008C0189">
              <w:rPr>
                <w:rFonts w:ascii="Book Antiqua" w:eastAsia="標楷體" w:hAnsi="Book Antiqua"/>
              </w:rPr>
              <w:t>月</w:t>
            </w:r>
            <w:r w:rsidRPr="008C0189">
              <w:rPr>
                <w:rFonts w:ascii="Book Antiqua" w:eastAsia="標楷體" w:hAnsi="Book Antiqua"/>
              </w:rPr>
              <w:t xml:space="preserve">  </w:t>
            </w:r>
            <w:r w:rsidRPr="008C0189">
              <w:rPr>
                <w:rFonts w:ascii="Book Antiqua" w:eastAsia="標楷體" w:hAnsi="Book Antiqua"/>
              </w:rPr>
              <w:t>日</w:t>
            </w:r>
          </w:p>
          <w:p w:rsidR="002D7319" w:rsidRPr="008C0189" w:rsidRDefault="002D7319" w:rsidP="005A52B3">
            <w:pPr>
              <w:snapToGrid w:val="0"/>
              <w:jc w:val="distribute"/>
              <w:rPr>
                <w:rFonts w:ascii="Book Antiqua" w:eastAsia="標楷體" w:hAnsi="Book Antiqua"/>
              </w:rPr>
            </w:pPr>
            <w:r w:rsidRPr="008C0189">
              <w:rPr>
                <w:rFonts w:ascii="Book Antiqua" w:eastAsia="標楷體" w:hAnsi="Book Antiqua"/>
              </w:rPr>
              <w:t>財務資料</w:t>
            </w:r>
            <w:r w:rsidRPr="008C0189">
              <w:rPr>
                <w:rFonts w:ascii="Book Antiqua" w:eastAsia="標楷體" w:hAnsi="Book Antiqua"/>
                <w:spacing w:val="-20"/>
              </w:rPr>
              <w:t>（</w:t>
            </w:r>
            <w:proofErr w:type="gramStart"/>
            <w:r w:rsidRPr="008C0189">
              <w:rPr>
                <w:rFonts w:ascii="Book Antiqua" w:eastAsia="標楷體" w:hAnsi="Book Antiqua"/>
                <w:spacing w:val="-20"/>
              </w:rPr>
              <w:t>註</w:t>
            </w:r>
            <w:proofErr w:type="gramEnd"/>
            <w:r w:rsidR="004D4A2F">
              <w:rPr>
                <w:rFonts w:ascii="Book Antiqua" w:eastAsia="標楷體" w:hAnsi="Book Antiqua"/>
                <w:spacing w:val="-20"/>
              </w:rPr>
              <w:t>4</w:t>
            </w:r>
            <w:r w:rsidRPr="008C0189">
              <w:rPr>
                <w:rFonts w:ascii="Book Antiqua" w:eastAsia="標楷體" w:hAnsi="Book Antiqua"/>
                <w:spacing w:val="-20"/>
              </w:rPr>
              <w:t>）</w:t>
            </w:r>
          </w:p>
        </w:tc>
      </w:tr>
      <w:tr w:rsidR="002D7319" w:rsidRPr="008C0189" w:rsidTr="00F95610">
        <w:trPr>
          <w:cantSplit/>
          <w:trHeight w:val="540"/>
          <w:jc w:val="center"/>
        </w:trPr>
        <w:tc>
          <w:tcPr>
            <w:tcW w:w="1170" w:type="pct"/>
            <w:vMerge/>
            <w:tcBorders>
              <w:top w:val="single" w:sz="6" w:space="0" w:color="auto"/>
              <w:bottom w:val="single" w:sz="12" w:space="0" w:color="auto"/>
              <w:right w:val="single" w:sz="12" w:space="0" w:color="auto"/>
              <w:tl2br w:val="single" w:sz="6" w:space="0" w:color="auto"/>
            </w:tcBorders>
          </w:tcPr>
          <w:p w:rsidR="002D7319" w:rsidRPr="008C0189" w:rsidRDefault="002D7319" w:rsidP="005A52B3">
            <w:pPr>
              <w:snapToGrid w:val="0"/>
              <w:rPr>
                <w:rFonts w:ascii="Book Antiqua" w:eastAsia="標楷體" w:hAnsi="Book Antiqua"/>
              </w:rPr>
            </w:pPr>
          </w:p>
        </w:tc>
        <w:tc>
          <w:tcPr>
            <w:tcW w:w="592" w:type="pct"/>
            <w:tcBorders>
              <w:left w:val="single" w:sz="12" w:space="0" w:color="auto"/>
              <w:right w:val="single" w:sz="4" w:space="0" w:color="auto"/>
            </w:tcBorders>
            <w:vAlign w:val="center"/>
          </w:tcPr>
          <w:p w:rsidR="002D7319" w:rsidRPr="008C0189" w:rsidRDefault="002D7319" w:rsidP="005A52B3">
            <w:pPr>
              <w:snapToGrid w:val="0"/>
              <w:jc w:val="right"/>
              <w:rPr>
                <w:rFonts w:ascii="Book Antiqua" w:eastAsia="標楷體" w:hAnsi="Book Antiqua"/>
              </w:rPr>
            </w:pPr>
            <w:r w:rsidRPr="008C0189">
              <w:rPr>
                <w:rFonts w:ascii="Book Antiqua" w:eastAsia="標楷體" w:hAnsi="Book Antiqua" w:hint="eastAsia"/>
              </w:rPr>
              <w:t xml:space="preserve"> </w:t>
            </w:r>
            <w:r w:rsidRPr="008C0189">
              <w:rPr>
                <w:rFonts w:ascii="Book Antiqua" w:eastAsia="標楷體" w:hAnsi="Book Antiqua"/>
              </w:rPr>
              <w:t>年</w:t>
            </w:r>
          </w:p>
        </w:tc>
        <w:tc>
          <w:tcPr>
            <w:tcW w:w="593" w:type="pct"/>
            <w:tcBorders>
              <w:left w:val="single" w:sz="4" w:space="0" w:color="auto"/>
            </w:tcBorders>
            <w:vAlign w:val="center"/>
          </w:tcPr>
          <w:p w:rsidR="002D7319" w:rsidRPr="008C0189" w:rsidRDefault="002D7319" w:rsidP="005A52B3">
            <w:pPr>
              <w:snapToGrid w:val="0"/>
              <w:jc w:val="right"/>
              <w:rPr>
                <w:rFonts w:ascii="Book Antiqua" w:eastAsia="標楷體" w:hAnsi="Book Antiqua"/>
              </w:rPr>
            </w:pPr>
            <w:r w:rsidRPr="008C0189">
              <w:rPr>
                <w:rFonts w:ascii="Book Antiqua" w:eastAsia="標楷體" w:hAnsi="Book Antiqua" w:hint="eastAsia"/>
              </w:rPr>
              <w:t xml:space="preserve"> </w:t>
            </w:r>
            <w:r w:rsidRPr="008C0189">
              <w:rPr>
                <w:rFonts w:ascii="Book Antiqua" w:eastAsia="標楷體" w:hAnsi="Book Antiqua" w:hint="eastAsia"/>
              </w:rPr>
              <w:t>年</w:t>
            </w:r>
          </w:p>
        </w:tc>
        <w:tc>
          <w:tcPr>
            <w:tcW w:w="592" w:type="pct"/>
            <w:tcBorders>
              <w:right w:val="single" w:sz="4" w:space="0" w:color="auto"/>
            </w:tcBorders>
            <w:vAlign w:val="center"/>
          </w:tcPr>
          <w:p w:rsidR="002D7319" w:rsidRPr="008C0189" w:rsidRDefault="002D7319" w:rsidP="005A52B3">
            <w:pPr>
              <w:snapToGrid w:val="0"/>
              <w:jc w:val="right"/>
              <w:rPr>
                <w:rFonts w:ascii="Book Antiqua" w:eastAsia="標楷體" w:hAnsi="Book Antiqua"/>
              </w:rPr>
            </w:pPr>
            <w:r w:rsidRPr="008C0189">
              <w:rPr>
                <w:rFonts w:ascii="Book Antiqua" w:eastAsia="標楷體" w:hAnsi="Book Antiqua"/>
              </w:rPr>
              <w:t>年</w:t>
            </w:r>
          </w:p>
        </w:tc>
        <w:tc>
          <w:tcPr>
            <w:tcW w:w="593" w:type="pct"/>
            <w:tcBorders>
              <w:left w:val="single" w:sz="4" w:space="0" w:color="auto"/>
              <w:right w:val="single" w:sz="4" w:space="0" w:color="auto"/>
            </w:tcBorders>
            <w:vAlign w:val="center"/>
          </w:tcPr>
          <w:p w:rsidR="002D7319" w:rsidRPr="008C0189" w:rsidRDefault="002D7319" w:rsidP="005A52B3">
            <w:pPr>
              <w:snapToGrid w:val="0"/>
              <w:jc w:val="right"/>
              <w:rPr>
                <w:rFonts w:ascii="Book Antiqua" w:eastAsia="標楷體" w:hAnsi="Book Antiqua"/>
              </w:rPr>
            </w:pPr>
            <w:r w:rsidRPr="008C0189">
              <w:rPr>
                <w:rFonts w:ascii="Book Antiqua" w:eastAsia="標楷體" w:hAnsi="Book Antiqua" w:hint="eastAsia"/>
              </w:rPr>
              <w:t>年</w:t>
            </w:r>
          </w:p>
        </w:tc>
        <w:tc>
          <w:tcPr>
            <w:tcW w:w="593" w:type="pct"/>
            <w:tcBorders>
              <w:left w:val="single" w:sz="4" w:space="0" w:color="auto"/>
            </w:tcBorders>
            <w:vAlign w:val="center"/>
          </w:tcPr>
          <w:p w:rsidR="002D7319" w:rsidRPr="008C0189" w:rsidRDefault="002D7319" w:rsidP="005A52B3">
            <w:pPr>
              <w:snapToGrid w:val="0"/>
              <w:jc w:val="right"/>
              <w:rPr>
                <w:rFonts w:ascii="Book Antiqua" w:eastAsia="標楷體" w:hAnsi="Book Antiqua"/>
              </w:rPr>
            </w:pPr>
            <w:r w:rsidRPr="008C0189">
              <w:rPr>
                <w:rFonts w:ascii="Book Antiqua" w:eastAsia="標楷體" w:hAnsi="Book Antiqua" w:hint="eastAsia"/>
              </w:rPr>
              <w:t>年</w:t>
            </w:r>
          </w:p>
        </w:tc>
        <w:tc>
          <w:tcPr>
            <w:tcW w:w="866" w:type="pct"/>
            <w:vMerge/>
          </w:tcPr>
          <w:p w:rsidR="002D7319" w:rsidRPr="008C0189" w:rsidRDefault="002D7319" w:rsidP="005A52B3">
            <w:pPr>
              <w:snapToGrid w:val="0"/>
              <w:jc w:val="center"/>
              <w:rPr>
                <w:rFonts w:ascii="Book Antiqua" w:eastAsia="標楷體" w:hAnsi="Book Antiqua"/>
              </w:rPr>
            </w:pPr>
          </w:p>
        </w:tc>
      </w:tr>
      <w:tr w:rsidR="002D7319" w:rsidRPr="008C0189" w:rsidTr="00F95610">
        <w:trPr>
          <w:cantSplit/>
          <w:trHeight w:val="46"/>
          <w:jc w:val="center"/>
        </w:trPr>
        <w:tc>
          <w:tcPr>
            <w:tcW w:w="1170" w:type="pct"/>
            <w:tcBorders>
              <w:top w:val="single" w:sz="12" w:space="0" w:color="auto"/>
            </w:tcBorders>
          </w:tcPr>
          <w:p w:rsidR="002D7319" w:rsidRPr="008C0189" w:rsidRDefault="002D7319" w:rsidP="005A52B3">
            <w:pPr>
              <w:snapToGrid w:val="0"/>
              <w:ind w:right="152" w:firstLine="49"/>
              <w:jc w:val="distribute"/>
              <w:rPr>
                <w:rFonts w:ascii="Book Antiqua" w:eastAsia="標楷體" w:hAnsi="Book Antiqua"/>
              </w:rPr>
            </w:pPr>
            <w:r w:rsidRPr="008C0189">
              <w:rPr>
                <w:rFonts w:ascii="Book Antiqua" w:eastAsia="標楷體" w:hAnsi="Book Antiqua"/>
              </w:rPr>
              <w:t>營業收入</w:t>
            </w:r>
          </w:p>
        </w:tc>
        <w:tc>
          <w:tcPr>
            <w:tcW w:w="592" w:type="pct"/>
            <w:tcBorders>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2" w:type="pct"/>
            <w:tcBorders>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866" w:type="pct"/>
          </w:tcPr>
          <w:p w:rsidR="002D7319" w:rsidRPr="008C0189" w:rsidRDefault="002D7319" w:rsidP="005A52B3">
            <w:pPr>
              <w:snapToGrid w:val="0"/>
              <w:rPr>
                <w:rFonts w:ascii="Book Antiqua" w:eastAsia="標楷體" w:hAnsi="Book Antiqua"/>
              </w:rPr>
            </w:pPr>
          </w:p>
        </w:tc>
      </w:tr>
      <w:tr w:rsidR="002D7319" w:rsidRPr="008C0189" w:rsidTr="00F95610">
        <w:trPr>
          <w:cantSplit/>
          <w:trHeight w:val="46"/>
          <w:jc w:val="center"/>
        </w:trPr>
        <w:tc>
          <w:tcPr>
            <w:tcW w:w="1170" w:type="pct"/>
          </w:tcPr>
          <w:p w:rsidR="002D7319" w:rsidRPr="008C0189" w:rsidRDefault="002D7319" w:rsidP="005A52B3">
            <w:pPr>
              <w:snapToGrid w:val="0"/>
              <w:ind w:right="152" w:firstLine="49"/>
              <w:jc w:val="distribute"/>
              <w:rPr>
                <w:rFonts w:ascii="Book Antiqua" w:eastAsia="標楷體" w:hAnsi="Book Antiqua"/>
              </w:rPr>
            </w:pPr>
            <w:r w:rsidRPr="008C0189">
              <w:rPr>
                <w:rFonts w:ascii="Book Antiqua" w:eastAsia="標楷體" w:hAnsi="Book Antiqua"/>
              </w:rPr>
              <w:t>營業毛利</w:t>
            </w:r>
          </w:p>
        </w:tc>
        <w:tc>
          <w:tcPr>
            <w:tcW w:w="592" w:type="pct"/>
            <w:tcBorders>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2" w:type="pct"/>
            <w:tcBorders>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866" w:type="pct"/>
          </w:tcPr>
          <w:p w:rsidR="002D7319" w:rsidRPr="008C0189" w:rsidRDefault="002D7319" w:rsidP="005A52B3">
            <w:pPr>
              <w:snapToGrid w:val="0"/>
              <w:rPr>
                <w:rFonts w:ascii="Book Antiqua" w:eastAsia="標楷體" w:hAnsi="Book Antiqua"/>
              </w:rPr>
            </w:pPr>
          </w:p>
        </w:tc>
      </w:tr>
      <w:tr w:rsidR="002D7319" w:rsidRPr="008C0189" w:rsidTr="00F95610">
        <w:trPr>
          <w:cantSplit/>
          <w:trHeight w:val="46"/>
          <w:jc w:val="center"/>
        </w:trPr>
        <w:tc>
          <w:tcPr>
            <w:tcW w:w="1170" w:type="pct"/>
          </w:tcPr>
          <w:p w:rsidR="002D7319" w:rsidRPr="008C0189" w:rsidRDefault="002D7319" w:rsidP="005A52B3">
            <w:pPr>
              <w:snapToGrid w:val="0"/>
              <w:ind w:right="152" w:firstLine="49"/>
              <w:jc w:val="distribute"/>
              <w:rPr>
                <w:rFonts w:ascii="Book Antiqua" w:eastAsia="標楷體" w:hAnsi="Book Antiqua"/>
              </w:rPr>
            </w:pPr>
            <w:r w:rsidRPr="008C0189">
              <w:rPr>
                <w:rFonts w:ascii="Book Antiqua" w:eastAsia="標楷體" w:hAnsi="Book Antiqua"/>
              </w:rPr>
              <w:t>營業損益</w:t>
            </w:r>
          </w:p>
        </w:tc>
        <w:tc>
          <w:tcPr>
            <w:tcW w:w="592" w:type="pct"/>
            <w:tcBorders>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2" w:type="pct"/>
            <w:tcBorders>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866" w:type="pct"/>
          </w:tcPr>
          <w:p w:rsidR="002D7319" w:rsidRPr="008C0189" w:rsidRDefault="002D7319" w:rsidP="005A52B3">
            <w:pPr>
              <w:snapToGrid w:val="0"/>
              <w:rPr>
                <w:rFonts w:ascii="Book Antiqua" w:eastAsia="標楷體" w:hAnsi="Book Antiqua"/>
              </w:rPr>
            </w:pPr>
          </w:p>
        </w:tc>
      </w:tr>
      <w:tr w:rsidR="002D7319" w:rsidRPr="008C0189" w:rsidTr="00F95610">
        <w:trPr>
          <w:cantSplit/>
          <w:trHeight w:val="46"/>
          <w:jc w:val="center"/>
        </w:trPr>
        <w:tc>
          <w:tcPr>
            <w:tcW w:w="1170" w:type="pct"/>
          </w:tcPr>
          <w:p w:rsidR="002D7319" w:rsidRPr="008C0189" w:rsidRDefault="002D7319" w:rsidP="005A52B3">
            <w:pPr>
              <w:snapToGrid w:val="0"/>
              <w:ind w:right="152" w:firstLine="49"/>
              <w:jc w:val="distribute"/>
              <w:rPr>
                <w:rFonts w:ascii="Book Antiqua" w:eastAsia="標楷體" w:hAnsi="Book Antiqua"/>
              </w:rPr>
            </w:pPr>
            <w:r w:rsidRPr="008C0189">
              <w:rPr>
                <w:rFonts w:ascii="Book Antiqua" w:eastAsia="標楷體" w:hAnsi="Book Antiqua"/>
              </w:rPr>
              <w:t>營業外收入及</w:t>
            </w:r>
            <w:r w:rsidRPr="008C0189">
              <w:rPr>
                <w:rFonts w:ascii="Book Antiqua" w:eastAsia="標楷體" w:hAnsi="Book Antiqua" w:hint="eastAsia"/>
                <w:u w:val="single"/>
              </w:rPr>
              <w:t>支出</w:t>
            </w:r>
          </w:p>
        </w:tc>
        <w:tc>
          <w:tcPr>
            <w:tcW w:w="592" w:type="pct"/>
            <w:tcBorders>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2" w:type="pct"/>
            <w:tcBorders>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866" w:type="pct"/>
          </w:tcPr>
          <w:p w:rsidR="002D7319" w:rsidRPr="008C0189" w:rsidRDefault="002D7319" w:rsidP="005A52B3">
            <w:pPr>
              <w:snapToGrid w:val="0"/>
              <w:rPr>
                <w:rFonts w:ascii="Book Antiqua" w:eastAsia="標楷體" w:hAnsi="Book Antiqua"/>
              </w:rPr>
            </w:pPr>
          </w:p>
        </w:tc>
      </w:tr>
      <w:tr w:rsidR="002D7319" w:rsidRPr="008C0189" w:rsidTr="00F95610">
        <w:trPr>
          <w:cantSplit/>
          <w:trHeight w:val="46"/>
          <w:jc w:val="center"/>
        </w:trPr>
        <w:tc>
          <w:tcPr>
            <w:tcW w:w="1170" w:type="pct"/>
          </w:tcPr>
          <w:p w:rsidR="002D7319" w:rsidRPr="008C0189" w:rsidRDefault="002D7319" w:rsidP="005A52B3">
            <w:pPr>
              <w:snapToGrid w:val="0"/>
              <w:ind w:right="152" w:firstLine="49"/>
              <w:jc w:val="distribute"/>
              <w:rPr>
                <w:rFonts w:ascii="Book Antiqua" w:eastAsia="標楷體" w:hAnsi="Book Antiqua"/>
                <w:u w:val="single"/>
              </w:rPr>
            </w:pPr>
            <w:r w:rsidRPr="008C0189">
              <w:rPr>
                <w:rFonts w:ascii="Book Antiqua" w:eastAsia="標楷體" w:hAnsi="Book Antiqua" w:hint="eastAsia"/>
                <w:u w:val="single"/>
              </w:rPr>
              <w:t>稅前淨利</w:t>
            </w:r>
          </w:p>
        </w:tc>
        <w:tc>
          <w:tcPr>
            <w:tcW w:w="592" w:type="pct"/>
            <w:tcBorders>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2" w:type="pct"/>
            <w:tcBorders>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866" w:type="pct"/>
          </w:tcPr>
          <w:p w:rsidR="002D7319" w:rsidRPr="008C0189" w:rsidRDefault="002D7319" w:rsidP="005A52B3">
            <w:pPr>
              <w:snapToGrid w:val="0"/>
              <w:rPr>
                <w:rFonts w:ascii="Book Antiqua" w:eastAsia="標楷體" w:hAnsi="Book Antiqua"/>
              </w:rPr>
            </w:pPr>
          </w:p>
        </w:tc>
      </w:tr>
      <w:tr w:rsidR="002D7319" w:rsidRPr="008C0189" w:rsidTr="00F95610">
        <w:trPr>
          <w:cantSplit/>
          <w:trHeight w:val="46"/>
          <w:jc w:val="center"/>
        </w:trPr>
        <w:tc>
          <w:tcPr>
            <w:tcW w:w="1170" w:type="pct"/>
          </w:tcPr>
          <w:p w:rsidR="002D7319" w:rsidRPr="008C0189" w:rsidRDefault="002D7319" w:rsidP="005A52B3">
            <w:pPr>
              <w:snapToGrid w:val="0"/>
              <w:ind w:right="152" w:firstLine="49"/>
              <w:jc w:val="distribute"/>
              <w:rPr>
                <w:rFonts w:ascii="Book Antiqua" w:eastAsia="標楷體" w:hAnsi="Book Antiqua"/>
                <w:u w:val="single"/>
              </w:rPr>
            </w:pPr>
            <w:r w:rsidRPr="008C0189">
              <w:rPr>
                <w:rFonts w:ascii="Book Antiqua" w:eastAsia="標楷體" w:hAnsi="Book Antiqua"/>
              </w:rPr>
              <w:t>繼續營業</w:t>
            </w:r>
            <w:r w:rsidRPr="008C0189">
              <w:rPr>
                <w:rFonts w:ascii="Book Antiqua" w:eastAsia="標楷體" w:hAnsi="Book Antiqua" w:hint="eastAsia"/>
                <w:u w:val="single"/>
              </w:rPr>
              <w:t>單位</w:t>
            </w:r>
          </w:p>
          <w:p w:rsidR="002D7319" w:rsidRPr="008C0189" w:rsidRDefault="002D7319" w:rsidP="005A52B3">
            <w:pPr>
              <w:snapToGrid w:val="0"/>
              <w:ind w:right="152" w:firstLine="49"/>
              <w:jc w:val="distribute"/>
              <w:rPr>
                <w:rFonts w:ascii="Book Antiqua" w:eastAsia="標楷體" w:hAnsi="Book Antiqua"/>
              </w:rPr>
            </w:pPr>
            <w:r w:rsidRPr="008C0189">
              <w:rPr>
                <w:rFonts w:ascii="Book Antiqua" w:eastAsia="標楷體" w:hAnsi="Book Antiqua" w:hint="eastAsia"/>
                <w:u w:val="single"/>
              </w:rPr>
              <w:t>本期</w:t>
            </w:r>
            <w:r w:rsidRPr="008C0189">
              <w:rPr>
                <w:rFonts w:ascii="標楷體" w:eastAsia="標楷體" w:hint="eastAsia"/>
              </w:rPr>
              <w:t>淨利</w:t>
            </w:r>
          </w:p>
        </w:tc>
        <w:tc>
          <w:tcPr>
            <w:tcW w:w="592" w:type="pct"/>
            <w:tcBorders>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2" w:type="pct"/>
            <w:tcBorders>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866" w:type="pct"/>
          </w:tcPr>
          <w:p w:rsidR="002D7319" w:rsidRPr="008C0189" w:rsidRDefault="002D7319" w:rsidP="005A52B3">
            <w:pPr>
              <w:snapToGrid w:val="0"/>
              <w:rPr>
                <w:rFonts w:ascii="Book Antiqua" w:eastAsia="標楷體" w:hAnsi="Book Antiqua"/>
              </w:rPr>
            </w:pPr>
          </w:p>
        </w:tc>
      </w:tr>
      <w:tr w:rsidR="002D7319" w:rsidRPr="008C0189" w:rsidTr="00F95610">
        <w:trPr>
          <w:cantSplit/>
          <w:trHeight w:val="46"/>
          <w:jc w:val="center"/>
        </w:trPr>
        <w:tc>
          <w:tcPr>
            <w:tcW w:w="1170" w:type="pct"/>
          </w:tcPr>
          <w:p w:rsidR="002D7319" w:rsidRPr="008C0189" w:rsidRDefault="002D7319" w:rsidP="005A52B3">
            <w:pPr>
              <w:snapToGrid w:val="0"/>
              <w:ind w:right="152" w:firstLine="49"/>
              <w:jc w:val="distribute"/>
              <w:rPr>
                <w:rFonts w:ascii="Book Antiqua" w:eastAsia="標楷體" w:hAnsi="Book Antiqua"/>
              </w:rPr>
            </w:pPr>
            <w:r w:rsidRPr="008C0189">
              <w:rPr>
                <w:rFonts w:ascii="Book Antiqua" w:eastAsia="標楷體" w:hAnsi="Book Antiqua"/>
              </w:rPr>
              <w:t>停業</w:t>
            </w:r>
            <w:r w:rsidRPr="008C0189">
              <w:rPr>
                <w:rFonts w:ascii="Book Antiqua" w:eastAsia="標楷體" w:hAnsi="Book Antiqua" w:hint="eastAsia"/>
                <w:u w:val="single"/>
              </w:rPr>
              <w:t>單位</w:t>
            </w:r>
            <w:r w:rsidRPr="008C0189">
              <w:rPr>
                <w:rFonts w:ascii="Book Antiqua" w:eastAsia="標楷體" w:hAnsi="Book Antiqua"/>
              </w:rPr>
              <w:t>損</w:t>
            </w:r>
            <w:r w:rsidRPr="008C0189">
              <w:rPr>
                <w:rFonts w:ascii="Book Antiqua" w:eastAsia="標楷體" w:hAnsi="Book Antiqua" w:hint="eastAsia"/>
              </w:rPr>
              <w:t>失</w:t>
            </w:r>
          </w:p>
        </w:tc>
        <w:tc>
          <w:tcPr>
            <w:tcW w:w="592" w:type="pct"/>
            <w:tcBorders>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2" w:type="pct"/>
            <w:tcBorders>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866" w:type="pct"/>
          </w:tcPr>
          <w:p w:rsidR="002D7319" w:rsidRPr="008C0189" w:rsidRDefault="002D7319" w:rsidP="005A52B3">
            <w:pPr>
              <w:snapToGrid w:val="0"/>
              <w:rPr>
                <w:rFonts w:ascii="Book Antiqua" w:eastAsia="標楷體" w:hAnsi="Book Antiqua"/>
              </w:rPr>
            </w:pPr>
          </w:p>
        </w:tc>
      </w:tr>
      <w:tr w:rsidR="002D7319" w:rsidRPr="008C0189" w:rsidTr="00F95610">
        <w:trPr>
          <w:cantSplit/>
          <w:trHeight w:val="46"/>
          <w:jc w:val="center"/>
        </w:trPr>
        <w:tc>
          <w:tcPr>
            <w:tcW w:w="1170" w:type="pct"/>
          </w:tcPr>
          <w:p w:rsidR="002D7319" w:rsidRPr="008C0189" w:rsidRDefault="002D7319" w:rsidP="005A52B3">
            <w:pPr>
              <w:snapToGrid w:val="0"/>
              <w:ind w:right="152" w:firstLine="49"/>
              <w:jc w:val="distribute"/>
              <w:rPr>
                <w:rFonts w:ascii="Book Antiqua" w:eastAsia="標楷體" w:hAnsi="Book Antiqua"/>
                <w:u w:val="single"/>
              </w:rPr>
            </w:pPr>
            <w:r w:rsidRPr="008C0189">
              <w:rPr>
                <w:rFonts w:ascii="Book Antiqua" w:eastAsia="標楷體" w:hAnsi="Book Antiqua" w:hint="eastAsia"/>
                <w:u w:val="single"/>
              </w:rPr>
              <w:t>本期淨利（損）</w:t>
            </w:r>
          </w:p>
        </w:tc>
        <w:tc>
          <w:tcPr>
            <w:tcW w:w="592" w:type="pct"/>
            <w:tcBorders>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2" w:type="pct"/>
            <w:tcBorders>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866" w:type="pct"/>
          </w:tcPr>
          <w:p w:rsidR="002D7319" w:rsidRPr="008C0189" w:rsidRDefault="002D7319" w:rsidP="005A52B3">
            <w:pPr>
              <w:snapToGrid w:val="0"/>
              <w:rPr>
                <w:rFonts w:ascii="Book Antiqua" w:eastAsia="標楷體" w:hAnsi="Book Antiqua"/>
              </w:rPr>
            </w:pPr>
          </w:p>
        </w:tc>
      </w:tr>
      <w:tr w:rsidR="002D7319" w:rsidRPr="008C0189" w:rsidTr="00F95610">
        <w:trPr>
          <w:cantSplit/>
          <w:trHeight w:val="46"/>
          <w:jc w:val="center"/>
        </w:trPr>
        <w:tc>
          <w:tcPr>
            <w:tcW w:w="1170" w:type="pct"/>
          </w:tcPr>
          <w:p w:rsidR="002D7319" w:rsidRPr="008C0189" w:rsidRDefault="002D7319" w:rsidP="005A52B3">
            <w:pPr>
              <w:snapToGrid w:val="0"/>
              <w:ind w:right="152" w:firstLine="49"/>
              <w:jc w:val="distribute"/>
              <w:rPr>
                <w:rFonts w:ascii="Book Antiqua" w:eastAsia="標楷體" w:hAnsi="Book Antiqua"/>
                <w:u w:val="single"/>
              </w:rPr>
            </w:pPr>
            <w:r w:rsidRPr="008C0189">
              <w:rPr>
                <w:rFonts w:ascii="Book Antiqua" w:eastAsia="標楷體" w:hAnsi="Book Antiqua" w:hint="eastAsia"/>
                <w:u w:val="single"/>
              </w:rPr>
              <w:t>本期其他綜合損益</w:t>
            </w:r>
          </w:p>
          <w:p w:rsidR="002D7319" w:rsidRPr="008C0189" w:rsidRDefault="002D7319" w:rsidP="005A52B3">
            <w:pPr>
              <w:snapToGrid w:val="0"/>
              <w:ind w:right="152" w:firstLine="49"/>
              <w:jc w:val="distribute"/>
              <w:rPr>
                <w:rFonts w:ascii="Book Antiqua" w:eastAsia="標楷體" w:hAnsi="Book Antiqua"/>
              </w:rPr>
            </w:pPr>
            <w:r w:rsidRPr="008C0189">
              <w:rPr>
                <w:rFonts w:ascii="Book Antiqua" w:eastAsia="標楷體" w:hAnsi="Book Antiqua" w:hint="eastAsia"/>
                <w:u w:val="single"/>
              </w:rPr>
              <w:t>（稅後淨額）</w:t>
            </w:r>
          </w:p>
        </w:tc>
        <w:tc>
          <w:tcPr>
            <w:tcW w:w="592" w:type="pct"/>
            <w:tcBorders>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2" w:type="pct"/>
            <w:tcBorders>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866" w:type="pct"/>
          </w:tcPr>
          <w:p w:rsidR="002D7319" w:rsidRPr="008C0189" w:rsidRDefault="002D7319" w:rsidP="005A52B3">
            <w:pPr>
              <w:snapToGrid w:val="0"/>
              <w:rPr>
                <w:rFonts w:ascii="Book Antiqua" w:eastAsia="標楷體" w:hAnsi="Book Antiqua"/>
              </w:rPr>
            </w:pPr>
          </w:p>
        </w:tc>
      </w:tr>
      <w:tr w:rsidR="002D7319" w:rsidRPr="008C0189" w:rsidTr="00F95610">
        <w:trPr>
          <w:cantSplit/>
          <w:trHeight w:val="46"/>
          <w:jc w:val="center"/>
        </w:trPr>
        <w:tc>
          <w:tcPr>
            <w:tcW w:w="1170" w:type="pct"/>
          </w:tcPr>
          <w:p w:rsidR="002D7319" w:rsidRPr="008C0189" w:rsidRDefault="002D7319" w:rsidP="005A52B3">
            <w:pPr>
              <w:snapToGrid w:val="0"/>
              <w:ind w:right="152" w:firstLine="49"/>
              <w:jc w:val="distribute"/>
              <w:rPr>
                <w:rFonts w:ascii="Book Antiqua" w:eastAsia="標楷體" w:hAnsi="Book Antiqua"/>
              </w:rPr>
            </w:pPr>
            <w:r w:rsidRPr="008C0189">
              <w:rPr>
                <w:rFonts w:ascii="Book Antiqua" w:eastAsia="標楷體" w:hAnsi="Book Antiqua"/>
                <w:u w:val="single"/>
              </w:rPr>
              <w:t>本期</w:t>
            </w:r>
            <w:r w:rsidRPr="008C0189">
              <w:rPr>
                <w:rFonts w:ascii="Book Antiqua" w:eastAsia="標楷體" w:hAnsi="Book Antiqua" w:hint="eastAsia"/>
                <w:u w:val="single"/>
              </w:rPr>
              <w:t>綜合損益總額</w:t>
            </w:r>
          </w:p>
        </w:tc>
        <w:tc>
          <w:tcPr>
            <w:tcW w:w="592" w:type="pct"/>
            <w:tcBorders>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2" w:type="pct"/>
            <w:tcBorders>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866" w:type="pct"/>
          </w:tcPr>
          <w:p w:rsidR="002D7319" w:rsidRPr="008C0189" w:rsidRDefault="002D7319" w:rsidP="005A52B3">
            <w:pPr>
              <w:snapToGrid w:val="0"/>
              <w:rPr>
                <w:rFonts w:ascii="Book Antiqua" w:eastAsia="標楷體" w:hAnsi="Book Antiqua"/>
              </w:rPr>
            </w:pPr>
          </w:p>
        </w:tc>
      </w:tr>
      <w:tr w:rsidR="002D7319" w:rsidRPr="008C0189" w:rsidTr="00F95610">
        <w:trPr>
          <w:cantSplit/>
          <w:trHeight w:val="46"/>
          <w:jc w:val="center"/>
        </w:trPr>
        <w:tc>
          <w:tcPr>
            <w:tcW w:w="1170" w:type="pct"/>
          </w:tcPr>
          <w:p w:rsidR="002D7319" w:rsidRPr="008C0189" w:rsidRDefault="002D7319" w:rsidP="005A52B3">
            <w:pPr>
              <w:snapToGrid w:val="0"/>
              <w:ind w:right="152" w:firstLine="49"/>
              <w:jc w:val="distribute"/>
              <w:rPr>
                <w:rFonts w:ascii="標楷體" w:eastAsia="標楷體"/>
                <w:u w:val="single"/>
              </w:rPr>
            </w:pPr>
            <w:r w:rsidRPr="008C0189">
              <w:rPr>
                <w:rFonts w:ascii="標楷體" w:eastAsia="標楷體" w:hint="eastAsia"/>
                <w:u w:val="single"/>
              </w:rPr>
              <w:t>淨利歸屬於</w:t>
            </w:r>
          </w:p>
          <w:p w:rsidR="002D7319" w:rsidRPr="008C0189" w:rsidRDefault="002D7319" w:rsidP="005A52B3">
            <w:pPr>
              <w:snapToGrid w:val="0"/>
              <w:ind w:right="152" w:firstLine="49"/>
              <w:jc w:val="distribute"/>
              <w:rPr>
                <w:rFonts w:ascii="標楷體" w:eastAsia="標楷體"/>
              </w:rPr>
            </w:pPr>
            <w:r w:rsidRPr="008C0189">
              <w:rPr>
                <w:rFonts w:ascii="標楷體" w:eastAsia="標楷體" w:hint="eastAsia"/>
                <w:u w:val="single"/>
              </w:rPr>
              <w:t>母公司業主</w:t>
            </w:r>
          </w:p>
        </w:tc>
        <w:tc>
          <w:tcPr>
            <w:tcW w:w="592" w:type="pct"/>
            <w:tcBorders>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2" w:type="pct"/>
            <w:tcBorders>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866" w:type="pct"/>
          </w:tcPr>
          <w:p w:rsidR="002D7319" w:rsidRPr="008C0189" w:rsidRDefault="002D7319" w:rsidP="005A52B3">
            <w:pPr>
              <w:snapToGrid w:val="0"/>
              <w:rPr>
                <w:rFonts w:ascii="Book Antiqua" w:eastAsia="標楷體" w:hAnsi="Book Antiqua"/>
              </w:rPr>
            </w:pPr>
          </w:p>
        </w:tc>
      </w:tr>
      <w:tr w:rsidR="002D7319" w:rsidRPr="008C0189" w:rsidTr="00F95610">
        <w:trPr>
          <w:cantSplit/>
          <w:trHeight w:val="46"/>
          <w:jc w:val="center"/>
        </w:trPr>
        <w:tc>
          <w:tcPr>
            <w:tcW w:w="1170" w:type="pct"/>
          </w:tcPr>
          <w:p w:rsidR="002D7319" w:rsidRPr="008C0189" w:rsidRDefault="002D7319" w:rsidP="005A52B3">
            <w:pPr>
              <w:snapToGrid w:val="0"/>
              <w:ind w:right="152" w:firstLine="49"/>
              <w:jc w:val="distribute"/>
              <w:rPr>
                <w:rFonts w:ascii="標楷體" w:eastAsia="標楷體"/>
                <w:u w:val="single"/>
              </w:rPr>
            </w:pPr>
            <w:r w:rsidRPr="008C0189">
              <w:rPr>
                <w:rFonts w:ascii="標楷體" w:eastAsia="標楷體" w:hint="eastAsia"/>
                <w:u w:val="single"/>
              </w:rPr>
              <w:t>淨利歸屬於非控制權益</w:t>
            </w:r>
          </w:p>
        </w:tc>
        <w:tc>
          <w:tcPr>
            <w:tcW w:w="592" w:type="pct"/>
            <w:tcBorders>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2" w:type="pct"/>
            <w:tcBorders>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866" w:type="pct"/>
          </w:tcPr>
          <w:p w:rsidR="002D7319" w:rsidRPr="008C0189" w:rsidRDefault="002D7319" w:rsidP="005A52B3">
            <w:pPr>
              <w:snapToGrid w:val="0"/>
              <w:rPr>
                <w:rFonts w:ascii="Book Antiqua" w:eastAsia="標楷體" w:hAnsi="Book Antiqua"/>
              </w:rPr>
            </w:pPr>
          </w:p>
        </w:tc>
      </w:tr>
      <w:tr w:rsidR="002D7319" w:rsidRPr="008C0189" w:rsidTr="00F95610">
        <w:trPr>
          <w:cantSplit/>
          <w:trHeight w:val="46"/>
          <w:jc w:val="center"/>
        </w:trPr>
        <w:tc>
          <w:tcPr>
            <w:tcW w:w="1170" w:type="pct"/>
          </w:tcPr>
          <w:p w:rsidR="002D7319" w:rsidRPr="008C0189" w:rsidRDefault="002D7319" w:rsidP="005A52B3">
            <w:pPr>
              <w:snapToGrid w:val="0"/>
              <w:ind w:right="152" w:firstLine="49"/>
              <w:jc w:val="distribute"/>
              <w:rPr>
                <w:rFonts w:ascii="標楷體" w:eastAsia="標楷體"/>
                <w:u w:val="single"/>
              </w:rPr>
            </w:pPr>
            <w:r w:rsidRPr="008C0189">
              <w:rPr>
                <w:rFonts w:ascii="標楷體" w:eastAsia="標楷體" w:hint="eastAsia"/>
                <w:u w:val="single"/>
              </w:rPr>
              <w:t>綜合損益總額歸屬於母公司業主</w:t>
            </w:r>
          </w:p>
        </w:tc>
        <w:tc>
          <w:tcPr>
            <w:tcW w:w="592" w:type="pct"/>
            <w:tcBorders>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2" w:type="pct"/>
            <w:tcBorders>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866" w:type="pct"/>
          </w:tcPr>
          <w:p w:rsidR="002D7319" w:rsidRPr="008C0189" w:rsidRDefault="002D7319" w:rsidP="005A52B3">
            <w:pPr>
              <w:snapToGrid w:val="0"/>
              <w:rPr>
                <w:rFonts w:ascii="Book Antiqua" w:eastAsia="標楷體" w:hAnsi="Book Antiqua"/>
              </w:rPr>
            </w:pPr>
          </w:p>
        </w:tc>
      </w:tr>
      <w:tr w:rsidR="002D7319" w:rsidRPr="008C0189" w:rsidTr="00F95610">
        <w:trPr>
          <w:cantSplit/>
          <w:trHeight w:val="46"/>
          <w:jc w:val="center"/>
        </w:trPr>
        <w:tc>
          <w:tcPr>
            <w:tcW w:w="1170" w:type="pct"/>
          </w:tcPr>
          <w:p w:rsidR="002D7319" w:rsidRPr="008C0189" w:rsidRDefault="002D7319" w:rsidP="005A52B3">
            <w:pPr>
              <w:snapToGrid w:val="0"/>
              <w:ind w:right="152" w:firstLine="49"/>
              <w:jc w:val="distribute"/>
              <w:rPr>
                <w:rFonts w:ascii="標楷體" w:eastAsia="標楷體"/>
                <w:u w:val="single"/>
              </w:rPr>
            </w:pPr>
            <w:r w:rsidRPr="008C0189">
              <w:rPr>
                <w:rFonts w:ascii="標楷體" w:eastAsia="標楷體" w:hint="eastAsia"/>
                <w:u w:val="single"/>
              </w:rPr>
              <w:t>綜合損益總額歸屬於非控制權益</w:t>
            </w:r>
          </w:p>
        </w:tc>
        <w:tc>
          <w:tcPr>
            <w:tcW w:w="592" w:type="pct"/>
            <w:tcBorders>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2" w:type="pct"/>
            <w:tcBorders>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866" w:type="pct"/>
          </w:tcPr>
          <w:p w:rsidR="002D7319" w:rsidRPr="008C0189" w:rsidRDefault="002D7319" w:rsidP="005A52B3">
            <w:pPr>
              <w:snapToGrid w:val="0"/>
              <w:rPr>
                <w:rFonts w:ascii="Book Antiqua" w:eastAsia="標楷體" w:hAnsi="Book Antiqua"/>
              </w:rPr>
            </w:pPr>
          </w:p>
        </w:tc>
      </w:tr>
      <w:tr w:rsidR="002D7319" w:rsidRPr="008C0189" w:rsidTr="00F95610">
        <w:trPr>
          <w:cantSplit/>
          <w:trHeight w:val="46"/>
          <w:jc w:val="center"/>
        </w:trPr>
        <w:tc>
          <w:tcPr>
            <w:tcW w:w="1170" w:type="pct"/>
          </w:tcPr>
          <w:p w:rsidR="002D7319" w:rsidRPr="008C0189" w:rsidRDefault="002D7319" w:rsidP="005A52B3">
            <w:pPr>
              <w:snapToGrid w:val="0"/>
              <w:ind w:right="152" w:firstLine="49"/>
              <w:jc w:val="distribute"/>
              <w:rPr>
                <w:rFonts w:ascii="Book Antiqua" w:eastAsia="標楷體" w:hAnsi="Book Antiqua"/>
              </w:rPr>
            </w:pPr>
            <w:r w:rsidRPr="008C0189">
              <w:rPr>
                <w:rFonts w:ascii="Book Antiqua" w:eastAsia="標楷體" w:hAnsi="Book Antiqua"/>
              </w:rPr>
              <w:t>每股盈餘</w:t>
            </w:r>
          </w:p>
        </w:tc>
        <w:tc>
          <w:tcPr>
            <w:tcW w:w="592" w:type="pct"/>
            <w:tcBorders>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2" w:type="pct"/>
            <w:tcBorders>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righ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593" w:type="pct"/>
            <w:tcBorders>
              <w:left w:val="single" w:sz="4" w:space="0" w:color="auto"/>
            </w:tcBorders>
            <w:vAlign w:val="center"/>
          </w:tcPr>
          <w:p w:rsidR="002D7319" w:rsidRPr="008C0189" w:rsidRDefault="002D7319" w:rsidP="005A52B3">
            <w:pPr>
              <w:snapToGrid w:val="0"/>
              <w:jc w:val="both"/>
              <w:rPr>
                <w:rFonts w:ascii="Book Antiqua" w:eastAsia="標楷體" w:hAnsi="Book Antiqua"/>
              </w:rPr>
            </w:pPr>
          </w:p>
        </w:tc>
        <w:tc>
          <w:tcPr>
            <w:tcW w:w="866" w:type="pct"/>
          </w:tcPr>
          <w:p w:rsidR="002D7319" w:rsidRPr="008C0189" w:rsidRDefault="002D7319" w:rsidP="005A52B3">
            <w:pPr>
              <w:snapToGrid w:val="0"/>
              <w:rPr>
                <w:rFonts w:ascii="Book Antiqua" w:eastAsia="標楷體" w:hAnsi="Book Antiqua"/>
              </w:rPr>
            </w:pPr>
          </w:p>
        </w:tc>
      </w:tr>
    </w:tbl>
    <w:p w:rsidR="002D7319" w:rsidRDefault="002D7319" w:rsidP="002D7319">
      <w:pPr>
        <w:spacing w:line="240" w:lineRule="atLeast"/>
        <w:jc w:val="both"/>
        <w:rPr>
          <w:rFonts w:ascii="Book Antiqua" w:eastAsia="標楷體" w:hAnsi="Book Antiqua"/>
          <w:szCs w:val="24"/>
        </w:rPr>
      </w:pPr>
      <w:r>
        <w:rPr>
          <w:rFonts w:ascii="Book Antiqua" w:eastAsia="標楷體" w:hAnsi="Book Antiqua" w:hint="eastAsia"/>
          <w:szCs w:val="24"/>
        </w:rPr>
        <w:t>備</w:t>
      </w:r>
      <w:r w:rsidRPr="008C0189">
        <w:rPr>
          <w:rFonts w:ascii="Book Antiqua" w:eastAsia="標楷體" w:hAnsi="Book Antiqua"/>
          <w:szCs w:val="24"/>
        </w:rPr>
        <w:t>註</w:t>
      </w:r>
      <w:r>
        <w:rPr>
          <w:rFonts w:ascii="Book Antiqua" w:eastAsia="標楷體" w:hAnsi="Book Antiqua" w:hint="eastAsia"/>
          <w:szCs w:val="24"/>
        </w:rPr>
        <w:t>：</w:t>
      </w:r>
    </w:p>
    <w:p w:rsidR="002D7319" w:rsidRPr="00C171D3" w:rsidRDefault="002D7319" w:rsidP="001048B5">
      <w:pPr>
        <w:pStyle w:val="aa"/>
        <w:numPr>
          <w:ilvl w:val="0"/>
          <w:numId w:val="14"/>
        </w:numPr>
        <w:snapToGrid w:val="0"/>
        <w:spacing w:line="280" w:lineRule="exact"/>
        <w:ind w:leftChars="100" w:hangingChars="100" w:hanging="240"/>
        <w:jc w:val="both"/>
        <w:rPr>
          <w:rFonts w:ascii="Book Antiqua" w:eastAsia="標楷體" w:hAnsi="Book Antiqua"/>
          <w:spacing w:val="-6"/>
          <w:szCs w:val="24"/>
          <w:u w:val="single"/>
        </w:rPr>
      </w:pPr>
      <w:r>
        <w:rPr>
          <w:rFonts w:ascii="Book Antiqua" w:eastAsia="標楷體" w:hAnsi="Book Antiqua" w:hint="eastAsia"/>
          <w:szCs w:val="24"/>
          <w:u w:val="single"/>
        </w:rPr>
        <w:t>公司若有編製個體財務報告者，</w:t>
      </w:r>
      <w:r w:rsidRPr="00C171D3">
        <w:rPr>
          <w:rFonts w:ascii="Book Antiqua" w:eastAsia="標楷體" w:hAnsi="Book Antiqua" w:hint="eastAsia"/>
          <w:spacing w:val="-6"/>
          <w:szCs w:val="24"/>
          <w:u w:val="single"/>
        </w:rPr>
        <w:t>應另編製最近</w:t>
      </w:r>
      <w:proofErr w:type="gramStart"/>
      <w:r w:rsidRPr="00C171D3">
        <w:rPr>
          <w:rFonts w:ascii="Book Antiqua" w:eastAsia="標楷體" w:hAnsi="Book Antiqua" w:hint="eastAsia"/>
          <w:spacing w:val="-6"/>
          <w:szCs w:val="24"/>
          <w:u w:val="single"/>
        </w:rPr>
        <w:t>五</w:t>
      </w:r>
      <w:proofErr w:type="gramEnd"/>
      <w:r w:rsidRPr="00C171D3">
        <w:rPr>
          <w:rFonts w:ascii="Book Antiqua" w:eastAsia="標楷體" w:hAnsi="Book Antiqua" w:hint="eastAsia"/>
          <w:spacing w:val="-6"/>
          <w:szCs w:val="24"/>
          <w:u w:val="single"/>
        </w:rPr>
        <w:t>年度個體之簡明資產負債表及綜合損益表。</w:t>
      </w:r>
    </w:p>
    <w:p w:rsidR="002D7319" w:rsidRDefault="002D7319" w:rsidP="001048B5">
      <w:pPr>
        <w:pStyle w:val="aa"/>
        <w:numPr>
          <w:ilvl w:val="0"/>
          <w:numId w:val="14"/>
        </w:numPr>
        <w:snapToGrid w:val="0"/>
        <w:spacing w:line="280" w:lineRule="exact"/>
        <w:ind w:leftChars="100" w:hangingChars="100" w:hanging="240"/>
        <w:jc w:val="both"/>
        <w:rPr>
          <w:rFonts w:ascii="Book Antiqua" w:eastAsia="標楷體" w:hAnsi="Book Antiqua"/>
          <w:szCs w:val="24"/>
        </w:rPr>
      </w:pPr>
      <w:r w:rsidRPr="00E57FBC">
        <w:rPr>
          <w:rFonts w:ascii="Book Antiqua" w:eastAsia="標楷體" w:hAnsi="Book Antiqua" w:hint="eastAsia"/>
          <w:szCs w:val="24"/>
          <w:u w:val="single"/>
        </w:rPr>
        <w:t>採用國際財務報導準則之財務資料</w:t>
      </w:r>
      <w:proofErr w:type="gramStart"/>
      <w:r w:rsidRPr="00E57FBC">
        <w:rPr>
          <w:rFonts w:ascii="Book Antiqua" w:eastAsia="標楷體" w:hAnsi="Book Antiqua" w:hint="eastAsia"/>
          <w:szCs w:val="24"/>
          <w:u w:val="single"/>
        </w:rPr>
        <w:t>不滿</w:t>
      </w:r>
      <w:r w:rsidRPr="00E57FBC">
        <w:rPr>
          <w:rFonts w:ascii="Book Antiqua" w:eastAsia="標楷體" w:hAnsi="Book Antiqua" w:hint="eastAsia"/>
          <w:szCs w:val="24"/>
          <w:u w:val="single"/>
        </w:rPr>
        <w:t>5</w:t>
      </w:r>
      <w:r w:rsidRPr="00E57FBC">
        <w:rPr>
          <w:rFonts w:ascii="Book Antiqua" w:eastAsia="標楷體" w:hAnsi="Book Antiqua" w:hint="eastAsia"/>
          <w:szCs w:val="24"/>
          <w:u w:val="single"/>
        </w:rPr>
        <w:t>個年度</w:t>
      </w:r>
      <w:proofErr w:type="gramEnd"/>
      <w:r w:rsidRPr="00E57FBC">
        <w:rPr>
          <w:rFonts w:ascii="Book Antiqua" w:eastAsia="標楷體" w:hAnsi="Book Antiqua" w:hint="eastAsia"/>
          <w:szCs w:val="24"/>
          <w:u w:val="single"/>
        </w:rPr>
        <w:t>者，應另</w:t>
      </w:r>
      <w:proofErr w:type="gramStart"/>
      <w:r w:rsidRPr="00E57FBC">
        <w:rPr>
          <w:rFonts w:ascii="Book Antiqua" w:eastAsia="標楷體" w:hAnsi="Book Antiqua" w:hint="eastAsia"/>
          <w:szCs w:val="24"/>
          <w:u w:val="single"/>
        </w:rPr>
        <w:t>編製下表</w:t>
      </w:r>
      <w:proofErr w:type="gramEnd"/>
      <w:r w:rsidRPr="00E57FBC">
        <w:rPr>
          <w:rFonts w:ascii="Book Antiqua" w:eastAsia="標楷體" w:hAnsi="Book Antiqua" w:hint="eastAsia"/>
          <w:szCs w:val="24"/>
          <w:u w:val="single"/>
        </w:rPr>
        <w:t>（</w:t>
      </w:r>
      <w:r w:rsidRPr="00E57FBC">
        <w:rPr>
          <w:rFonts w:ascii="Book Antiqua" w:eastAsia="標楷體" w:hAnsi="Book Antiqua" w:hint="eastAsia"/>
          <w:szCs w:val="24"/>
          <w:u w:val="single"/>
        </w:rPr>
        <w:t>2</w:t>
      </w:r>
      <w:r w:rsidRPr="00E57FBC">
        <w:rPr>
          <w:rFonts w:ascii="Book Antiqua" w:eastAsia="標楷體" w:hAnsi="Book Antiqua" w:hint="eastAsia"/>
          <w:szCs w:val="24"/>
          <w:u w:val="single"/>
        </w:rPr>
        <w:t>）採用我國財務會計準則之財務資料。</w:t>
      </w:r>
    </w:p>
    <w:p w:rsidR="002D7319" w:rsidRDefault="002D7319" w:rsidP="001048B5">
      <w:pPr>
        <w:pStyle w:val="aa"/>
        <w:numPr>
          <w:ilvl w:val="0"/>
          <w:numId w:val="14"/>
        </w:numPr>
        <w:snapToGrid w:val="0"/>
        <w:spacing w:line="280" w:lineRule="exact"/>
        <w:ind w:leftChars="100" w:hangingChars="100" w:hanging="240"/>
        <w:jc w:val="both"/>
        <w:rPr>
          <w:rFonts w:ascii="Book Antiqua" w:eastAsia="標楷體" w:hAnsi="Book Antiqua"/>
          <w:szCs w:val="24"/>
        </w:rPr>
      </w:pPr>
      <w:r w:rsidRPr="00E57FBC">
        <w:rPr>
          <w:rFonts w:ascii="Book Antiqua" w:eastAsia="標楷體" w:hAnsi="Book Antiqua"/>
          <w:szCs w:val="24"/>
        </w:rPr>
        <w:t>凡未經會計師查核簽證之年度，應予註明。</w:t>
      </w:r>
    </w:p>
    <w:p w:rsidR="002D7319" w:rsidRDefault="002D7319" w:rsidP="001048B5">
      <w:pPr>
        <w:pStyle w:val="aa"/>
        <w:numPr>
          <w:ilvl w:val="0"/>
          <w:numId w:val="14"/>
        </w:numPr>
        <w:snapToGrid w:val="0"/>
        <w:spacing w:line="280" w:lineRule="exact"/>
        <w:ind w:leftChars="100" w:hangingChars="100" w:hanging="240"/>
        <w:jc w:val="both"/>
        <w:rPr>
          <w:rFonts w:ascii="Book Antiqua" w:eastAsia="標楷體" w:hAnsi="Book Antiqua"/>
          <w:szCs w:val="24"/>
        </w:rPr>
      </w:pPr>
      <w:r w:rsidRPr="00E57FBC">
        <w:rPr>
          <w:rFonts w:ascii="Book Antiqua" w:eastAsia="標楷體" w:hAnsi="Book Antiqua"/>
          <w:szCs w:val="24"/>
        </w:rPr>
        <w:t>上市或股票已在證券商營業處所買賣之公司並應列示截至年報刊印日之前一</w:t>
      </w:r>
      <w:proofErr w:type="gramStart"/>
      <w:r w:rsidRPr="00E57FBC">
        <w:rPr>
          <w:rFonts w:ascii="Book Antiqua" w:eastAsia="標楷體" w:hAnsi="Book Antiqua"/>
          <w:szCs w:val="24"/>
        </w:rPr>
        <w:t>季止</w:t>
      </w:r>
      <w:proofErr w:type="gramEnd"/>
      <w:r w:rsidRPr="00E57FBC">
        <w:rPr>
          <w:rFonts w:ascii="Book Antiqua" w:eastAsia="標楷體" w:hAnsi="Book Antiqua"/>
          <w:szCs w:val="24"/>
        </w:rPr>
        <w:t>，另財務資料是否經會計師簽證、核閱或</w:t>
      </w:r>
      <w:proofErr w:type="gramStart"/>
      <w:r w:rsidRPr="00E57FBC">
        <w:rPr>
          <w:rFonts w:ascii="Book Antiqua" w:eastAsia="標楷體" w:hAnsi="Book Antiqua"/>
          <w:szCs w:val="24"/>
        </w:rPr>
        <w:t>兩者皆否</w:t>
      </w:r>
      <w:proofErr w:type="gramEnd"/>
      <w:r w:rsidRPr="00E57FBC">
        <w:rPr>
          <w:rFonts w:ascii="Book Antiqua" w:eastAsia="標楷體" w:hAnsi="Book Antiqua"/>
          <w:szCs w:val="24"/>
        </w:rPr>
        <w:t>，應予註明。</w:t>
      </w:r>
    </w:p>
    <w:p w:rsidR="002D7319" w:rsidRDefault="002D7319" w:rsidP="001048B5">
      <w:pPr>
        <w:pStyle w:val="aa"/>
        <w:numPr>
          <w:ilvl w:val="0"/>
          <w:numId w:val="14"/>
        </w:numPr>
        <w:snapToGrid w:val="0"/>
        <w:spacing w:line="280" w:lineRule="exact"/>
        <w:ind w:leftChars="100" w:hangingChars="100" w:hanging="240"/>
        <w:jc w:val="both"/>
        <w:rPr>
          <w:rFonts w:ascii="Book Antiqua" w:eastAsia="標楷體" w:hAnsi="Book Antiqua"/>
          <w:szCs w:val="24"/>
        </w:rPr>
      </w:pPr>
      <w:r w:rsidRPr="00E57FBC">
        <w:rPr>
          <w:rFonts w:ascii="Book Antiqua" w:eastAsia="標楷體" w:hAnsi="Book Antiqua"/>
          <w:szCs w:val="24"/>
        </w:rPr>
        <w:t>停業</w:t>
      </w:r>
      <w:r w:rsidRPr="00E57FBC">
        <w:rPr>
          <w:rFonts w:ascii="Book Antiqua" w:eastAsia="標楷體" w:hAnsi="Book Antiqua" w:hint="eastAsia"/>
          <w:u w:val="single"/>
        </w:rPr>
        <w:t>單位</w:t>
      </w:r>
      <w:r w:rsidRPr="00E57FBC">
        <w:rPr>
          <w:rFonts w:ascii="Book Antiqua" w:eastAsia="標楷體" w:hAnsi="Book Antiqua"/>
          <w:szCs w:val="24"/>
        </w:rPr>
        <w:t>損</w:t>
      </w:r>
      <w:r w:rsidRPr="00E57FBC">
        <w:rPr>
          <w:rFonts w:ascii="Book Antiqua" w:eastAsia="標楷體" w:hAnsi="Book Antiqua" w:hint="eastAsia"/>
          <w:szCs w:val="24"/>
        </w:rPr>
        <w:t>失</w:t>
      </w:r>
      <w:r w:rsidRPr="00E57FBC">
        <w:rPr>
          <w:rFonts w:ascii="Book Antiqua" w:eastAsia="標楷體" w:hAnsi="Book Antiqua"/>
          <w:szCs w:val="24"/>
        </w:rPr>
        <w:t>以減除所得稅後之淨額列示。</w:t>
      </w:r>
    </w:p>
    <w:p w:rsidR="002D7319" w:rsidRPr="00E57FBC" w:rsidRDefault="002D7319" w:rsidP="001048B5">
      <w:pPr>
        <w:pStyle w:val="aa"/>
        <w:numPr>
          <w:ilvl w:val="0"/>
          <w:numId w:val="14"/>
        </w:numPr>
        <w:snapToGrid w:val="0"/>
        <w:spacing w:line="280" w:lineRule="exact"/>
        <w:ind w:leftChars="100" w:hangingChars="100" w:hanging="240"/>
        <w:jc w:val="both"/>
        <w:rPr>
          <w:rFonts w:ascii="Book Antiqua" w:eastAsia="標楷體" w:hAnsi="Book Antiqua"/>
          <w:szCs w:val="24"/>
        </w:rPr>
      </w:pPr>
      <w:r w:rsidRPr="00E57FBC">
        <w:rPr>
          <w:rFonts w:ascii="Book Antiqua" w:eastAsia="標楷體" w:hAnsi="Book Antiqua"/>
          <w:szCs w:val="24"/>
        </w:rPr>
        <w:t>財務資料經主管機關通知應自行更正或重編者，應以更正或重編後之</w:t>
      </w:r>
      <w:proofErr w:type="gramStart"/>
      <w:r w:rsidRPr="00E57FBC">
        <w:rPr>
          <w:rFonts w:ascii="Book Antiqua" w:eastAsia="標楷體" w:hAnsi="Book Antiqua"/>
          <w:szCs w:val="24"/>
        </w:rPr>
        <w:t>數字列編</w:t>
      </w:r>
      <w:proofErr w:type="gramEnd"/>
      <w:r w:rsidRPr="00E57FBC">
        <w:rPr>
          <w:rFonts w:ascii="Book Antiqua" w:eastAsia="標楷體" w:hAnsi="Book Antiqua"/>
          <w:szCs w:val="24"/>
        </w:rPr>
        <w:t>，並註明其情形及理由。</w:t>
      </w:r>
    </w:p>
    <w:p w:rsidR="001048B5" w:rsidRDefault="001048B5">
      <w:pPr>
        <w:widowControl/>
        <w:rPr>
          <w:rFonts w:ascii="標楷體" w:eastAsia="標楷體"/>
          <w:b/>
          <w:bCs/>
          <w:sz w:val="32"/>
          <w:szCs w:val="32"/>
        </w:rPr>
      </w:pPr>
      <w:r>
        <w:rPr>
          <w:rFonts w:ascii="標楷體" w:eastAsia="標楷體"/>
          <w:b/>
          <w:bCs/>
          <w:sz w:val="32"/>
          <w:szCs w:val="32"/>
        </w:rPr>
        <w:br w:type="page"/>
      </w:r>
    </w:p>
    <w:p w:rsidR="002D7319" w:rsidRPr="008C0189" w:rsidRDefault="002D7319" w:rsidP="00E36423">
      <w:pPr>
        <w:snapToGrid w:val="0"/>
        <w:jc w:val="center"/>
        <w:rPr>
          <w:rFonts w:ascii="標楷體" w:eastAsia="標楷體"/>
          <w:b/>
          <w:bCs/>
          <w:sz w:val="32"/>
          <w:szCs w:val="32"/>
        </w:rPr>
      </w:pPr>
      <w:r>
        <w:rPr>
          <w:rFonts w:ascii="標楷體" w:eastAsia="標楷體" w:hint="eastAsia"/>
          <w:b/>
          <w:bCs/>
          <w:sz w:val="32"/>
          <w:szCs w:val="32"/>
        </w:rPr>
        <w:lastRenderedPageBreak/>
        <w:t>（2）綜合</w:t>
      </w:r>
      <w:r w:rsidRPr="008C0189">
        <w:rPr>
          <w:rFonts w:ascii="標楷體" w:eastAsia="標楷體" w:hint="eastAsia"/>
          <w:b/>
          <w:bCs/>
          <w:sz w:val="32"/>
          <w:szCs w:val="32"/>
        </w:rPr>
        <w:t>損益表-</w:t>
      </w:r>
      <w:r w:rsidRPr="00B7008E">
        <w:rPr>
          <w:rFonts w:ascii="標楷體" w:eastAsia="標楷體" w:hint="eastAsia"/>
          <w:b/>
          <w:bCs/>
          <w:sz w:val="32"/>
          <w:szCs w:val="32"/>
          <w:u w:val="single"/>
        </w:rPr>
        <w:t>我國財務會計準則</w:t>
      </w:r>
    </w:p>
    <w:p w:rsidR="002D7319" w:rsidRPr="008C0189" w:rsidRDefault="002D7319" w:rsidP="002D7319">
      <w:pPr>
        <w:ind w:left="1470" w:right="326" w:firstLine="7170"/>
        <w:rPr>
          <w:rFonts w:ascii="標楷體" w:eastAsia="標楷體"/>
        </w:rPr>
      </w:pPr>
      <w:r w:rsidRPr="008C0189">
        <w:rPr>
          <w:rFonts w:ascii="標楷體" w:eastAsia="標楷體" w:hint="eastAsia"/>
        </w:rPr>
        <w:t>單位：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56"/>
        <w:gridCol w:w="1530"/>
        <w:gridCol w:w="1530"/>
        <w:gridCol w:w="1530"/>
        <w:gridCol w:w="1530"/>
        <w:gridCol w:w="1532"/>
      </w:tblGrid>
      <w:tr w:rsidR="002D7319" w:rsidRPr="008C0189" w:rsidTr="00C171D3">
        <w:trPr>
          <w:cantSplit/>
          <w:trHeight w:val="340"/>
        </w:trPr>
        <w:tc>
          <w:tcPr>
            <w:tcW w:w="1099" w:type="pct"/>
            <w:vMerge w:val="restart"/>
            <w:tcBorders>
              <w:top w:val="single" w:sz="12" w:space="0" w:color="auto"/>
              <w:bottom w:val="single" w:sz="6" w:space="0" w:color="auto"/>
              <w:tl2br w:val="single" w:sz="6" w:space="0" w:color="auto"/>
            </w:tcBorders>
          </w:tcPr>
          <w:p w:rsidR="002D7319" w:rsidRPr="008C0189" w:rsidRDefault="002D7319" w:rsidP="00835838">
            <w:pPr>
              <w:rPr>
                <w:rFonts w:ascii="標楷體" w:eastAsia="標楷體"/>
              </w:rPr>
            </w:pPr>
            <w:r w:rsidRPr="008C0189">
              <w:rPr>
                <w:rFonts w:ascii="標楷體" w:eastAsia="標楷體" w:hint="eastAsia"/>
              </w:rPr>
              <w:t xml:space="preserve">        年  度</w:t>
            </w:r>
          </w:p>
          <w:p w:rsidR="002D7319" w:rsidRPr="008C0189" w:rsidRDefault="002D7319" w:rsidP="00835838">
            <w:pPr>
              <w:rPr>
                <w:rFonts w:ascii="標楷體" w:eastAsia="標楷體"/>
              </w:rPr>
            </w:pPr>
            <w:r w:rsidRPr="008C0189">
              <w:rPr>
                <w:rFonts w:ascii="標楷體" w:eastAsia="標楷體" w:hint="eastAsia"/>
              </w:rPr>
              <w:t xml:space="preserve"> 項    目</w:t>
            </w:r>
          </w:p>
        </w:tc>
        <w:tc>
          <w:tcPr>
            <w:tcW w:w="3901" w:type="pct"/>
            <w:gridSpan w:val="5"/>
            <w:vAlign w:val="center"/>
          </w:tcPr>
          <w:p w:rsidR="002D7319" w:rsidRPr="008C0189" w:rsidRDefault="002D7319" w:rsidP="00C171D3">
            <w:pPr>
              <w:snapToGrid w:val="0"/>
              <w:jc w:val="center"/>
              <w:rPr>
                <w:rFonts w:ascii="標楷體" w:eastAsia="標楷體"/>
              </w:rPr>
            </w:pPr>
            <w:r w:rsidRPr="008C0189">
              <w:rPr>
                <w:rFonts w:ascii="標楷體" w:eastAsia="標楷體" w:hint="eastAsia"/>
              </w:rPr>
              <w:t xml:space="preserve">最 近 五 年 度 財 </w:t>
            </w:r>
            <w:proofErr w:type="gramStart"/>
            <w:r w:rsidRPr="008C0189">
              <w:rPr>
                <w:rFonts w:ascii="標楷體" w:eastAsia="標楷體" w:hint="eastAsia"/>
              </w:rPr>
              <w:t>務</w:t>
            </w:r>
            <w:proofErr w:type="gramEnd"/>
            <w:r w:rsidRPr="008C0189">
              <w:rPr>
                <w:rFonts w:ascii="標楷體" w:eastAsia="標楷體" w:hint="eastAsia"/>
              </w:rPr>
              <w:t xml:space="preserve"> 資 料（</w:t>
            </w:r>
            <w:proofErr w:type="gramStart"/>
            <w:r w:rsidRPr="008C0189">
              <w:rPr>
                <w:rFonts w:ascii="標楷體" w:eastAsia="標楷體" w:hint="eastAsia"/>
              </w:rPr>
              <w:t>註</w:t>
            </w:r>
            <w:proofErr w:type="gramEnd"/>
            <w:r w:rsidRPr="008C0189">
              <w:rPr>
                <w:rFonts w:ascii="標楷體" w:eastAsia="標楷體" w:hint="eastAsia"/>
              </w:rPr>
              <w:t>1）</w:t>
            </w:r>
          </w:p>
        </w:tc>
      </w:tr>
      <w:tr w:rsidR="002D7319" w:rsidRPr="008C0189" w:rsidTr="00C171D3">
        <w:trPr>
          <w:cantSplit/>
          <w:trHeight w:val="397"/>
        </w:trPr>
        <w:tc>
          <w:tcPr>
            <w:tcW w:w="1099" w:type="pct"/>
            <w:vMerge/>
            <w:tcBorders>
              <w:top w:val="single" w:sz="6" w:space="0" w:color="auto"/>
              <w:bottom w:val="single" w:sz="6" w:space="0" w:color="auto"/>
              <w:tl2br w:val="single" w:sz="6" w:space="0" w:color="auto"/>
            </w:tcBorders>
          </w:tcPr>
          <w:p w:rsidR="002D7319" w:rsidRPr="008C0189" w:rsidRDefault="002D7319" w:rsidP="00835838">
            <w:pPr>
              <w:rPr>
                <w:rFonts w:ascii="標楷體" w:eastAsia="標楷體"/>
              </w:rPr>
            </w:pPr>
          </w:p>
        </w:tc>
        <w:tc>
          <w:tcPr>
            <w:tcW w:w="780" w:type="pct"/>
            <w:vAlign w:val="center"/>
          </w:tcPr>
          <w:p w:rsidR="002D7319" w:rsidRPr="008C0189" w:rsidRDefault="002D7319" w:rsidP="00C171D3">
            <w:pPr>
              <w:snapToGrid w:val="0"/>
              <w:jc w:val="right"/>
              <w:rPr>
                <w:rFonts w:ascii="標楷體" w:eastAsia="標楷體"/>
              </w:rPr>
            </w:pPr>
            <w:r w:rsidRPr="008C0189">
              <w:rPr>
                <w:rFonts w:ascii="標楷體" w:eastAsia="標楷體" w:hint="eastAsia"/>
              </w:rPr>
              <w:t>年</w:t>
            </w:r>
          </w:p>
        </w:tc>
        <w:tc>
          <w:tcPr>
            <w:tcW w:w="780" w:type="pct"/>
            <w:vAlign w:val="center"/>
          </w:tcPr>
          <w:p w:rsidR="002D7319" w:rsidRPr="008C0189" w:rsidRDefault="002D7319" w:rsidP="00C171D3">
            <w:pPr>
              <w:snapToGrid w:val="0"/>
              <w:jc w:val="right"/>
              <w:rPr>
                <w:rFonts w:ascii="標楷體" w:eastAsia="標楷體"/>
              </w:rPr>
            </w:pPr>
            <w:r w:rsidRPr="008C0189">
              <w:rPr>
                <w:rFonts w:ascii="標楷體" w:eastAsia="標楷體" w:hint="eastAsia"/>
              </w:rPr>
              <w:t>年</w:t>
            </w:r>
          </w:p>
        </w:tc>
        <w:tc>
          <w:tcPr>
            <w:tcW w:w="780" w:type="pct"/>
            <w:vAlign w:val="center"/>
          </w:tcPr>
          <w:p w:rsidR="002D7319" w:rsidRPr="008C0189" w:rsidRDefault="002D7319" w:rsidP="00C171D3">
            <w:pPr>
              <w:snapToGrid w:val="0"/>
              <w:jc w:val="right"/>
              <w:rPr>
                <w:rFonts w:ascii="標楷體" w:eastAsia="標楷體"/>
              </w:rPr>
            </w:pPr>
            <w:r w:rsidRPr="008C0189">
              <w:rPr>
                <w:rFonts w:ascii="標楷體" w:eastAsia="標楷體" w:hint="eastAsia"/>
              </w:rPr>
              <w:t>年</w:t>
            </w:r>
          </w:p>
        </w:tc>
        <w:tc>
          <w:tcPr>
            <w:tcW w:w="780" w:type="pct"/>
            <w:vAlign w:val="center"/>
          </w:tcPr>
          <w:p w:rsidR="002D7319" w:rsidRPr="008C0189" w:rsidRDefault="002D7319" w:rsidP="00C171D3">
            <w:pPr>
              <w:snapToGrid w:val="0"/>
              <w:jc w:val="right"/>
              <w:rPr>
                <w:rFonts w:ascii="標楷體" w:eastAsia="標楷體"/>
              </w:rPr>
            </w:pPr>
            <w:r w:rsidRPr="008C0189">
              <w:rPr>
                <w:rFonts w:ascii="標楷體" w:eastAsia="標楷體" w:hint="eastAsia"/>
              </w:rPr>
              <w:t>年</w:t>
            </w:r>
          </w:p>
        </w:tc>
        <w:tc>
          <w:tcPr>
            <w:tcW w:w="781" w:type="pct"/>
            <w:vAlign w:val="center"/>
          </w:tcPr>
          <w:p w:rsidR="002D7319" w:rsidRPr="008C0189" w:rsidRDefault="002D7319" w:rsidP="00C171D3">
            <w:pPr>
              <w:snapToGrid w:val="0"/>
              <w:jc w:val="right"/>
              <w:rPr>
                <w:rFonts w:ascii="標楷體" w:eastAsia="標楷體"/>
              </w:rPr>
            </w:pPr>
            <w:r w:rsidRPr="008C0189">
              <w:rPr>
                <w:rFonts w:ascii="標楷體" w:eastAsia="標楷體" w:hint="eastAsia"/>
              </w:rPr>
              <w:t>年</w:t>
            </w:r>
          </w:p>
        </w:tc>
      </w:tr>
      <w:tr w:rsidR="002D7319" w:rsidRPr="008C0189" w:rsidTr="00C171D3">
        <w:trPr>
          <w:cantSplit/>
          <w:trHeight w:val="46"/>
        </w:trPr>
        <w:tc>
          <w:tcPr>
            <w:tcW w:w="1099" w:type="pct"/>
            <w:tcBorders>
              <w:top w:val="single" w:sz="6" w:space="0" w:color="auto"/>
            </w:tcBorders>
          </w:tcPr>
          <w:p w:rsidR="002D7319" w:rsidRPr="008C0189" w:rsidRDefault="002D7319" w:rsidP="00835838">
            <w:pPr>
              <w:ind w:right="152" w:firstLine="49"/>
              <w:jc w:val="distribute"/>
              <w:rPr>
                <w:rFonts w:ascii="標楷體" w:eastAsia="標楷體"/>
              </w:rPr>
            </w:pPr>
            <w:r w:rsidRPr="008C0189">
              <w:rPr>
                <w:rFonts w:ascii="標楷體" w:eastAsia="標楷體" w:hint="eastAsia"/>
              </w:rPr>
              <w:t>營業收入</w:t>
            </w: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1" w:type="pct"/>
          </w:tcPr>
          <w:p w:rsidR="002D7319" w:rsidRPr="008C0189" w:rsidRDefault="002D7319" w:rsidP="00835838">
            <w:pPr>
              <w:rPr>
                <w:rFonts w:ascii="標楷體" w:eastAsia="標楷體"/>
              </w:rPr>
            </w:pPr>
          </w:p>
        </w:tc>
      </w:tr>
      <w:tr w:rsidR="002D7319" w:rsidRPr="008C0189" w:rsidTr="00C171D3">
        <w:trPr>
          <w:cantSplit/>
          <w:trHeight w:val="46"/>
        </w:trPr>
        <w:tc>
          <w:tcPr>
            <w:tcW w:w="1099" w:type="pct"/>
          </w:tcPr>
          <w:p w:rsidR="002D7319" w:rsidRPr="008C0189" w:rsidRDefault="002D7319" w:rsidP="00835838">
            <w:pPr>
              <w:ind w:right="152" w:firstLine="49"/>
              <w:jc w:val="distribute"/>
              <w:rPr>
                <w:rFonts w:ascii="標楷體" w:eastAsia="標楷體"/>
              </w:rPr>
            </w:pPr>
            <w:r w:rsidRPr="008C0189">
              <w:rPr>
                <w:rFonts w:ascii="標楷體" w:eastAsia="標楷體" w:hint="eastAsia"/>
              </w:rPr>
              <w:t>營業毛利</w:t>
            </w: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1" w:type="pct"/>
          </w:tcPr>
          <w:p w:rsidR="002D7319" w:rsidRPr="008C0189" w:rsidRDefault="002D7319" w:rsidP="00835838">
            <w:pPr>
              <w:rPr>
                <w:rFonts w:ascii="標楷體" w:eastAsia="標楷體"/>
              </w:rPr>
            </w:pPr>
          </w:p>
        </w:tc>
      </w:tr>
      <w:tr w:rsidR="002D7319" w:rsidRPr="008C0189" w:rsidTr="00C171D3">
        <w:trPr>
          <w:cantSplit/>
          <w:trHeight w:val="46"/>
        </w:trPr>
        <w:tc>
          <w:tcPr>
            <w:tcW w:w="1099" w:type="pct"/>
          </w:tcPr>
          <w:p w:rsidR="002D7319" w:rsidRPr="008C0189" w:rsidRDefault="002D7319" w:rsidP="00835838">
            <w:pPr>
              <w:ind w:right="152" w:firstLine="49"/>
              <w:jc w:val="distribute"/>
              <w:rPr>
                <w:rFonts w:ascii="標楷體" w:eastAsia="標楷體"/>
              </w:rPr>
            </w:pPr>
            <w:r w:rsidRPr="008C0189">
              <w:rPr>
                <w:rFonts w:ascii="標楷體" w:eastAsia="標楷體" w:hint="eastAsia"/>
              </w:rPr>
              <w:t>營業損益</w:t>
            </w: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1" w:type="pct"/>
          </w:tcPr>
          <w:p w:rsidR="002D7319" w:rsidRPr="008C0189" w:rsidRDefault="002D7319" w:rsidP="00835838">
            <w:pPr>
              <w:rPr>
                <w:rFonts w:ascii="標楷體" w:eastAsia="標楷體"/>
              </w:rPr>
            </w:pPr>
          </w:p>
        </w:tc>
      </w:tr>
      <w:tr w:rsidR="002D7319" w:rsidRPr="008C0189" w:rsidTr="00C171D3">
        <w:trPr>
          <w:cantSplit/>
          <w:trHeight w:val="46"/>
        </w:trPr>
        <w:tc>
          <w:tcPr>
            <w:tcW w:w="1099" w:type="pct"/>
          </w:tcPr>
          <w:p w:rsidR="002D7319" w:rsidRPr="008C0189" w:rsidRDefault="002D7319" w:rsidP="00835838">
            <w:pPr>
              <w:ind w:right="152" w:firstLine="49"/>
              <w:jc w:val="distribute"/>
              <w:rPr>
                <w:rFonts w:ascii="標楷體" w:eastAsia="標楷體"/>
              </w:rPr>
            </w:pPr>
            <w:r w:rsidRPr="008C0189">
              <w:rPr>
                <w:rFonts w:ascii="標楷體" w:eastAsia="標楷體" w:hint="eastAsia"/>
              </w:rPr>
              <w:t>營業外收入及利益</w:t>
            </w: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1" w:type="pct"/>
          </w:tcPr>
          <w:p w:rsidR="002D7319" w:rsidRPr="008C0189" w:rsidRDefault="002D7319" w:rsidP="00835838">
            <w:pPr>
              <w:rPr>
                <w:rFonts w:ascii="標楷體" w:eastAsia="標楷體"/>
              </w:rPr>
            </w:pPr>
          </w:p>
        </w:tc>
      </w:tr>
      <w:tr w:rsidR="002D7319" w:rsidRPr="008C0189" w:rsidTr="00C171D3">
        <w:trPr>
          <w:cantSplit/>
          <w:trHeight w:val="46"/>
        </w:trPr>
        <w:tc>
          <w:tcPr>
            <w:tcW w:w="1099" w:type="pct"/>
          </w:tcPr>
          <w:p w:rsidR="002D7319" w:rsidRPr="008C0189" w:rsidRDefault="002D7319" w:rsidP="00835838">
            <w:pPr>
              <w:ind w:right="152" w:firstLine="49"/>
              <w:jc w:val="distribute"/>
              <w:rPr>
                <w:rFonts w:ascii="標楷體" w:eastAsia="標楷體"/>
              </w:rPr>
            </w:pPr>
            <w:r w:rsidRPr="008C0189">
              <w:rPr>
                <w:rFonts w:ascii="標楷體" w:eastAsia="標楷體" w:hint="eastAsia"/>
              </w:rPr>
              <w:t>營業外費用及損失</w:t>
            </w: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1" w:type="pct"/>
          </w:tcPr>
          <w:p w:rsidR="002D7319" w:rsidRPr="008C0189" w:rsidRDefault="002D7319" w:rsidP="00835838">
            <w:pPr>
              <w:rPr>
                <w:rFonts w:ascii="標楷體" w:eastAsia="標楷體"/>
              </w:rPr>
            </w:pPr>
          </w:p>
        </w:tc>
      </w:tr>
      <w:tr w:rsidR="002D7319" w:rsidRPr="008C0189" w:rsidTr="00C171D3">
        <w:trPr>
          <w:cantSplit/>
          <w:trHeight w:val="46"/>
        </w:trPr>
        <w:tc>
          <w:tcPr>
            <w:tcW w:w="1099" w:type="pct"/>
          </w:tcPr>
          <w:p w:rsidR="002D7319" w:rsidRPr="008C0189" w:rsidRDefault="002D7319" w:rsidP="00835838">
            <w:pPr>
              <w:ind w:right="152" w:firstLine="49"/>
              <w:jc w:val="distribute"/>
              <w:rPr>
                <w:rFonts w:ascii="標楷體" w:eastAsia="標楷體"/>
              </w:rPr>
            </w:pPr>
            <w:r w:rsidRPr="008C0189">
              <w:rPr>
                <w:rFonts w:ascii="標楷體" w:eastAsia="標楷體" w:hint="eastAsia"/>
              </w:rPr>
              <w:t>繼續營業部門</w:t>
            </w:r>
          </w:p>
          <w:p w:rsidR="002D7319" w:rsidRPr="008C0189" w:rsidRDefault="002D7319" w:rsidP="00835838">
            <w:pPr>
              <w:ind w:right="152" w:firstLine="49"/>
              <w:jc w:val="distribute"/>
              <w:rPr>
                <w:rFonts w:ascii="標楷體" w:eastAsia="標楷體"/>
              </w:rPr>
            </w:pPr>
            <w:r w:rsidRPr="008C0189">
              <w:rPr>
                <w:rFonts w:ascii="標楷體" w:eastAsia="標楷體" w:hint="eastAsia"/>
              </w:rPr>
              <w:t>稅前損益</w:t>
            </w: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1" w:type="pct"/>
          </w:tcPr>
          <w:p w:rsidR="002D7319" w:rsidRPr="008C0189" w:rsidRDefault="002D7319" w:rsidP="00835838">
            <w:pPr>
              <w:rPr>
                <w:rFonts w:ascii="標楷體" w:eastAsia="標楷體"/>
              </w:rPr>
            </w:pPr>
          </w:p>
        </w:tc>
      </w:tr>
      <w:tr w:rsidR="002D7319" w:rsidRPr="008C0189" w:rsidTr="00C171D3">
        <w:trPr>
          <w:cantSplit/>
          <w:trHeight w:val="46"/>
        </w:trPr>
        <w:tc>
          <w:tcPr>
            <w:tcW w:w="1099" w:type="pct"/>
          </w:tcPr>
          <w:p w:rsidR="002D7319" w:rsidRPr="008C0189" w:rsidRDefault="002D7319" w:rsidP="00835838">
            <w:pPr>
              <w:ind w:right="152" w:firstLine="49"/>
              <w:jc w:val="distribute"/>
              <w:rPr>
                <w:rFonts w:ascii="標楷體" w:eastAsia="標楷體"/>
              </w:rPr>
            </w:pPr>
            <w:r w:rsidRPr="008C0189">
              <w:rPr>
                <w:rFonts w:ascii="標楷體" w:eastAsia="標楷體" w:hint="eastAsia"/>
              </w:rPr>
              <w:t>繼續營業部門</w:t>
            </w:r>
          </w:p>
          <w:p w:rsidR="002D7319" w:rsidRPr="008C0189" w:rsidRDefault="002D7319" w:rsidP="00835838">
            <w:pPr>
              <w:ind w:right="152" w:firstLine="49"/>
              <w:jc w:val="distribute"/>
              <w:rPr>
                <w:rFonts w:ascii="標楷體" w:eastAsia="標楷體"/>
              </w:rPr>
            </w:pPr>
            <w:r w:rsidRPr="008C0189">
              <w:rPr>
                <w:rFonts w:ascii="標楷體" w:eastAsia="標楷體" w:hint="eastAsia"/>
              </w:rPr>
              <w:t>損益</w:t>
            </w: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1" w:type="pct"/>
          </w:tcPr>
          <w:p w:rsidR="002D7319" w:rsidRPr="008C0189" w:rsidRDefault="002D7319" w:rsidP="00835838">
            <w:pPr>
              <w:rPr>
                <w:rFonts w:ascii="標楷體" w:eastAsia="標楷體"/>
              </w:rPr>
            </w:pPr>
          </w:p>
        </w:tc>
      </w:tr>
      <w:tr w:rsidR="002D7319" w:rsidRPr="008C0189" w:rsidTr="00C171D3">
        <w:trPr>
          <w:cantSplit/>
          <w:trHeight w:val="46"/>
        </w:trPr>
        <w:tc>
          <w:tcPr>
            <w:tcW w:w="1099" w:type="pct"/>
          </w:tcPr>
          <w:p w:rsidR="002D7319" w:rsidRPr="008C0189" w:rsidRDefault="002D7319" w:rsidP="00835838">
            <w:pPr>
              <w:ind w:right="152" w:firstLine="49"/>
              <w:jc w:val="distribute"/>
              <w:rPr>
                <w:rFonts w:ascii="標楷體" w:eastAsia="標楷體"/>
              </w:rPr>
            </w:pPr>
            <w:r w:rsidRPr="008C0189">
              <w:rPr>
                <w:rFonts w:ascii="標楷體" w:eastAsia="標楷體" w:hint="eastAsia"/>
              </w:rPr>
              <w:t>停業部門損益</w:t>
            </w: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1" w:type="pct"/>
          </w:tcPr>
          <w:p w:rsidR="002D7319" w:rsidRPr="008C0189" w:rsidRDefault="002D7319" w:rsidP="00835838">
            <w:pPr>
              <w:rPr>
                <w:rFonts w:ascii="標楷體" w:eastAsia="標楷體"/>
              </w:rPr>
            </w:pPr>
          </w:p>
        </w:tc>
      </w:tr>
      <w:tr w:rsidR="002D7319" w:rsidRPr="008C0189" w:rsidTr="00C171D3">
        <w:trPr>
          <w:cantSplit/>
          <w:trHeight w:val="46"/>
        </w:trPr>
        <w:tc>
          <w:tcPr>
            <w:tcW w:w="1099" w:type="pct"/>
          </w:tcPr>
          <w:p w:rsidR="002D7319" w:rsidRPr="008C0189" w:rsidRDefault="002D7319" w:rsidP="00835838">
            <w:pPr>
              <w:ind w:right="152" w:firstLine="49"/>
              <w:jc w:val="distribute"/>
              <w:rPr>
                <w:rFonts w:ascii="標楷體" w:eastAsia="標楷體"/>
              </w:rPr>
            </w:pPr>
            <w:r w:rsidRPr="008C0189">
              <w:rPr>
                <w:rFonts w:ascii="標楷體" w:eastAsia="標楷體" w:hint="eastAsia"/>
              </w:rPr>
              <w:t>非常損益</w:t>
            </w: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1" w:type="pct"/>
          </w:tcPr>
          <w:p w:rsidR="002D7319" w:rsidRPr="008C0189" w:rsidRDefault="002D7319" w:rsidP="00835838">
            <w:pPr>
              <w:rPr>
                <w:rFonts w:ascii="標楷體" w:eastAsia="標楷體"/>
              </w:rPr>
            </w:pPr>
          </w:p>
        </w:tc>
      </w:tr>
      <w:tr w:rsidR="002D7319" w:rsidRPr="008C0189" w:rsidTr="00C171D3">
        <w:trPr>
          <w:cantSplit/>
          <w:trHeight w:val="46"/>
        </w:trPr>
        <w:tc>
          <w:tcPr>
            <w:tcW w:w="1099" w:type="pct"/>
          </w:tcPr>
          <w:p w:rsidR="002D7319" w:rsidRPr="008C0189" w:rsidRDefault="002D7319" w:rsidP="00835838">
            <w:pPr>
              <w:ind w:right="152" w:firstLine="49"/>
              <w:jc w:val="distribute"/>
              <w:rPr>
                <w:rFonts w:ascii="標楷體" w:eastAsia="標楷體"/>
              </w:rPr>
            </w:pPr>
            <w:r w:rsidRPr="008C0189">
              <w:rPr>
                <w:rFonts w:ascii="標楷體" w:eastAsia="標楷體" w:hint="eastAsia"/>
              </w:rPr>
              <w:t>會計原則變動</w:t>
            </w:r>
          </w:p>
          <w:p w:rsidR="002D7319" w:rsidRPr="008C0189" w:rsidRDefault="002D7319" w:rsidP="00835838">
            <w:pPr>
              <w:ind w:right="152" w:firstLine="49"/>
              <w:jc w:val="distribute"/>
              <w:rPr>
                <w:rFonts w:ascii="標楷體" w:eastAsia="標楷體"/>
              </w:rPr>
            </w:pPr>
            <w:r w:rsidRPr="008C0189">
              <w:rPr>
                <w:rFonts w:ascii="標楷體" w:eastAsia="標楷體" w:hint="eastAsia"/>
              </w:rPr>
              <w:t>之累積影響數</w:t>
            </w: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1" w:type="pct"/>
          </w:tcPr>
          <w:p w:rsidR="002D7319" w:rsidRPr="008C0189" w:rsidRDefault="002D7319" w:rsidP="00835838">
            <w:pPr>
              <w:rPr>
                <w:rFonts w:ascii="標楷體" w:eastAsia="標楷體"/>
              </w:rPr>
            </w:pPr>
          </w:p>
        </w:tc>
      </w:tr>
      <w:tr w:rsidR="002D7319" w:rsidRPr="008C0189" w:rsidTr="00C171D3">
        <w:trPr>
          <w:cantSplit/>
          <w:trHeight w:val="46"/>
        </w:trPr>
        <w:tc>
          <w:tcPr>
            <w:tcW w:w="1099" w:type="pct"/>
          </w:tcPr>
          <w:p w:rsidR="002D7319" w:rsidRPr="008C0189" w:rsidRDefault="002D7319" w:rsidP="00835838">
            <w:pPr>
              <w:ind w:right="152" w:firstLine="49"/>
              <w:jc w:val="distribute"/>
              <w:rPr>
                <w:rFonts w:ascii="標楷體" w:eastAsia="標楷體"/>
              </w:rPr>
            </w:pPr>
            <w:r w:rsidRPr="008C0189">
              <w:rPr>
                <w:rFonts w:ascii="標楷體" w:eastAsia="標楷體" w:hint="eastAsia"/>
              </w:rPr>
              <w:t>本期損益</w:t>
            </w: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1" w:type="pct"/>
          </w:tcPr>
          <w:p w:rsidR="002D7319" w:rsidRPr="008C0189" w:rsidRDefault="002D7319" w:rsidP="00835838">
            <w:pPr>
              <w:rPr>
                <w:rFonts w:ascii="標楷體" w:eastAsia="標楷體"/>
              </w:rPr>
            </w:pPr>
          </w:p>
        </w:tc>
      </w:tr>
      <w:tr w:rsidR="002D7319" w:rsidRPr="008C0189" w:rsidTr="00C171D3">
        <w:trPr>
          <w:cantSplit/>
          <w:trHeight w:val="46"/>
        </w:trPr>
        <w:tc>
          <w:tcPr>
            <w:tcW w:w="1099" w:type="pct"/>
          </w:tcPr>
          <w:p w:rsidR="002D7319" w:rsidRPr="008C0189" w:rsidRDefault="002D7319" w:rsidP="00835838">
            <w:pPr>
              <w:ind w:right="152" w:firstLine="49"/>
              <w:jc w:val="distribute"/>
              <w:rPr>
                <w:rFonts w:ascii="標楷體" w:eastAsia="標楷體"/>
              </w:rPr>
            </w:pPr>
            <w:r w:rsidRPr="008C0189">
              <w:rPr>
                <w:rFonts w:ascii="標楷體" w:eastAsia="標楷體" w:hint="eastAsia"/>
              </w:rPr>
              <w:t>每股盈餘</w:t>
            </w: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0" w:type="pct"/>
          </w:tcPr>
          <w:p w:rsidR="002D7319" w:rsidRPr="008C0189" w:rsidRDefault="002D7319" w:rsidP="00835838">
            <w:pPr>
              <w:rPr>
                <w:rFonts w:ascii="標楷體" w:eastAsia="標楷體"/>
              </w:rPr>
            </w:pPr>
          </w:p>
        </w:tc>
        <w:tc>
          <w:tcPr>
            <w:tcW w:w="781" w:type="pct"/>
          </w:tcPr>
          <w:p w:rsidR="002D7319" w:rsidRPr="008C0189" w:rsidRDefault="002D7319" w:rsidP="00835838">
            <w:pPr>
              <w:rPr>
                <w:rFonts w:ascii="標楷體" w:eastAsia="標楷體"/>
              </w:rPr>
            </w:pPr>
          </w:p>
        </w:tc>
      </w:tr>
    </w:tbl>
    <w:p w:rsidR="002D7319" w:rsidRDefault="002D7319" w:rsidP="00C171D3">
      <w:pPr>
        <w:snapToGrid w:val="0"/>
        <w:ind w:left="600" w:hangingChars="250" w:hanging="600"/>
        <w:jc w:val="both"/>
        <w:rPr>
          <w:rFonts w:ascii="Book Antiqua" w:eastAsia="標楷體" w:hAnsi="Book Antiqua"/>
          <w:szCs w:val="24"/>
        </w:rPr>
      </w:pPr>
      <w:r>
        <w:rPr>
          <w:rFonts w:ascii="標楷體" w:eastAsia="標楷體" w:hint="eastAsia"/>
          <w:szCs w:val="24"/>
        </w:rPr>
        <w:t>備</w:t>
      </w:r>
      <w:r w:rsidRPr="008C0189">
        <w:rPr>
          <w:rFonts w:ascii="標楷體" w:eastAsia="標楷體" w:hint="eastAsia"/>
          <w:szCs w:val="24"/>
        </w:rPr>
        <w:t>註</w:t>
      </w:r>
      <w:r w:rsidRPr="008C0189">
        <w:rPr>
          <w:rFonts w:ascii="Book Antiqua" w:eastAsia="標楷體" w:hAnsi="Book Antiqua"/>
          <w:szCs w:val="24"/>
        </w:rPr>
        <w:t>：</w:t>
      </w:r>
    </w:p>
    <w:p w:rsidR="002D7319" w:rsidRDefault="002D7319" w:rsidP="001048B5">
      <w:pPr>
        <w:pStyle w:val="aa"/>
        <w:numPr>
          <w:ilvl w:val="0"/>
          <w:numId w:val="17"/>
        </w:numPr>
        <w:snapToGrid w:val="0"/>
        <w:spacing w:line="280" w:lineRule="exact"/>
        <w:ind w:leftChars="0" w:left="482" w:hanging="198"/>
        <w:jc w:val="both"/>
        <w:rPr>
          <w:rFonts w:ascii="Book Antiqua" w:eastAsia="標楷體" w:hAnsi="Book Antiqua"/>
          <w:szCs w:val="24"/>
        </w:rPr>
      </w:pPr>
      <w:r w:rsidRPr="00B64377">
        <w:rPr>
          <w:rFonts w:ascii="Book Antiqua" w:eastAsia="標楷體" w:hAnsi="Book Antiqua"/>
          <w:szCs w:val="24"/>
        </w:rPr>
        <w:t>凡未經會計師查核簽證之年度，應予註明。</w:t>
      </w:r>
    </w:p>
    <w:p w:rsidR="002D7319" w:rsidRDefault="002D7319" w:rsidP="001048B5">
      <w:pPr>
        <w:pStyle w:val="aa"/>
        <w:numPr>
          <w:ilvl w:val="0"/>
          <w:numId w:val="17"/>
        </w:numPr>
        <w:snapToGrid w:val="0"/>
        <w:spacing w:line="280" w:lineRule="exact"/>
        <w:ind w:leftChars="0" w:left="482" w:hanging="198"/>
        <w:jc w:val="both"/>
        <w:rPr>
          <w:rFonts w:ascii="Book Antiqua" w:eastAsia="標楷體" w:hAnsi="Book Antiqua"/>
          <w:szCs w:val="24"/>
        </w:rPr>
      </w:pPr>
      <w:r w:rsidRPr="00B64377">
        <w:rPr>
          <w:rFonts w:ascii="Book Antiqua" w:eastAsia="標楷體" w:hAnsi="Book Antiqua"/>
          <w:szCs w:val="24"/>
        </w:rPr>
        <w:t>停業部門損益、非常損益及會計原則變動之累積影響數以減除所得稅後之淨額列示。</w:t>
      </w:r>
    </w:p>
    <w:p w:rsidR="002D7319" w:rsidRPr="00B64377" w:rsidRDefault="002D7319" w:rsidP="001048B5">
      <w:pPr>
        <w:pStyle w:val="aa"/>
        <w:numPr>
          <w:ilvl w:val="0"/>
          <w:numId w:val="17"/>
        </w:numPr>
        <w:snapToGrid w:val="0"/>
        <w:spacing w:line="280" w:lineRule="exact"/>
        <w:ind w:leftChars="0" w:left="482" w:hanging="198"/>
        <w:jc w:val="both"/>
        <w:rPr>
          <w:rFonts w:ascii="Book Antiqua" w:eastAsia="標楷體" w:hAnsi="Book Antiqua"/>
          <w:szCs w:val="24"/>
        </w:rPr>
      </w:pPr>
      <w:r w:rsidRPr="00B64377">
        <w:rPr>
          <w:rFonts w:ascii="Book Antiqua" w:eastAsia="標楷體" w:hAnsi="Book Antiqua"/>
          <w:szCs w:val="24"/>
        </w:rPr>
        <w:t>財務資料經主管機關通知應自行更正或重編者，應以更正或重編後之</w:t>
      </w:r>
      <w:proofErr w:type="gramStart"/>
      <w:r w:rsidRPr="00B64377">
        <w:rPr>
          <w:rFonts w:ascii="Book Antiqua" w:eastAsia="標楷體" w:hAnsi="Book Antiqua"/>
          <w:szCs w:val="24"/>
        </w:rPr>
        <w:t>數字列編</w:t>
      </w:r>
      <w:proofErr w:type="gramEnd"/>
      <w:r w:rsidRPr="00B64377">
        <w:rPr>
          <w:rFonts w:ascii="Book Antiqua" w:eastAsia="標楷體" w:hAnsi="Book Antiqua"/>
          <w:szCs w:val="24"/>
        </w:rPr>
        <w:t>，並註明其情形及理由。</w:t>
      </w:r>
    </w:p>
    <w:p w:rsidR="002D7319" w:rsidRDefault="002D7319" w:rsidP="002D7319">
      <w:pPr>
        <w:jc w:val="both"/>
        <w:rPr>
          <w:rFonts w:eastAsia="標楷體" w:hAnsi="標楷體"/>
          <w:kern w:val="0"/>
        </w:rPr>
      </w:pPr>
    </w:p>
    <w:p w:rsidR="00C171D3" w:rsidRDefault="00C171D3">
      <w:pPr>
        <w:widowControl/>
        <w:rPr>
          <w:rFonts w:ascii="Times New Roman" w:eastAsia="標楷體" w:hAnsi="Times New Roman" w:cs="Times New Roman"/>
          <w:b/>
          <w:bCs/>
          <w:sz w:val="32"/>
          <w:szCs w:val="48"/>
        </w:rPr>
      </w:pPr>
      <w:bookmarkStart w:id="49" w:name="_Toc486518451"/>
      <w:bookmarkStart w:id="50" w:name="_Toc487829725"/>
      <w:bookmarkStart w:id="51" w:name="_Toc496519739"/>
      <w:bookmarkStart w:id="52" w:name="_Toc497749303"/>
      <w:r>
        <w:rPr>
          <w:rFonts w:ascii="Times New Roman" w:hAnsi="Times New Roman" w:cs="Times New Roman"/>
        </w:rPr>
        <w:br w:type="page"/>
      </w:r>
    </w:p>
    <w:p w:rsidR="002D7319" w:rsidRDefault="002D7319" w:rsidP="00543ED1">
      <w:pPr>
        <w:pStyle w:val="2"/>
        <w:snapToGrid w:val="0"/>
        <w:spacing w:line="240" w:lineRule="auto"/>
        <w:rPr>
          <w:rFonts w:ascii="Times New Roman" w:hAnsi="Times New Roman" w:cs="Times New Roman"/>
        </w:rPr>
      </w:pPr>
      <w:r>
        <w:rPr>
          <w:rFonts w:ascii="Times New Roman" w:hAnsi="Times New Roman" w:cs="Times New Roman" w:hint="eastAsia"/>
        </w:rPr>
        <w:lastRenderedPageBreak/>
        <w:t>七</w:t>
      </w:r>
      <w:r w:rsidRPr="00797187">
        <w:rPr>
          <w:rFonts w:ascii="Times New Roman" w:hAnsi="Times New Roman" w:cs="Times New Roman"/>
        </w:rPr>
        <w:t>、</w:t>
      </w:r>
      <w:r>
        <w:rPr>
          <w:rFonts w:ascii="Times New Roman" w:hAnsi="Times New Roman" w:cs="Times New Roman" w:hint="eastAsia"/>
        </w:rPr>
        <w:t>最近</w:t>
      </w:r>
      <w:proofErr w:type="gramStart"/>
      <w:r>
        <w:rPr>
          <w:rFonts w:ascii="Times New Roman" w:hAnsi="Times New Roman" w:cs="Times New Roman" w:hint="eastAsia"/>
        </w:rPr>
        <w:t>五</w:t>
      </w:r>
      <w:proofErr w:type="gramEnd"/>
      <w:r>
        <w:rPr>
          <w:rFonts w:ascii="Times New Roman" w:hAnsi="Times New Roman" w:cs="Times New Roman" w:hint="eastAsia"/>
        </w:rPr>
        <w:t>年度之</w:t>
      </w:r>
      <w:r w:rsidRPr="00797187">
        <w:rPr>
          <w:rFonts w:ascii="Times New Roman" w:hAnsi="Times New Roman" w:cs="Times New Roman"/>
        </w:rPr>
        <w:t>財務分析表</w:t>
      </w:r>
      <w:bookmarkEnd w:id="49"/>
      <w:bookmarkEnd w:id="50"/>
      <w:bookmarkEnd w:id="51"/>
      <w:proofErr w:type="gramStart"/>
      <w:r>
        <w:rPr>
          <w:rFonts w:ascii="Times New Roman" w:hAnsi="Times New Roman" w:cs="Times New Roman" w:hint="eastAsia"/>
          <w:b w:val="0"/>
          <w:szCs w:val="24"/>
        </w:rPr>
        <w:t>＊</w:t>
      </w:r>
      <w:bookmarkEnd w:id="52"/>
      <w:proofErr w:type="gramEnd"/>
    </w:p>
    <w:p w:rsidR="002D7319" w:rsidRPr="00CB2004" w:rsidRDefault="002D7319" w:rsidP="00543ED1">
      <w:pPr>
        <w:snapToGrid w:val="0"/>
        <w:spacing w:line="240" w:lineRule="atLeast"/>
        <w:jc w:val="center"/>
      </w:pPr>
      <w:r w:rsidRPr="00E57FBC">
        <w:rPr>
          <w:rFonts w:ascii="標楷體" w:eastAsia="標楷體" w:hint="eastAsia"/>
          <w:b/>
          <w:sz w:val="32"/>
          <w:szCs w:val="32"/>
        </w:rPr>
        <w:t>（</w:t>
      </w:r>
      <w:r>
        <w:rPr>
          <w:rFonts w:ascii="標楷體" w:eastAsia="標楷體" w:hint="eastAsia"/>
          <w:b/>
          <w:sz w:val="32"/>
          <w:szCs w:val="32"/>
        </w:rPr>
        <w:t>1</w:t>
      </w:r>
      <w:r w:rsidRPr="00E57FBC">
        <w:rPr>
          <w:rFonts w:ascii="標楷體" w:eastAsia="標楷體" w:hint="eastAsia"/>
          <w:b/>
          <w:sz w:val="32"/>
          <w:szCs w:val="32"/>
        </w:rPr>
        <w:t>）</w:t>
      </w:r>
      <w:r>
        <w:rPr>
          <w:rFonts w:ascii="標楷體" w:eastAsia="標楷體" w:hint="eastAsia"/>
          <w:b/>
          <w:sz w:val="32"/>
          <w:szCs w:val="32"/>
        </w:rPr>
        <w:t>財務分析</w:t>
      </w:r>
      <w:r w:rsidRPr="008C0189">
        <w:rPr>
          <w:rFonts w:ascii="標楷體" w:eastAsia="標楷體" w:hint="eastAsia"/>
          <w:b/>
          <w:bCs/>
          <w:sz w:val="32"/>
          <w:szCs w:val="32"/>
        </w:rPr>
        <w:t>表</w:t>
      </w:r>
      <w:r w:rsidRPr="00E57FBC">
        <w:rPr>
          <w:rFonts w:ascii="標楷體" w:eastAsia="標楷體" w:hint="eastAsia"/>
          <w:b/>
          <w:sz w:val="32"/>
          <w:szCs w:val="32"/>
        </w:rPr>
        <w:t>-</w:t>
      </w:r>
      <w:r w:rsidRPr="00E57FBC">
        <w:rPr>
          <w:rFonts w:ascii="標楷體" w:eastAsia="標楷體" w:hint="eastAsia"/>
          <w:b/>
          <w:spacing w:val="20"/>
          <w:sz w:val="32"/>
          <w:szCs w:val="32"/>
          <w:u w:val="single"/>
        </w:rPr>
        <w:t>國際財務報導準則</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16"/>
        <w:gridCol w:w="915"/>
        <w:gridCol w:w="1282"/>
        <w:gridCol w:w="1160"/>
        <w:gridCol w:w="1162"/>
        <w:gridCol w:w="1162"/>
        <w:gridCol w:w="1162"/>
        <w:gridCol w:w="1162"/>
        <w:gridCol w:w="1387"/>
      </w:tblGrid>
      <w:tr w:rsidR="002D7319" w:rsidRPr="008C0189" w:rsidTr="002B4917">
        <w:trPr>
          <w:cantSplit/>
          <w:trHeight w:val="20"/>
          <w:jc w:val="center"/>
        </w:trPr>
        <w:tc>
          <w:tcPr>
            <w:tcW w:w="1323" w:type="pct"/>
            <w:gridSpan w:val="3"/>
            <w:vMerge w:val="restart"/>
            <w:tcBorders>
              <w:top w:val="single" w:sz="12" w:space="0" w:color="auto"/>
              <w:bottom w:val="single" w:sz="12" w:space="0" w:color="auto"/>
              <w:right w:val="single" w:sz="12" w:space="0" w:color="auto"/>
              <w:tl2br w:val="single" w:sz="8" w:space="0" w:color="auto"/>
            </w:tcBorders>
          </w:tcPr>
          <w:p w:rsidR="002D7319" w:rsidRPr="008C0189" w:rsidRDefault="002D7319" w:rsidP="00835838">
            <w:pPr>
              <w:jc w:val="both"/>
              <w:rPr>
                <w:rFonts w:ascii="Book Antiqua" w:eastAsia="標楷體" w:hAnsi="Book Antiqua"/>
                <w:sz w:val="20"/>
              </w:rPr>
            </w:pPr>
            <w:r w:rsidRPr="008C0189">
              <w:rPr>
                <w:rFonts w:ascii="Book Antiqua" w:eastAsia="標楷體" w:hAnsi="Book Antiqua"/>
                <w:sz w:val="20"/>
              </w:rPr>
              <w:t xml:space="preserve">             </w:t>
            </w:r>
            <w:r w:rsidRPr="008C0189">
              <w:rPr>
                <w:rFonts w:ascii="Book Antiqua" w:eastAsia="標楷體" w:hAnsi="Book Antiqua"/>
                <w:sz w:val="20"/>
              </w:rPr>
              <w:t>年</w:t>
            </w:r>
            <w:r w:rsidRPr="008C0189">
              <w:rPr>
                <w:rFonts w:ascii="Book Antiqua" w:eastAsia="標楷體" w:hAnsi="Book Antiqua"/>
                <w:sz w:val="20"/>
              </w:rPr>
              <w:t xml:space="preserve">   </w:t>
            </w:r>
            <w:r w:rsidRPr="008C0189">
              <w:rPr>
                <w:rFonts w:ascii="Book Antiqua" w:eastAsia="標楷體" w:hAnsi="Book Antiqua"/>
                <w:sz w:val="20"/>
              </w:rPr>
              <w:t>度（</w:t>
            </w:r>
            <w:proofErr w:type="gramStart"/>
            <w:r w:rsidRPr="008C0189">
              <w:rPr>
                <w:rFonts w:ascii="Book Antiqua" w:eastAsia="標楷體" w:hAnsi="Book Antiqua"/>
                <w:sz w:val="20"/>
              </w:rPr>
              <w:t>註</w:t>
            </w:r>
            <w:proofErr w:type="gramEnd"/>
            <w:r w:rsidR="004D4A2F">
              <w:rPr>
                <w:rFonts w:ascii="Book Antiqua" w:eastAsia="標楷體" w:hAnsi="Book Antiqua"/>
                <w:sz w:val="20"/>
              </w:rPr>
              <w:t>3</w:t>
            </w:r>
            <w:r w:rsidRPr="008C0189">
              <w:rPr>
                <w:rFonts w:ascii="Book Antiqua" w:eastAsia="標楷體" w:hAnsi="Book Antiqua"/>
                <w:sz w:val="20"/>
              </w:rPr>
              <w:t>）</w:t>
            </w:r>
          </w:p>
          <w:p w:rsidR="002D7319" w:rsidRPr="008C0189" w:rsidRDefault="002D7319" w:rsidP="001048B5">
            <w:pPr>
              <w:snapToGrid w:val="0"/>
              <w:spacing w:beforeLines="50" w:before="180"/>
              <w:ind w:firstLine="79"/>
              <w:rPr>
                <w:rFonts w:ascii="Book Antiqua" w:eastAsia="標楷體" w:hAnsi="Book Antiqua"/>
                <w:sz w:val="20"/>
              </w:rPr>
            </w:pPr>
            <w:r w:rsidRPr="008C0189">
              <w:rPr>
                <w:rFonts w:ascii="Book Antiqua" w:eastAsia="標楷體" w:hAnsi="Book Antiqua"/>
                <w:sz w:val="20"/>
              </w:rPr>
              <w:t>分析項目（</w:t>
            </w:r>
            <w:proofErr w:type="gramStart"/>
            <w:r w:rsidRPr="008C0189">
              <w:rPr>
                <w:rFonts w:ascii="Book Antiqua" w:eastAsia="標楷體" w:hAnsi="Book Antiqua"/>
                <w:sz w:val="20"/>
              </w:rPr>
              <w:t>註</w:t>
            </w:r>
            <w:proofErr w:type="gramEnd"/>
            <w:r w:rsidR="004D4A2F">
              <w:rPr>
                <w:rFonts w:ascii="Book Antiqua" w:eastAsia="標楷體" w:hAnsi="Book Antiqua"/>
                <w:sz w:val="20"/>
                <w:u w:val="single"/>
              </w:rPr>
              <w:t>5</w:t>
            </w:r>
            <w:r w:rsidRPr="008C0189">
              <w:rPr>
                <w:rFonts w:ascii="Book Antiqua" w:eastAsia="標楷體" w:hAnsi="Book Antiqua"/>
                <w:sz w:val="20"/>
              </w:rPr>
              <w:t>）</w:t>
            </w:r>
          </w:p>
        </w:tc>
        <w:tc>
          <w:tcPr>
            <w:tcW w:w="2969" w:type="pct"/>
            <w:gridSpan w:val="5"/>
            <w:tcBorders>
              <w:top w:val="single" w:sz="12" w:space="0" w:color="auto"/>
              <w:left w:val="single" w:sz="12" w:space="0" w:color="auto"/>
            </w:tcBorders>
            <w:vAlign w:val="center"/>
          </w:tcPr>
          <w:p w:rsidR="002D7319" w:rsidRPr="008C0189" w:rsidRDefault="002D7319" w:rsidP="008C5B7A">
            <w:pPr>
              <w:snapToGrid w:val="0"/>
              <w:jc w:val="center"/>
              <w:rPr>
                <w:rFonts w:ascii="Book Antiqua" w:eastAsia="標楷體" w:hAnsi="Book Antiqua"/>
                <w:sz w:val="20"/>
              </w:rPr>
            </w:pPr>
            <w:r w:rsidRPr="008C0189">
              <w:rPr>
                <w:rFonts w:ascii="Book Antiqua" w:eastAsia="標楷體" w:hAnsi="Book Antiqua"/>
                <w:sz w:val="20"/>
              </w:rPr>
              <w:t>最</w:t>
            </w:r>
            <w:r w:rsidRPr="008C0189">
              <w:rPr>
                <w:rFonts w:ascii="Book Antiqua" w:eastAsia="標楷體" w:hAnsi="Book Antiqua"/>
                <w:sz w:val="20"/>
              </w:rPr>
              <w:t xml:space="preserve"> </w:t>
            </w:r>
            <w:r w:rsidRPr="008C0189">
              <w:rPr>
                <w:rFonts w:ascii="Book Antiqua" w:eastAsia="標楷體" w:hAnsi="Book Antiqua"/>
                <w:sz w:val="20"/>
              </w:rPr>
              <w:t>近</w:t>
            </w:r>
            <w:r w:rsidRPr="008C0189">
              <w:rPr>
                <w:rFonts w:ascii="Book Antiqua" w:eastAsia="標楷體" w:hAnsi="Book Antiqua" w:hint="eastAsia"/>
                <w:sz w:val="20"/>
              </w:rPr>
              <w:t xml:space="preserve"> </w:t>
            </w:r>
            <w:r w:rsidRPr="008C0189">
              <w:rPr>
                <w:rFonts w:ascii="Book Antiqua" w:eastAsia="標楷體" w:hAnsi="Book Antiqua" w:hint="eastAsia"/>
              </w:rPr>
              <w:t>五</w:t>
            </w:r>
            <w:r w:rsidRPr="008C0189">
              <w:rPr>
                <w:rFonts w:ascii="Book Antiqua" w:eastAsia="標楷體" w:hAnsi="Book Antiqua" w:hint="eastAsia"/>
              </w:rPr>
              <w:t xml:space="preserve"> </w:t>
            </w:r>
            <w:r w:rsidRPr="008C0189">
              <w:rPr>
                <w:rFonts w:ascii="Book Antiqua" w:eastAsia="標楷體" w:hAnsi="Book Antiqua"/>
                <w:sz w:val="20"/>
              </w:rPr>
              <w:t>年</w:t>
            </w:r>
            <w:r w:rsidRPr="008C0189">
              <w:rPr>
                <w:rFonts w:ascii="Book Antiqua" w:eastAsia="標楷體" w:hAnsi="Book Antiqua"/>
                <w:sz w:val="20"/>
              </w:rPr>
              <w:t xml:space="preserve"> </w:t>
            </w:r>
            <w:r w:rsidRPr="008C0189">
              <w:rPr>
                <w:rFonts w:ascii="Book Antiqua" w:eastAsia="標楷體" w:hAnsi="Book Antiqua"/>
                <w:sz w:val="20"/>
              </w:rPr>
              <w:t>度</w:t>
            </w:r>
            <w:r w:rsidRPr="008C0189">
              <w:rPr>
                <w:rFonts w:ascii="Book Antiqua" w:eastAsia="標楷體" w:hAnsi="Book Antiqua"/>
                <w:sz w:val="20"/>
              </w:rPr>
              <w:t xml:space="preserve"> </w:t>
            </w:r>
            <w:r w:rsidRPr="008C0189">
              <w:rPr>
                <w:rFonts w:ascii="Book Antiqua" w:eastAsia="標楷體" w:hAnsi="Book Antiqua"/>
                <w:sz w:val="20"/>
              </w:rPr>
              <w:t>財</w:t>
            </w:r>
            <w:r w:rsidRPr="008C0189">
              <w:rPr>
                <w:rFonts w:ascii="Book Antiqua" w:eastAsia="標楷體" w:hAnsi="Book Antiqua"/>
                <w:sz w:val="20"/>
              </w:rPr>
              <w:t xml:space="preserve"> </w:t>
            </w:r>
            <w:proofErr w:type="gramStart"/>
            <w:r w:rsidRPr="008C0189">
              <w:rPr>
                <w:rFonts w:ascii="Book Antiqua" w:eastAsia="標楷體" w:hAnsi="Book Antiqua"/>
                <w:sz w:val="20"/>
              </w:rPr>
              <w:t>務</w:t>
            </w:r>
            <w:proofErr w:type="gramEnd"/>
            <w:r w:rsidRPr="008C0189">
              <w:rPr>
                <w:rFonts w:ascii="Book Antiqua" w:eastAsia="標楷體" w:hAnsi="Book Antiqua"/>
                <w:sz w:val="20"/>
              </w:rPr>
              <w:t xml:space="preserve"> </w:t>
            </w:r>
            <w:r w:rsidRPr="008C0189">
              <w:rPr>
                <w:rFonts w:ascii="Book Antiqua" w:eastAsia="標楷體" w:hAnsi="Book Antiqua"/>
                <w:sz w:val="20"/>
              </w:rPr>
              <w:t>分</w:t>
            </w:r>
            <w:r w:rsidRPr="008C0189">
              <w:rPr>
                <w:rFonts w:ascii="Book Antiqua" w:eastAsia="標楷體" w:hAnsi="Book Antiqua"/>
                <w:sz w:val="20"/>
              </w:rPr>
              <w:t xml:space="preserve"> </w:t>
            </w:r>
            <w:r w:rsidRPr="008C0189">
              <w:rPr>
                <w:rFonts w:ascii="Book Antiqua" w:eastAsia="標楷體" w:hAnsi="Book Antiqua"/>
                <w:sz w:val="20"/>
              </w:rPr>
              <w:t>析</w:t>
            </w:r>
          </w:p>
        </w:tc>
        <w:tc>
          <w:tcPr>
            <w:tcW w:w="709" w:type="pct"/>
            <w:vMerge w:val="restart"/>
            <w:tcBorders>
              <w:top w:val="single" w:sz="12" w:space="0" w:color="auto"/>
            </w:tcBorders>
            <w:vAlign w:val="center"/>
          </w:tcPr>
          <w:p w:rsidR="002D7319" w:rsidRPr="008C0189" w:rsidRDefault="002D7319" w:rsidP="008C5B7A">
            <w:pPr>
              <w:snapToGrid w:val="0"/>
              <w:jc w:val="distribute"/>
              <w:rPr>
                <w:rFonts w:ascii="Book Antiqua" w:eastAsia="標楷體" w:hAnsi="Book Antiqua"/>
                <w:sz w:val="20"/>
              </w:rPr>
            </w:pPr>
            <w:r w:rsidRPr="008C0189">
              <w:rPr>
                <w:rFonts w:ascii="Book Antiqua" w:eastAsia="標楷體" w:hAnsi="Book Antiqua"/>
                <w:sz w:val="20"/>
              </w:rPr>
              <w:t>當年度截至</w:t>
            </w:r>
          </w:p>
          <w:p w:rsidR="002D7319" w:rsidRPr="008C0189" w:rsidRDefault="002D7319" w:rsidP="008C5B7A">
            <w:pPr>
              <w:snapToGrid w:val="0"/>
              <w:jc w:val="distribute"/>
              <w:rPr>
                <w:rFonts w:ascii="Book Antiqua" w:eastAsia="標楷體" w:hAnsi="Book Antiqua"/>
                <w:sz w:val="20"/>
              </w:rPr>
            </w:pPr>
            <w:r w:rsidRPr="008C0189">
              <w:rPr>
                <w:rFonts w:ascii="Book Antiqua" w:eastAsia="標楷體" w:hAnsi="Book Antiqua"/>
                <w:sz w:val="20"/>
              </w:rPr>
              <w:t>年</w:t>
            </w:r>
            <w:r w:rsidRPr="008C0189">
              <w:rPr>
                <w:rFonts w:ascii="Book Antiqua" w:eastAsia="標楷體" w:hAnsi="Book Antiqua"/>
                <w:sz w:val="20"/>
              </w:rPr>
              <w:t xml:space="preserve"> </w:t>
            </w:r>
            <w:r>
              <w:rPr>
                <w:rFonts w:ascii="Book Antiqua" w:eastAsia="標楷體" w:hAnsi="Book Antiqua"/>
                <w:sz w:val="20"/>
              </w:rPr>
              <w:t xml:space="preserve"> </w:t>
            </w:r>
            <w:r w:rsidRPr="008C0189">
              <w:rPr>
                <w:rFonts w:ascii="Book Antiqua" w:eastAsia="標楷體" w:hAnsi="Book Antiqua"/>
                <w:sz w:val="20"/>
              </w:rPr>
              <w:t>月</w:t>
            </w:r>
            <w:r w:rsidRPr="008C0189">
              <w:rPr>
                <w:rFonts w:ascii="Book Antiqua" w:eastAsia="標楷體" w:hAnsi="Book Antiqua"/>
                <w:sz w:val="20"/>
              </w:rPr>
              <w:t xml:space="preserve"> </w:t>
            </w:r>
            <w:r>
              <w:rPr>
                <w:rFonts w:ascii="Book Antiqua" w:eastAsia="標楷體" w:hAnsi="Book Antiqua"/>
                <w:sz w:val="20"/>
              </w:rPr>
              <w:t xml:space="preserve"> </w:t>
            </w:r>
            <w:r w:rsidRPr="008C0189">
              <w:rPr>
                <w:rFonts w:ascii="Book Antiqua" w:eastAsia="標楷體" w:hAnsi="Book Antiqua"/>
                <w:sz w:val="20"/>
              </w:rPr>
              <w:t>日</w:t>
            </w:r>
          </w:p>
          <w:p w:rsidR="002D7319" w:rsidRPr="008C0189" w:rsidRDefault="002D7319" w:rsidP="008C5B7A">
            <w:pPr>
              <w:snapToGrid w:val="0"/>
              <w:jc w:val="distribute"/>
              <w:rPr>
                <w:rFonts w:ascii="Book Antiqua" w:eastAsia="標楷體" w:hAnsi="Book Antiqua"/>
                <w:sz w:val="20"/>
              </w:rPr>
            </w:pPr>
            <w:r w:rsidRPr="008C0189">
              <w:rPr>
                <w:rFonts w:ascii="Book Antiqua" w:eastAsia="標楷體" w:hAnsi="Book Antiqua"/>
                <w:sz w:val="20"/>
              </w:rPr>
              <w:t>（</w:t>
            </w:r>
            <w:proofErr w:type="gramStart"/>
            <w:r w:rsidRPr="008C0189">
              <w:rPr>
                <w:rFonts w:ascii="Book Antiqua" w:eastAsia="標楷體" w:hAnsi="Book Antiqua"/>
                <w:sz w:val="20"/>
              </w:rPr>
              <w:t>註</w:t>
            </w:r>
            <w:proofErr w:type="gramEnd"/>
            <w:r w:rsidR="004D4A2F">
              <w:rPr>
                <w:rFonts w:ascii="Book Antiqua" w:eastAsia="標楷體" w:hAnsi="Book Antiqua"/>
                <w:sz w:val="20"/>
                <w:u w:val="single"/>
              </w:rPr>
              <w:t>4</w:t>
            </w:r>
            <w:r w:rsidRPr="008C0189">
              <w:rPr>
                <w:rFonts w:ascii="Book Antiqua" w:eastAsia="標楷體" w:hAnsi="Book Antiqua"/>
                <w:sz w:val="20"/>
              </w:rPr>
              <w:t>）</w:t>
            </w:r>
          </w:p>
        </w:tc>
      </w:tr>
      <w:tr w:rsidR="002D7319" w:rsidRPr="008C0189" w:rsidTr="001048B5">
        <w:trPr>
          <w:cantSplit/>
          <w:trHeight w:val="20"/>
          <w:jc w:val="center"/>
        </w:trPr>
        <w:tc>
          <w:tcPr>
            <w:tcW w:w="1323" w:type="pct"/>
            <w:gridSpan w:val="3"/>
            <w:vMerge/>
            <w:tcBorders>
              <w:bottom w:val="single" w:sz="12" w:space="0" w:color="auto"/>
              <w:right w:val="single" w:sz="12" w:space="0" w:color="auto"/>
              <w:tl2br w:val="single" w:sz="8" w:space="0" w:color="auto"/>
            </w:tcBorders>
          </w:tcPr>
          <w:p w:rsidR="002D7319" w:rsidRPr="008C0189" w:rsidRDefault="002D7319" w:rsidP="00835838">
            <w:pPr>
              <w:rPr>
                <w:rFonts w:ascii="Book Antiqua" w:eastAsia="標楷體" w:hAnsi="Book Antiqua"/>
                <w:sz w:val="20"/>
              </w:rPr>
            </w:pPr>
          </w:p>
        </w:tc>
        <w:tc>
          <w:tcPr>
            <w:tcW w:w="593" w:type="pct"/>
            <w:tcBorders>
              <w:left w:val="single" w:sz="12" w:space="0" w:color="auto"/>
              <w:right w:val="single" w:sz="4" w:space="0" w:color="auto"/>
            </w:tcBorders>
            <w:vAlign w:val="center"/>
          </w:tcPr>
          <w:p w:rsidR="002D7319" w:rsidRPr="008C0189" w:rsidRDefault="002D7319" w:rsidP="001048B5">
            <w:pPr>
              <w:snapToGrid w:val="0"/>
              <w:jc w:val="right"/>
              <w:rPr>
                <w:rFonts w:ascii="Book Antiqua" w:eastAsia="標楷體" w:hAnsi="Book Antiqua"/>
                <w:sz w:val="20"/>
              </w:rPr>
            </w:pPr>
            <w:r w:rsidRPr="008C0189">
              <w:rPr>
                <w:rFonts w:ascii="Book Antiqua" w:eastAsia="標楷體" w:hAnsi="Book Antiqua"/>
                <w:sz w:val="20"/>
              </w:rPr>
              <w:t>年</w:t>
            </w:r>
          </w:p>
        </w:tc>
        <w:tc>
          <w:tcPr>
            <w:tcW w:w="594" w:type="pct"/>
            <w:tcBorders>
              <w:left w:val="single" w:sz="4" w:space="0" w:color="auto"/>
            </w:tcBorders>
            <w:vAlign w:val="center"/>
          </w:tcPr>
          <w:p w:rsidR="002D7319" w:rsidRPr="008C0189" w:rsidRDefault="002D7319" w:rsidP="001048B5">
            <w:pPr>
              <w:snapToGrid w:val="0"/>
              <w:jc w:val="right"/>
              <w:rPr>
                <w:rFonts w:ascii="Book Antiqua" w:eastAsia="標楷體" w:hAnsi="Book Antiqua"/>
                <w:sz w:val="20"/>
              </w:rPr>
            </w:pPr>
            <w:r w:rsidRPr="008C0189">
              <w:rPr>
                <w:rFonts w:ascii="Book Antiqua" w:eastAsia="標楷體" w:hAnsi="Book Antiqua"/>
                <w:sz w:val="20"/>
              </w:rPr>
              <w:t>年</w:t>
            </w:r>
          </w:p>
        </w:tc>
        <w:tc>
          <w:tcPr>
            <w:tcW w:w="594" w:type="pct"/>
            <w:tcBorders>
              <w:right w:val="single" w:sz="4" w:space="0" w:color="auto"/>
            </w:tcBorders>
            <w:vAlign w:val="center"/>
          </w:tcPr>
          <w:p w:rsidR="002D7319" w:rsidRPr="008C0189" w:rsidRDefault="002D7319" w:rsidP="001048B5">
            <w:pPr>
              <w:snapToGrid w:val="0"/>
              <w:jc w:val="right"/>
              <w:rPr>
                <w:rFonts w:ascii="Book Antiqua" w:eastAsia="標楷體" w:hAnsi="Book Antiqua"/>
                <w:sz w:val="20"/>
              </w:rPr>
            </w:pPr>
            <w:r w:rsidRPr="008C0189">
              <w:rPr>
                <w:rFonts w:ascii="Book Antiqua" w:eastAsia="標楷體" w:hAnsi="Book Antiqua"/>
                <w:sz w:val="20"/>
              </w:rPr>
              <w:t>年</w:t>
            </w:r>
          </w:p>
        </w:tc>
        <w:tc>
          <w:tcPr>
            <w:tcW w:w="594" w:type="pct"/>
            <w:tcBorders>
              <w:left w:val="single" w:sz="4" w:space="0" w:color="auto"/>
              <w:right w:val="single" w:sz="4" w:space="0" w:color="auto"/>
            </w:tcBorders>
            <w:vAlign w:val="center"/>
          </w:tcPr>
          <w:p w:rsidR="002D7319" w:rsidRPr="008C0189" w:rsidRDefault="002D7319" w:rsidP="001048B5">
            <w:pPr>
              <w:snapToGrid w:val="0"/>
              <w:jc w:val="right"/>
              <w:rPr>
                <w:rFonts w:ascii="Book Antiqua" w:eastAsia="標楷體" w:hAnsi="Book Antiqua"/>
                <w:sz w:val="20"/>
              </w:rPr>
            </w:pPr>
            <w:r w:rsidRPr="008C0189">
              <w:rPr>
                <w:rFonts w:ascii="Book Antiqua" w:eastAsia="標楷體" w:hAnsi="Book Antiqua"/>
                <w:sz w:val="20"/>
              </w:rPr>
              <w:t>年</w:t>
            </w:r>
          </w:p>
        </w:tc>
        <w:tc>
          <w:tcPr>
            <w:tcW w:w="594" w:type="pct"/>
            <w:tcBorders>
              <w:left w:val="single" w:sz="4" w:space="0" w:color="auto"/>
            </w:tcBorders>
            <w:vAlign w:val="center"/>
          </w:tcPr>
          <w:p w:rsidR="002D7319" w:rsidRPr="008C0189" w:rsidRDefault="002D7319" w:rsidP="001048B5">
            <w:pPr>
              <w:snapToGrid w:val="0"/>
              <w:jc w:val="right"/>
              <w:rPr>
                <w:rFonts w:ascii="Book Antiqua" w:eastAsia="標楷體" w:hAnsi="Book Antiqua"/>
                <w:sz w:val="20"/>
              </w:rPr>
            </w:pPr>
            <w:r w:rsidRPr="008C0189">
              <w:rPr>
                <w:rFonts w:ascii="Book Antiqua" w:eastAsia="標楷體" w:hAnsi="Book Antiqua"/>
                <w:sz w:val="20"/>
              </w:rPr>
              <w:t>年</w:t>
            </w:r>
          </w:p>
        </w:tc>
        <w:tc>
          <w:tcPr>
            <w:tcW w:w="709" w:type="pct"/>
            <w:vMerge/>
          </w:tcPr>
          <w:p w:rsidR="002D7319" w:rsidRPr="008C0189" w:rsidRDefault="002D7319" w:rsidP="008C5B7A">
            <w:pPr>
              <w:snapToGrid w:val="0"/>
              <w:jc w:val="right"/>
              <w:rPr>
                <w:rFonts w:ascii="Book Antiqua" w:eastAsia="標楷體" w:hAnsi="Book Antiqua"/>
                <w:sz w:val="20"/>
              </w:rPr>
            </w:pPr>
          </w:p>
        </w:tc>
      </w:tr>
      <w:tr w:rsidR="002D7319" w:rsidRPr="008C0189" w:rsidTr="001048B5">
        <w:trPr>
          <w:cantSplit/>
          <w:trHeight w:val="617"/>
          <w:jc w:val="center"/>
        </w:trPr>
        <w:tc>
          <w:tcPr>
            <w:tcW w:w="200" w:type="pct"/>
            <w:vMerge w:val="restart"/>
            <w:tcBorders>
              <w:top w:val="single" w:sz="12" w:space="0" w:color="auto"/>
              <w:right w:val="single" w:sz="4" w:space="0" w:color="auto"/>
            </w:tcBorders>
            <w:vAlign w:val="center"/>
          </w:tcPr>
          <w:p w:rsidR="002D7319" w:rsidRPr="008C0189" w:rsidRDefault="002D7319" w:rsidP="00835838">
            <w:pPr>
              <w:spacing w:line="0" w:lineRule="atLeast"/>
              <w:jc w:val="center"/>
              <w:rPr>
                <w:rFonts w:ascii="Book Antiqua" w:eastAsia="標楷體" w:hAnsi="Book Antiqua"/>
                <w:sz w:val="20"/>
              </w:rPr>
            </w:pPr>
            <w:r w:rsidRPr="008C0189">
              <w:rPr>
                <w:rFonts w:ascii="Book Antiqua" w:eastAsia="標楷體" w:hAnsi="Book Antiqua"/>
                <w:sz w:val="20"/>
              </w:rPr>
              <w:t>財務結構</w:t>
            </w:r>
            <w:r w:rsidRPr="008C0189">
              <w:rPr>
                <w:rFonts w:ascii="Book Antiqua" w:eastAsia="標楷體" w:hAnsi="Book Antiqua"/>
                <w:spacing w:val="-20"/>
                <w:sz w:val="16"/>
              </w:rPr>
              <w:t>（％）</w:t>
            </w:r>
          </w:p>
        </w:tc>
        <w:tc>
          <w:tcPr>
            <w:tcW w:w="1122" w:type="pct"/>
            <w:gridSpan w:val="2"/>
            <w:tcBorders>
              <w:top w:val="single" w:sz="12" w:space="0" w:color="auto"/>
              <w:left w:val="single" w:sz="4" w:space="0" w:color="auto"/>
            </w:tcBorders>
            <w:vAlign w:val="center"/>
          </w:tcPr>
          <w:p w:rsidR="002D7319" w:rsidRPr="008C0189" w:rsidRDefault="002D7319" w:rsidP="00835838">
            <w:pPr>
              <w:jc w:val="both"/>
              <w:rPr>
                <w:rFonts w:ascii="Book Antiqua" w:eastAsia="標楷體" w:hAnsi="Book Antiqua"/>
                <w:sz w:val="20"/>
              </w:rPr>
            </w:pPr>
            <w:r w:rsidRPr="008C0189">
              <w:rPr>
                <w:rFonts w:ascii="Book Antiqua" w:eastAsia="標楷體" w:hAnsi="Book Antiqua"/>
                <w:sz w:val="20"/>
              </w:rPr>
              <w:t>負債占資產比率</w:t>
            </w:r>
          </w:p>
        </w:tc>
        <w:tc>
          <w:tcPr>
            <w:tcW w:w="593"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594"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709" w:type="pct"/>
          </w:tcPr>
          <w:p w:rsidR="002D7319" w:rsidRPr="008C0189" w:rsidRDefault="002D7319" w:rsidP="00835838">
            <w:pPr>
              <w:rPr>
                <w:rFonts w:ascii="Book Antiqua" w:eastAsia="標楷體" w:hAnsi="Book Antiqua"/>
                <w:sz w:val="20"/>
              </w:rPr>
            </w:pPr>
          </w:p>
        </w:tc>
      </w:tr>
      <w:tr w:rsidR="002D7319" w:rsidRPr="008C0189" w:rsidTr="001048B5">
        <w:trPr>
          <w:cantSplit/>
          <w:trHeight w:val="617"/>
          <w:jc w:val="center"/>
        </w:trPr>
        <w:tc>
          <w:tcPr>
            <w:tcW w:w="200" w:type="pct"/>
            <w:vMerge/>
            <w:tcBorders>
              <w:right w:val="single" w:sz="4" w:space="0" w:color="auto"/>
            </w:tcBorders>
          </w:tcPr>
          <w:p w:rsidR="002D7319" w:rsidRPr="008C0189" w:rsidRDefault="002D7319" w:rsidP="00835838">
            <w:pPr>
              <w:rPr>
                <w:rFonts w:ascii="Book Antiqua" w:eastAsia="標楷體" w:hAnsi="Book Antiqua"/>
                <w:sz w:val="20"/>
              </w:rPr>
            </w:pPr>
          </w:p>
        </w:tc>
        <w:tc>
          <w:tcPr>
            <w:tcW w:w="1122" w:type="pct"/>
            <w:gridSpan w:val="2"/>
            <w:tcBorders>
              <w:left w:val="single" w:sz="4" w:space="0" w:color="auto"/>
            </w:tcBorders>
          </w:tcPr>
          <w:p w:rsidR="002D7319" w:rsidRPr="008C0189" w:rsidRDefault="002D7319" w:rsidP="001048B5">
            <w:pPr>
              <w:snapToGrid w:val="0"/>
              <w:rPr>
                <w:rFonts w:ascii="Book Antiqua" w:eastAsia="標楷體" w:hAnsi="Book Antiqua"/>
                <w:sz w:val="20"/>
              </w:rPr>
            </w:pPr>
            <w:r w:rsidRPr="008C0189">
              <w:rPr>
                <w:rFonts w:ascii="Book Antiqua" w:eastAsia="標楷體" w:hAnsi="Book Antiqua"/>
                <w:sz w:val="20"/>
              </w:rPr>
              <w:t>長期資金占</w:t>
            </w:r>
            <w:r w:rsidRPr="008C0189">
              <w:rPr>
                <w:rFonts w:ascii="標楷體" w:eastAsia="標楷體" w:hAnsi="標楷體" w:hint="eastAsia"/>
                <w:sz w:val="20"/>
                <w:u w:val="single"/>
              </w:rPr>
              <w:t>不動產、廠房及設備</w:t>
            </w:r>
            <w:r w:rsidRPr="008C0189">
              <w:rPr>
                <w:rFonts w:ascii="Book Antiqua" w:eastAsia="標楷體" w:hAnsi="Book Antiqua"/>
                <w:sz w:val="20"/>
              </w:rPr>
              <w:t>比率</w:t>
            </w:r>
          </w:p>
        </w:tc>
        <w:tc>
          <w:tcPr>
            <w:tcW w:w="593"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594"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709" w:type="pct"/>
          </w:tcPr>
          <w:p w:rsidR="002D7319" w:rsidRPr="008C0189" w:rsidRDefault="002D7319" w:rsidP="00835838">
            <w:pPr>
              <w:rPr>
                <w:rFonts w:ascii="Book Antiqua" w:eastAsia="標楷體" w:hAnsi="Book Antiqua"/>
                <w:sz w:val="20"/>
              </w:rPr>
            </w:pPr>
          </w:p>
        </w:tc>
      </w:tr>
      <w:tr w:rsidR="002D7319" w:rsidRPr="008C0189" w:rsidTr="00F95610">
        <w:trPr>
          <w:cantSplit/>
          <w:trHeight w:val="425"/>
          <w:jc w:val="center"/>
        </w:trPr>
        <w:tc>
          <w:tcPr>
            <w:tcW w:w="200" w:type="pct"/>
            <w:vMerge w:val="restart"/>
            <w:tcBorders>
              <w:right w:val="single" w:sz="4" w:space="0" w:color="auto"/>
            </w:tcBorders>
            <w:vAlign w:val="center"/>
          </w:tcPr>
          <w:p w:rsidR="002D7319" w:rsidRPr="008C0189" w:rsidRDefault="002D7319" w:rsidP="00835838">
            <w:pPr>
              <w:spacing w:line="0" w:lineRule="atLeast"/>
              <w:jc w:val="center"/>
              <w:rPr>
                <w:rFonts w:ascii="Book Antiqua" w:eastAsia="標楷體" w:hAnsi="Book Antiqua"/>
                <w:sz w:val="20"/>
              </w:rPr>
            </w:pPr>
            <w:r w:rsidRPr="008C0189">
              <w:rPr>
                <w:rFonts w:ascii="Book Antiqua" w:eastAsia="標楷體" w:hAnsi="Book Antiqua"/>
                <w:sz w:val="20"/>
              </w:rPr>
              <w:t>償債能力％</w:t>
            </w:r>
          </w:p>
        </w:tc>
        <w:tc>
          <w:tcPr>
            <w:tcW w:w="1122" w:type="pct"/>
            <w:gridSpan w:val="2"/>
            <w:tcBorders>
              <w:left w:val="single" w:sz="4" w:space="0" w:color="auto"/>
            </w:tcBorders>
          </w:tcPr>
          <w:p w:rsidR="002D7319" w:rsidRPr="008C0189" w:rsidRDefault="002D7319" w:rsidP="00835838">
            <w:pPr>
              <w:rPr>
                <w:rFonts w:ascii="Book Antiqua" w:eastAsia="標楷體" w:hAnsi="Book Antiqua"/>
                <w:sz w:val="20"/>
              </w:rPr>
            </w:pPr>
            <w:r w:rsidRPr="008C0189">
              <w:rPr>
                <w:rFonts w:ascii="Book Antiqua" w:eastAsia="標楷體" w:hAnsi="Book Antiqua"/>
                <w:sz w:val="20"/>
              </w:rPr>
              <w:t>流動比率</w:t>
            </w:r>
          </w:p>
        </w:tc>
        <w:tc>
          <w:tcPr>
            <w:tcW w:w="593"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594"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709" w:type="pct"/>
          </w:tcPr>
          <w:p w:rsidR="002D7319" w:rsidRPr="008C0189" w:rsidRDefault="002D7319" w:rsidP="00835838">
            <w:pPr>
              <w:rPr>
                <w:rFonts w:ascii="Book Antiqua" w:eastAsia="標楷體" w:hAnsi="Book Antiqua"/>
                <w:sz w:val="20"/>
              </w:rPr>
            </w:pPr>
          </w:p>
        </w:tc>
      </w:tr>
      <w:tr w:rsidR="002D7319" w:rsidRPr="008C0189" w:rsidTr="00F95610">
        <w:trPr>
          <w:cantSplit/>
          <w:trHeight w:val="425"/>
          <w:jc w:val="center"/>
        </w:trPr>
        <w:tc>
          <w:tcPr>
            <w:tcW w:w="200" w:type="pct"/>
            <w:vMerge/>
            <w:tcBorders>
              <w:right w:val="single" w:sz="4" w:space="0" w:color="auto"/>
            </w:tcBorders>
          </w:tcPr>
          <w:p w:rsidR="002D7319" w:rsidRPr="008C0189" w:rsidRDefault="002D7319" w:rsidP="00835838">
            <w:pPr>
              <w:rPr>
                <w:rFonts w:ascii="Book Antiqua" w:eastAsia="標楷體" w:hAnsi="Book Antiqua"/>
                <w:sz w:val="20"/>
              </w:rPr>
            </w:pPr>
          </w:p>
        </w:tc>
        <w:tc>
          <w:tcPr>
            <w:tcW w:w="1122" w:type="pct"/>
            <w:gridSpan w:val="2"/>
            <w:tcBorders>
              <w:left w:val="single" w:sz="4" w:space="0" w:color="auto"/>
            </w:tcBorders>
          </w:tcPr>
          <w:p w:rsidR="002D7319" w:rsidRPr="008C0189" w:rsidRDefault="002D7319" w:rsidP="00835838">
            <w:pPr>
              <w:rPr>
                <w:rFonts w:ascii="Book Antiqua" w:eastAsia="標楷體" w:hAnsi="Book Antiqua"/>
                <w:sz w:val="20"/>
              </w:rPr>
            </w:pPr>
            <w:proofErr w:type="gramStart"/>
            <w:r w:rsidRPr="008C0189">
              <w:rPr>
                <w:rFonts w:ascii="Book Antiqua" w:eastAsia="標楷體" w:hAnsi="Book Antiqua"/>
                <w:sz w:val="20"/>
              </w:rPr>
              <w:t>速動比率</w:t>
            </w:r>
            <w:proofErr w:type="gramEnd"/>
          </w:p>
        </w:tc>
        <w:tc>
          <w:tcPr>
            <w:tcW w:w="593"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594"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709" w:type="pct"/>
          </w:tcPr>
          <w:p w:rsidR="002D7319" w:rsidRPr="008C0189" w:rsidRDefault="002D7319" w:rsidP="00835838">
            <w:pPr>
              <w:rPr>
                <w:rFonts w:ascii="Book Antiqua" w:eastAsia="標楷體" w:hAnsi="Book Antiqua"/>
                <w:sz w:val="20"/>
              </w:rPr>
            </w:pPr>
          </w:p>
        </w:tc>
      </w:tr>
      <w:tr w:rsidR="002D7319" w:rsidRPr="008C0189" w:rsidTr="00F95610">
        <w:trPr>
          <w:cantSplit/>
          <w:trHeight w:val="346"/>
          <w:jc w:val="center"/>
        </w:trPr>
        <w:tc>
          <w:tcPr>
            <w:tcW w:w="200" w:type="pct"/>
            <w:vMerge/>
            <w:tcBorders>
              <w:right w:val="single" w:sz="4" w:space="0" w:color="auto"/>
            </w:tcBorders>
          </w:tcPr>
          <w:p w:rsidR="002D7319" w:rsidRPr="008C0189" w:rsidRDefault="002D7319" w:rsidP="00835838">
            <w:pPr>
              <w:rPr>
                <w:rFonts w:ascii="Book Antiqua" w:eastAsia="標楷體" w:hAnsi="Book Antiqua"/>
                <w:sz w:val="20"/>
              </w:rPr>
            </w:pPr>
          </w:p>
        </w:tc>
        <w:tc>
          <w:tcPr>
            <w:tcW w:w="1122" w:type="pct"/>
            <w:gridSpan w:val="2"/>
            <w:tcBorders>
              <w:left w:val="single" w:sz="4" w:space="0" w:color="auto"/>
            </w:tcBorders>
          </w:tcPr>
          <w:p w:rsidR="002D7319" w:rsidRPr="008C0189" w:rsidRDefault="002D7319" w:rsidP="00835838">
            <w:pPr>
              <w:rPr>
                <w:rFonts w:ascii="Book Antiqua" w:eastAsia="標楷體" w:hAnsi="Book Antiqua"/>
                <w:sz w:val="20"/>
              </w:rPr>
            </w:pPr>
            <w:r w:rsidRPr="008C0189">
              <w:rPr>
                <w:rFonts w:ascii="Book Antiqua" w:eastAsia="標楷體" w:hAnsi="Book Antiqua"/>
                <w:sz w:val="20"/>
              </w:rPr>
              <w:t>利息保障倍數</w:t>
            </w:r>
          </w:p>
        </w:tc>
        <w:tc>
          <w:tcPr>
            <w:tcW w:w="593"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594"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709" w:type="pct"/>
          </w:tcPr>
          <w:p w:rsidR="002D7319" w:rsidRPr="008C0189" w:rsidRDefault="002D7319" w:rsidP="00835838">
            <w:pPr>
              <w:rPr>
                <w:rFonts w:ascii="Book Antiqua" w:eastAsia="標楷體" w:hAnsi="Book Antiqua"/>
                <w:sz w:val="20"/>
              </w:rPr>
            </w:pPr>
          </w:p>
        </w:tc>
      </w:tr>
      <w:tr w:rsidR="002D7319" w:rsidRPr="008C0189" w:rsidTr="00F95610">
        <w:trPr>
          <w:cantSplit/>
          <w:trHeight w:val="114"/>
          <w:jc w:val="center"/>
        </w:trPr>
        <w:tc>
          <w:tcPr>
            <w:tcW w:w="200" w:type="pct"/>
            <w:vMerge w:val="restart"/>
            <w:tcBorders>
              <w:right w:val="single" w:sz="4" w:space="0" w:color="auto"/>
            </w:tcBorders>
            <w:vAlign w:val="center"/>
          </w:tcPr>
          <w:p w:rsidR="002D7319" w:rsidRPr="008C0189" w:rsidRDefault="002D7319" w:rsidP="00835838">
            <w:pPr>
              <w:jc w:val="center"/>
              <w:rPr>
                <w:rFonts w:ascii="Book Antiqua" w:eastAsia="標楷體" w:hAnsi="Book Antiqua"/>
                <w:sz w:val="20"/>
              </w:rPr>
            </w:pPr>
            <w:r w:rsidRPr="008C0189">
              <w:rPr>
                <w:rFonts w:ascii="Book Antiqua" w:eastAsia="標楷體" w:hAnsi="Book Antiqua"/>
                <w:sz w:val="20"/>
              </w:rPr>
              <w:t>經營能力</w:t>
            </w:r>
          </w:p>
        </w:tc>
        <w:tc>
          <w:tcPr>
            <w:tcW w:w="1122" w:type="pct"/>
            <w:gridSpan w:val="2"/>
            <w:tcBorders>
              <w:left w:val="single" w:sz="4" w:space="0" w:color="auto"/>
            </w:tcBorders>
          </w:tcPr>
          <w:p w:rsidR="002D7319" w:rsidRPr="008C0189" w:rsidRDefault="002D7319" w:rsidP="00835838">
            <w:pPr>
              <w:rPr>
                <w:rFonts w:ascii="Book Antiqua" w:eastAsia="標楷體" w:hAnsi="Book Antiqua"/>
                <w:sz w:val="20"/>
              </w:rPr>
            </w:pPr>
            <w:r w:rsidRPr="008C0189">
              <w:rPr>
                <w:rFonts w:ascii="Book Antiqua" w:eastAsia="標楷體" w:hAnsi="Book Antiqua"/>
                <w:sz w:val="20"/>
              </w:rPr>
              <w:t>應收款項週轉率（次）</w:t>
            </w:r>
          </w:p>
        </w:tc>
        <w:tc>
          <w:tcPr>
            <w:tcW w:w="593"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594"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709" w:type="pct"/>
          </w:tcPr>
          <w:p w:rsidR="002D7319" w:rsidRPr="008C0189" w:rsidRDefault="002D7319" w:rsidP="00835838">
            <w:pPr>
              <w:rPr>
                <w:rFonts w:ascii="Book Antiqua" w:eastAsia="標楷體" w:hAnsi="Book Antiqua"/>
                <w:sz w:val="20"/>
              </w:rPr>
            </w:pPr>
          </w:p>
        </w:tc>
      </w:tr>
      <w:tr w:rsidR="002D7319" w:rsidRPr="008C0189" w:rsidTr="00F95610">
        <w:trPr>
          <w:cantSplit/>
          <w:trHeight w:val="114"/>
          <w:jc w:val="center"/>
        </w:trPr>
        <w:tc>
          <w:tcPr>
            <w:tcW w:w="200" w:type="pct"/>
            <w:vMerge/>
            <w:tcBorders>
              <w:right w:val="single" w:sz="4" w:space="0" w:color="auto"/>
            </w:tcBorders>
          </w:tcPr>
          <w:p w:rsidR="002D7319" w:rsidRPr="008C0189" w:rsidRDefault="002D7319" w:rsidP="00835838">
            <w:pPr>
              <w:rPr>
                <w:rFonts w:ascii="Book Antiqua" w:eastAsia="標楷體" w:hAnsi="Book Antiqua"/>
                <w:sz w:val="20"/>
              </w:rPr>
            </w:pPr>
          </w:p>
        </w:tc>
        <w:tc>
          <w:tcPr>
            <w:tcW w:w="1122" w:type="pct"/>
            <w:gridSpan w:val="2"/>
            <w:tcBorders>
              <w:left w:val="single" w:sz="4" w:space="0" w:color="auto"/>
            </w:tcBorders>
          </w:tcPr>
          <w:p w:rsidR="002D7319" w:rsidRPr="008C0189" w:rsidRDefault="002D7319" w:rsidP="00835838">
            <w:pPr>
              <w:rPr>
                <w:rFonts w:ascii="Book Antiqua" w:eastAsia="標楷體" w:hAnsi="Book Antiqua"/>
                <w:sz w:val="20"/>
              </w:rPr>
            </w:pPr>
            <w:r w:rsidRPr="008C0189">
              <w:rPr>
                <w:rFonts w:ascii="Book Antiqua" w:eastAsia="標楷體" w:hAnsi="Book Antiqua"/>
                <w:sz w:val="20"/>
              </w:rPr>
              <w:t>平均收現日數</w:t>
            </w:r>
          </w:p>
        </w:tc>
        <w:tc>
          <w:tcPr>
            <w:tcW w:w="593"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594"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709" w:type="pct"/>
          </w:tcPr>
          <w:p w:rsidR="002D7319" w:rsidRPr="008C0189" w:rsidRDefault="002D7319" w:rsidP="00835838">
            <w:pPr>
              <w:rPr>
                <w:rFonts w:ascii="Book Antiqua" w:eastAsia="標楷體" w:hAnsi="Book Antiqua"/>
                <w:sz w:val="20"/>
              </w:rPr>
            </w:pPr>
          </w:p>
        </w:tc>
      </w:tr>
      <w:tr w:rsidR="002D7319" w:rsidRPr="008C0189" w:rsidTr="00F95610">
        <w:trPr>
          <w:cantSplit/>
          <w:trHeight w:val="114"/>
          <w:jc w:val="center"/>
        </w:trPr>
        <w:tc>
          <w:tcPr>
            <w:tcW w:w="200" w:type="pct"/>
            <w:vMerge/>
            <w:tcBorders>
              <w:right w:val="single" w:sz="4" w:space="0" w:color="auto"/>
            </w:tcBorders>
          </w:tcPr>
          <w:p w:rsidR="002D7319" w:rsidRPr="008C0189" w:rsidRDefault="002D7319" w:rsidP="00835838">
            <w:pPr>
              <w:rPr>
                <w:rFonts w:ascii="Book Antiqua" w:eastAsia="標楷體" w:hAnsi="Book Antiqua"/>
                <w:sz w:val="20"/>
              </w:rPr>
            </w:pPr>
          </w:p>
        </w:tc>
        <w:tc>
          <w:tcPr>
            <w:tcW w:w="1122" w:type="pct"/>
            <w:gridSpan w:val="2"/>
            <w:tcBorders>
              <w:left w:val="single" w:sz="4" w:space="0" w:color="auto"/>
            </w:tcBorders>
          </w:tcPr>
          <w:p w:rsidR="002D7319" w:rsidRPr="008C0189" w:rsidRDefault="002D7319" w:rsidP="00835838">
            <w:pPr>
              <w:rPr>
                <w:rFonts w:ascii="Book Antiqua" w:eastAsia="標楷體" w:hAnsi="Book Antiqua"/>
                <w:sz w:val="20"/>
              </w:rPr>
            </w:pPr>
            <w:r w:rsidRPr="008C0189">
              <w:rPr>
                <w:rFonts w:ascii="Book Antiqua" w:eastAsia="標楷體" w:hAnsi="Book Antiqua"/>
                <w:sz w:val="20"/>
              </w:rPr>
              <w:t>存貨週轉率（次）</w:t>
            </w:r>
          </w:p>
        </w:tc>
        <w:tc>
          <w:tcPr>
            <w:tcW w:w="593"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594"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709" w:type="pct"/>
          </w:tcPr>
          <w:p w:rsidR="002D7319" w:rsidRPr="008C0189" w:rsidRDefault="002D7319" w:rsidP="00835838">
            <w:pPr>
              <w:rPr>
                <w:rFonts w:ascii="Book Antiqua" w:eastAsia="標楷體" w:hAnsi="Book Antiqua"/>
                <w:sz w:val="20"/>
              </w:rPr>
            </w:pPr>
          </w:p>
        </w:tc>
      </w:tr>
      <w:tr w:rsidR="002D7319" w:rsidRPr="008C0189" w:rsidTr="00F95610">
        <w:trPr>
          <w:cantSplit/>
          <w:trHeight w:val="114"/>
          <w:jc w:val="center"/>
        </w:trPr>
        <w:tc>
          <w:tcPr>
            <w:tcW w:w="200" w:type="pct"/>
            <w:vMerge/>
            <w:tcBorders>
              <w:right w:val="single" w:sz="4" w:space="0" w:color="auto"/>
            </w:tcBorders>
          </w:tcPr>
          <w:p w:rsidR="002D7319" w:rsidRPr="008C0189" w:rsidRDefault="002D7319" w:rsidP="00835838">
            <w:pPr>
              <w:rPr>
                <w:rFonts w:ascii="Book Antiqua" w:eastAsia="標楷體" w:hAnsi="Book Antiqua"/>
                <w:sz w:val="20"/>
              </w:rPr>
            </w:pPr>
          </w:p>
        </w:tc>
        <w:tc>
          <w:tcPr>
            <w:tcW w:w="1122" w:type="pct"/>
            <w:gridSpan w:val="2"/>
            <w:tcBorders>
              <w:left w:val="single" w:sz="4" w:space="0" w:color="auto"/>
            </w:tcBorders>
          </w:tcPr>
          <w:p w:rsidR="002D7319" w:rsidRPr="008C0189" w:rsidRDefault="002D7319" w:rsidP="00835838">
            <w:pPr>
              <w:rPr>
                <w:rFonts w:ascii="Book Antiqua" w:eastAsia="標楷體" w:hAnsi="Book Antiqua"/>
                <w:sz w:val="20"/>
              </w:rPr>
            </w:pPr>
            <w:r w:rsidRPr="008C0189">
              <w:rPr>
                <w:rFonts w:ascii="Book Antiqua" w:eastAsia="標楷體" w:hAnsi="Book Antiqua"/>
                <w:sz w:val="20"/>
              </w:rPr>
              <w:t>應付款項週轉率（次）</w:t>
            </w:r>
          </w:p>
        </w:tc>
        <w:tc>
          <w:tcPr>
            <w:tcW w:w="593"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594"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709" w:type="pct"/>
          </w:tcPr>
          <w:p w:rsidR="002D7319" w:rsidRPr="008C0189" w:rsidRDefault="002D7319" w:rsidP="00835838">
            <w:pPr>
              <w:rPr>
                <w:rFonts w:ascii="Book Antiqua" w:eastAsia="標楷體" w:hAnsi="Book Antiqua"/>
                <w:sz w:val="20"/>
              </w:rPr>
            </w:pPr>
          </w:p>
        </w:tc>
      </w:tr>
      <w:tr w:rsidR="002D7319" w:rsidRPr="008C0189" w:rsidTr="00F95610">
        <w:trPr>
          <w:cantSplit/>
          <w:trHeight w:val="114"/>
          <w:jc w:val="center"/>
        </w:trPr>
        <w:tc>
          <w:tcPr>
            <w:tcW w:w="200" w:type="pct"/>
            <w:vMerge/>
            <w:tcBorders>
              <w:right w:val="single" w:sz="4" w:space="0" w:color="auto"/>
            </w:tcBorders>
          </w:tcPr>
          <w:p w:rsidR="002D7319" w:rsidRPr="008C0189" w:rsidRDefault="002D7319" w:rsidP="00835838">
            <w:pPr>
              <w:rPr>
                <w:rFonts w:ascii="Book Antiqua" w:eastAsia="標楷體" w:hAnsi="Book Antiqua"/>
                <w:sz w:val="20"/>
              </w:rPr>
            </w:pPr>
          </w:p>
        </w:tc>
        <w:tc>
          <w:tcPr>
            <w:tcW w:w="1122" w:type="pct"/>
            <w:gridSpan w:val="2"/>
            <w:tcBorders>
              <w:left w:val="single" w:sz="4" w:space="0" w:color="auto"/>
            </w:tcBorders>
          </w:tcPr>
          <w:p w:rsidR="002D7319" w:rsidRPr="008C0189" w:rsidRDefault="002D7319" w:rsidP="00835838">
            <w:pPr>
              <w:rPr>
                <w:rFonts w:ascii="Book Antiqua" w:eastAsia="標楷體" w:hAnsi="Book Antiqua"/>
                <w:sz w:val="20"/>
              </w:rPr>
            </w:pPr>
            <w:r w:rsidRPr="008C0189">
              <w:rPr>
                <w:rFonts w:ascii="Book Antiqua" w:eastAsia="標楷體" w:hAnsi="Book Antiqua"/>
                <w:sz w:val="20"/>
              </w:rPr>
              <w:t>平均</w:t>
            </w:r>
            <w:proofErr w:type="gramStart"/>
            <w:r w:rsidRPr="008C0189">
              <w:rPr>
                <w:rFonts w:ascii="Book Antiqua" w:eastAsia="標楷體" w:hAnsi="Book Antiqua"/>
                <w:sz w:val="20"/>
              </w:rPr>
              <w:t>銷貨日數</w:t>
            </w:r>
            <w:proofErr w:type="gramEnd"/>
          </w:p>
        </w:tc>
        <w:tc>
          <w:tcPr>
            <w:tcW w:w="593"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594"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709" w:type="pct"/>
          </w:tcPr>
          <w:p w:rsidR="002D7319" w:rsidRPr="008C0189" w:rsidRDefault="002D7319" w:rsidP="00835838">
            <w:pPr>
              <w:rPr>
                <w:rFonts w:ascii="Book Antiqua" w:eastAsia="標楷體" w:hAnsi="Book Antiqua"/>
                <w:sz w:val="20"/>
              </w:rPr>
            </w:pPr>
          </w:p>
        </w:tc>
      </w:tr>
      <w:tr w:rsidR="002D7319" w:rsidRPr="008C0189" w:rsidTr="00F95610">
        <w:trPr>
          <w:cantSplit/>
          <w:trHeight w:val="114"/>
          <w:jc w:val="center"/>
        </w:trPr>
        <w:tc>
          <w:tcPr>
            <w:tcW w:w="200" w:type="pct"/>
            <w:vMerge/>
            <w:tcBorders>
              <w:right w:val="single" w:sz="4" w:space="0" w:color="auto"/>
            </w:tcBorders>
          </w:tcPr>
          <w:p w:rsidR="002D7319" w:rsidRPr="008C0189" w:rsidRDefault="002D7319" w:rsidP="00835838">
            <w:pPr>
              <w:rPr>
                <w:rFonts w:ascii="Book Antiqua" w:eastAsia="標楷體" w:hAnsi="Book Antiqua"/>
                <w:sz w:val="20"/>
              </w:rPr>
            </w:pPr>
          </w:p>
        </w:tc>
        <w:tc>
          <w:tcPr>
            <w:tcW w:w="1122" w:type="pct"/>
            <w:gridSpan w:val="2"/>
            <w:tcBorders>
              <w:left w:val="single" w:sz="4" w:space="0" w:color="auto"/>
            </w:tcBorders>
          </w:tcPr>
          <w:p w:rsidR="002D7319" w:rsidRPr="008C0189" w:rsidRDefault="002D7319" w:rsidP="00835838">
            <w:pPr>
              <w:rPr>
                <w:rFonts w:ascii="Book Antiqua" w:eastAsia="標楷體" w:hAnsi="Book Antiqua"/>
                <w:sz w:val="20"/>
              </w:rPr>
            </w:pPr>
            <w:r w:rsidRPr="008C0189">
              <w:rPr>
                <w:rFonts w:ascii="標楷體" w:eastAsia="標楷體" w:hAnsi="標楷體" w:hint="eastAsia"/>
                <w:sz w:val="20"/>
                <w:u w:val="single"/>
              </w:rPr>
              <w:t>不動產、廠房及設備</w:t>
            </w:r>
            <w:r w:rsidRPr="008C0189">
              <w:rPr>
                <w:rFonts w:ascii="Book Antiqua" w:eastAsia="標楷體" w:hAnsi="Book Antiqua"/>
                <w:sz w:val="20"/>
              </w:rPr>
              <w:t>週轉率（次）</w:t>
            </w:r>
          </w:p>
        </w:tc>
        <w:tc>
          <w:tcPr>
            <w:tcW w:w="593"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594"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709" w:type="pct"/>
          </w:tcPr>
          <w:p w:rsidR="002D7319" w:rsidRPr="008C0189" w:rsidRDefault="002D7319" w:rsidP="00835838">
            <w:pPr>
              <w:rPr>
                <w:rFonts w:ascii="Book Antiqua" w:eastAsia="標楷體" w:hAnsi="Book Antiqua"/>
                <w:sz w:val="20"/>
              </w:rPr>
            </w:pPr>
          </w:p>
        </w:tc>
      </w:tr>
      <w:tr w:rsidR="002D7319" w:rsidRPr="008C0189" w:rsidTr="00F95610">
        <w:trPr>
          <w:cantSplit/>
          <w:trHeight w:val="114"/>
          <w:jc w:val="center"/>
        </w:trPr>
        <w:tc>
          <w:tcPr>
            <w:tcW w:w="200" w:type="pct"/>
            <w:vMerge/>
            <w:tcBorders>
              <w:right w:val="single" w:sz="4" w:space="0" w:color="auto"/>
            </w:tcBorders>
          </w:tcPr>
          <w:p w:rsidR="002D7319" w:rsidRPr="008C0189" w:rsidRDefault="002D7319" w:rsidP="00835838">
            <w:pPr>
              <w:rPr>
                <w:rFonts w:ascii="Book Antiqua" w:eastAsia="標楷體" w:hAnsi="Book Antiqua"/>
                <w:sz w:val="20"/>
              </w:rPr>
            </w:pPr>
          </w:p>
        </w:tc>
        <w:tc>
          <w:tcPr>
            <w:tcW w:w="1122" w:type="pct"/>
            <w:gridSpan w:val="2"/>
            <w:tcBorders>
              <w:left w:val="single" w:sz="4" w:space="0" w:color="auto"/>
            </w:tcBorders>
          </w:tcPr>
          <w:p w:rsidR="002D7319" w:rsidRPr="008C0189" w:rsidRDefault="002D7319" w:rsidP="00835838">
            <w:pPr>
              <w:rPr>
                <w:rFonts w:ascii="Book Antiqua" w:eastAsia="標楷體" w:hAnsi="Book Antiqua"/>
                <w:sz w:val="20"/>
              </w:rPr>
            </w:pPr>
            <w:r w:rsidRPr="008C0189">
              <w:rPr>
                <w:rFonts w:ascii="Book Antiqua" w:eastAsia="標楷體" w:hAnsi="Book Antiqua"/>
                <w:sz w:val="20"/>
              </w:rPr>
              <w:t>總資產週轉率（次）</w:t>
            </w:r>
          </w:p>
        </w:tc>
        <w:tc>
          <w:tcPr>
            <w:tcW w:w="593"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594"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709" w:type="pct"/>
          </w:tcPr>
          <w:p w:rsidR="002D7319" w:rsidRPr="008C0189" w:rsidRDefault="002D7319" w:rsidP="00835838">
            <w:pPr>
              <w:rPr>
                <w:rFonts w:ascii="Book Antiqua" w:eastAsia="標楷體" w:hAnsi="Book Antiqua"/>
                <w:sz w:val="20"/>
              </w:rPr>
            </w:pPr>
          </w:p>
        </w:tc>
      </w:tr>
      <w:tr w:rsidR="002D7319" w:rsidRPr="008C0189" w:rsidTr="00F95610">
        <w:trPr>
          <w:cantSplit/>
          <w:trHeight w:val="114"/>
          <w:jc w:val="center"/>
        </w:trPr>
        <w:tc>
          <w:tcPr>
            <w:tcW w:w="200" w:type="pct"/>
            <w:vMerge w:val="restart"/>
            <w:tcBorders>
              <w:right w:val="single" w:sz="4" w:space="0" w:color="auto"/>
            </w:tcBorders>
            <w:vAlign w:val="center"/>
          </w:tcPr>
          <w:p w:rsidR="002D7319" w:rsidRPr="008C0189" w:rsidRDefault="002D7319" w:rsidP="00835838">
            <w:pPr>
              <w:jc w:val="center"/>
              <w:rPr>
                <w:rFonts w:ascii="Book Antiqua" w:eastAsia="標楷體" w:hAnsi="Book Antiqua"/>
                <w:sz w:val="20"/>
              </w:rPr>
            </w:pPr>
            <w:r w:rsidRPr="008C0189">
              <w:rPr>
                <w:rFonts w:ascii="Book Antiqua" w:eastAsia="標楷體" w:hAnsi="Book Antiqua"/>
                <w:sz w:val="20"/>
              </w:rPr>
              <w:t>獲利能力</w:t>
            </w:r>
          </w:p>
        </w:tc>
        <w:tc>
          <w:tcPr>
            <w:tcW w:w="1122" w:type="pct"/>
            <w:gridSpan w:val="2"/>
            <w:tcBorders>
              <w:left w:val="single" w:sz="4" w:space="0" w:color="auto"/>
            </w:tcBorders>
          </w:tcPr>
          <w:p w:rsidR="002D7319" w:rsidRPr="008C0189" w:rsidRDefault="002D7319" w:rsidP="00835838">
            <w:pPr>
              <w:rPr>
                <w:rFonts w:ascii="Book Antiqua" w:eastAsia="標楷體" w:hAnsi="Book Antiqua"/>
                <w:sz w:val="20"/>
              </w:rPr>
            </w:pPr>
            <w:r w:rsidRPr="008C0189">
              <w:rPr>
                <w:rFonts w:ascii="Book Antiqua" w:eastAsia="標楷體" w:hAnsi="Book Antiqua"/>
                <w:sz w:val="20"/>
              </w:rPr>
              <w:t>資產報酬率（％）</w:t>
            </w:r>
          </w:p>
        </w:tc>
        <w:tc>
          <w:tcPr>
            <w:tcW w:w="593"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594"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709" w:type="pct"/>
          </w:tcPr>
          <w:p w:rsidR="002D7319" w:rsidRPr="008C0189" w:rsidRDefault="002D7319" w:rsidP="00835838">
            <w:pPr>
              <w:rPr>
                <w:rFonts w:ascii="Book Antiqua" w:eastAsia="標楷體" w:hAnsi="Book Antiqua"/>
                <w:sz w:val="20"/>
              </w:rPr>
            </w:pPr>
          </w:p>
        </w:tc>
      </w:tr>
      <w:tr w:rsidR="002D7319" w:rsidRPr="008C0189" w:rsidTr="00F95610">
        <w:trPr>
          <w:cantSplit/>
          <w:trHeight w:val="114"/>
          <w:jc w:val="center"/>
        </w:trPr>
        <w:tc>
          <w:tcPr>
            <w:tcW w:w="200" w:type="pct"/>
            <w:vMerge/>
            <w:tcBorders>
              <w:right w:val="single" w:sz="4" w:space="0" w:color="auto"/>
            </w:tcBorders>
          </w:tcPr>
          <w:p w:rsidR="002D7319" w:rsidRPr="008C0189" w:rsidRDefault="002D7319" w:rsidP="00835838">
            <w:pPr>
              <w:rPr>
                <w:rFonts w:ascii="Book Antiqua" w:eastAsia="標楷體" w:hAnsi="Book Antiqua"/>
                <w:sz w:val="20"/>
              </w:rPr>
            </w:pPr>
          </w:p>
        </w:tc>
        <w:tc>
          <w:tcPr>
            <w:tcW w:w="1122" w:type="pct"/>
            <w:gridSpan w:val="2"/>
            <w:tcBorders>
              <w:left w:val="single" w:sz="4" w:space="0" w:color="auto"/>
            </w:tcBorders>
          </w:tcPr>
          <w:p w:rsidR="002D7319" w:rsidRPr="008C0189" w:rsidRDefault="002D7319" w:rsidP="00835838">
            <w:pPr>
              <w:rPr>
                <w:rFonts w:ascii="Book Antiqua" w:eastAsia="標楷體" w:hAnsi="Book Antiqua"/>
                <w:sz w:val="20"/>
              </w:rPr>
            </w:pPr>
            <w:r w:rsidRPr="008C0189">
              <w:rPr>
                <w:rFonts w:ascii="Book Antiqua" w:eastAsia="標楷體" w:hAnsi="Book Antiqua"/>
                <w:sz w:val="20"/>
                <w:u w:val="single"/>
              </w:rPr>
              <w:t>權益</w:t>
            </w:r>
            <w:r w:rsidRPr="008C0189">
              <w:rPr>
                <w:rFonts w:ascii="Book Antiqua" w:eastAsia="標楷體" w:hAnsi="Book Antiqua"/>
                <w:sz w:val="20"/>
              </w:rPr>
              <w:t>報酬率（％）</w:t>
            </w:r>
          </w:p>
        </w:tc>
        <w:tc>
          <w:tcPr>
            <w:tcW w:w="593"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594"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709" w:type="pct"/>
          </w:tcPr>
          <w:p w:rsidR="002D7319" w:rsidRPr="008C0189" w:rsidRDefault="002D7319" w:rsidP="00835838">
            <w:pPr>
              <w:rPr>
                <w:rFonts w:ascii="Book Antiqua" w:eastAsia="標楷體" w:hAnsi="Book Antiqua"/>
                <w:sz w:val="20"/>
              </w:rPr>
            </w:pPr>
          </w:p>
        </w:tc>
      </w:tr>
      <w:tr w:rsidR="002D7319" w:rsidRPr="008C0189" w:rsidTr="00F95610">
        <w:trPr>
          <w:cantSplit/>
          <w:trHeight w:val="575"/>
          <w:jc w:val="center"/>
        </w:trPr>
        <w:tc>
          <w:tcPr>
            <w:tcW w:w="200" w:type="pct"/>
            <w:vMerge/>
            <w:tcBorders>
              <w:right w:val="single" w:sz="4" w:space="0" w:color="auto"/>
            </w:tcBorders>
          </w:tcPr>
          <w:p w:rsidR="002D7319" w:rsidRPr="008C0189" w:rsidRDefault="002D7319" w:rsidP="00835838">
            <w:pPr>
              <w:rPr>
                <w:rFonts w:ascii="Book Antiqua" w:eastAsia="標楷體" w:hAnsi="Book Antiqua"/>
                <w:sz w:val="20"/>
              </w:rPr>
            </w:pPr>
          </w:p>
        </w:tc>
        <w:tc>
          <w:tcPr>
            <w:tcW w:w="468" w:type="pct"/>
            <w:vMerge w:val="restart"/>
            <w:tcBorders>
              <w:left w:val="single" w:sz="4" w:space="0" w:color="auto"/>
              <w:right w:val="single" w:sz="4" w:space="0" w:color="auto"/>
            </w:tcBorders>
          </w:tcPr>
          <w:p w:rsidR="002D7319" w:rsidRDefault="002D7319" w:rsidP="00835838">
            <w:pPr>
              <w:rPr>
                <w:rFonts w:ascii="Book Antiqua" w:eastAsia="標楷體" w:hAnsi="Book Antiqua"/>
                <w:sz w:val="20"/>
              </w:rPr>
            </w:pPr>
            <w:proofErr w:type="gramStart"/>
            <w:r w:rsidRPr="008C0189">
              <w:rPr>
                <w:rFonts w:ascii="Book Antiqua" w:eastAsia="標楷體" w:hAnsi="Book Antiqua"/>
                <w:sz w:val="20"/>
              </w:rPr>
              <w:t>占實收</w:t>
            </w:r>
            <w:proofErr w:type="gramEnd"/>
          </w:p>
          <w:p w:rsidR="002D7319" w:rsidRPr="008C0189" w:rsidRDefault="002D7319" w:rsidP="001048B5">
            <w:pPr>
              <w:snapToGrid w:val="0"/>
              <w:rPr>
                <w:rFonts w:ascii="Book Antiqua" w:eastAsia="標楷體" w:hAnsi="Book Antiqua"/>
                <w:sz w:val="20"/>
              </w:rPr>
            </w:pPr>
            <w:r w:rsidRPr="008C0189">
              <w:rPr>
                <w:rFonts w:ascii="Book Antiqua" w:eastAsia="標楷體" w:hAnsi="Book Antiqua"/>
                <w:sz w:val="20"/>
              </w:rPr>
              <w:t>資本比率（％）</w:t>
            </w:r>
          </w:p>
        </w:tc>
        <w:tc>
          <w:tcPr>
            <w:tcW w:w="654" w:type="pct"/>
            <w:tcBorders>
              <w:left w:val="single" w:sz="4" w:space="0" w:color="auto"/>
              <w:bottom w:val="single" w:sz="4" w:space="0" w:color="auto"/>
            </w:tcBorders>
            <w:vAlign w:val="center"/>
          </w:tcPr>
          <w:p w:rsidR="002D7319" w:rsidRPr="008C0189" w:rsidRDefault="002D7319" w:rsidP="00835838">
            <w:pPr>
              <w:jc w:val="both"/>
              <w:rPr>
                <w:rFonts w:ascii="Book Antiqua" w:eastAsia="標楷體" w:hAnsi="Book Antiqua"/>
                <w:sz w:val="20"/>
              </w:rPr>
            </w:pPr>
            <w:r w:rsidRPr="008C0189">
              <w:rPr>
                <w:rFonts w:ascii="Book Antiqua" w:eastAsia="標楷體" w:hAnsi="Book Antiqua"/>
                <w:sz w:val="20"/>
              </w:rPr>
              <w:t>營業利益</w:t>
            </w:r>
          </w:p>
        </w:tc>
        <w:tc>
          <w:tcPr>
            <w:tcW w:w="593" w:type="pct"/>
            <w:tcBorders>
              <w:bottom w:val="single" w:sz="4" w:space="0" w:color="auto"/>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bottom w:val="single" w:sz="4" w:space="0" w:color="auto"/>
            </w:tcBorders>
          </w:tcPr>
          <w:p w:rsidR="002D7319" w:rsidRPr="008C0189" w:rsidRDefault="002D7319" w:rsidP="00835838">
            <w:pPr>
              <w:rPr>
                <w:rFonts w:ascii="Book Antiqua" w:eastAsia="標楷體" w:hAnsi="Book Antiqua"/>
                <w:sz w:val="20"/>
              </w:rPr>
            </w:pPr>
          </w:p>
        </w:tc>
        <w:tc>
          <w:tcPr>
            <w:tcW w:w="594" w:type="pct"/>
            <w:tcBorders>
              <w:bottom w:val="single" w:sz="4" w:space="0" w:color="auto"/>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bottom w:val="single" w:sz="4" w:space="0" w:color="auto"/>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bottom w:val="single" w:sz="4" w:space="0" w:color="auto"/>
            </w:tcBorders>
          </w:tcPr>
          <w:p w:rsidR="002D7319" w:rsidRPr="008C0189" w:rsidRDefault="002D7319" w:rsidP="00835838">
            <w:pPr>
              <w:rPr>
                <w:rFonts w:ascii="Book Antiqua" w:eastAsia="標楷體" w:hAnsi="Book Antiqua"/>
                <w:sz w:val="20"/>
              </w:rPr>
            </w:pPr>
          </w:p>
        </w:tc>
        <w:tc>
          <w:tcPr>
            <w:tcW w:w="709" w:type="pct"/>
            <w:tcBorders>
              <w:bottom w:val="nil"/>
            </w:tcBorders>
          </w:tcPr>
          <w:p w:rsidR="002D7319" w:rsidRPr="008C0189" w:rsidRDefault="002D7319" w:rsidP="00835838">
            <w:pPr>
              <w:rPr>
                <w:rFonts w:ascii="Book Antiqua" w:eastAsia="標楷體" w:hAnsi="Book Antiqua"/>
                <w:sz w:val="20"/>
              </w:rPr>
            </w:pPr>
          </w:p>
        </w:tc>
      </w:tr>
      <w:tr w:rsidR="002D7319" w:rsidRPr="008C0189" w:rsidTr="00F95610">
        <w:trPr>
          <w:cantSplit/>
          <w:trHeight w:val="412"/>
          <w:jc w:val="center"/>
        </w:trPr>
        <w:tc>
          <w:tcPr>
            <w:tcW w:w="200" w:type="pct"/>
            <w:vMerge/>
            <w:tcBorders>
              <w:right w:val="single" w:sz="4" w:space="0" w:color="auto"/>
            </w:tcBorders>
          </w:tcPr>
          <w:p w:rsidR="002D7319" w:rsidRPr="008C0189" w:rsidRDefault="002D7319" w:rsidP="00835838">
            <w:pPr>
              <w:rPr>
                <w:rFonts w:ascii="Book Antiqua" w:eastAsia="標楷體" w:hAnsi="Book Antiqua"/>
                <w:sz w:val="20"/>
              </w:rPr>
            </w:pPr>
          </w:p>
        </w:tc>
        <w:tc>
          <w:tcPr>
            <w:tcW w:w="468" w:type="pct"/>
            <w:vMerge/>
            <w:tcBorders>
              <w:left w:val="single" w:sz="4" w:space="0" w:color="auto"/>
              <w:right w:val="single" w:sz="4" w:space="0" w:color="auto"/>
            </w:tcBorders>
          </w:tcPr>
          <w:p w:rsidR="002D7319" w:rsidRPr="008C0189" w:rsidRDefault="002D7319" w:rsidP="00835838">
            <w:pPr>
              <w:rPr>
                <w:rFonts w:ascii="Book Antiqua" w:eastAsia="標楷體" w:hAnsi="Book Antiqua"/>
                <w:sz w:val="20"/>
              </w:rPr>
            </w:pPr>
          </w:p>
        </w:tc>
        <w:tc>
          <w:tcPr>
            <w:tcW w:w="654" w:type="pct"/>
            <w:tcBorders>
              <w:top w:val="single" w:sz="4" w:space="0" w:color="auto"/>
              <w:left w:val="single" w:sz="4" w:space="0" w:color="auto"/>
            </w:tcBorders>
            <w:vAlign w:val="center"/>
          </w:tcPr>
          <w:p w:rsidR="002D7319" w:rsidRPr="008C0189" w:rsidRDefault="002D7319" w:rsidP="00835838">
            <w:pPr>
              <w:jc w:val="both"/>
              <w:rPr>
                <w:rFonts w:ascii="Book Antiqua" w:eastAsia="標楷體" w:hAnsi="Book Antiqua"/>
                <w:sz w:val="20"/>
              </w:rPr>
            </w:pPr>
            <w:r w:rsidRPr="008C0189">
              <w:rPr>
                <w:rFonts w:ascii="Book Antiqua" w:eastAsia="標楷體" w:hAnsi="Book Antiqua"/>
                <w:sz w:val="20"/>
              </w:rPr>
              <w:t>稅前純益</w:t>
            </w:r>
          </w:p>
        </w:tc>
        <w:tc>
          <w:tcPr>
            <w:tcW w:w="593" w:type="pct"/>
            <w:tcBorders>
              <w:top w:val="single" w:sz="4" w:space="0" w:color="auto"/>
              <w:right w:val="single" w:sz="4" w:space="0" w:color="auto"/>
            </w:tcBorders>
          </w:tcPr>
          <w:p w:rsidR="002D7319" w:rsidRPr="008C0189" w:rsidRDefault="002D7319" w:rsidP="00835838">
            <w:pPr>
              <w:rPr>
                <w:rFonts w:ascii="Book Antiqua" w:eastAsia="標楷體" w:hAnsi="Book Antiqua"/>
                <w:sz w:val="20"/>
              </w:rPr>
            </w:pPr>
          </w:p>
        </w:tc>
        <w:tc>
          <w:tcPr>
            <w:tcW w:w="594" w:type="pct"/>
            <w:tcBorders>
              <w:top w:val="single" w:sz="4" w:space="0" w:color="auto"/>
              <w:left w:val="single" w:sz="4" w:space="0" w:color="auto"/>
            </w:tcBorders>
          </w:tcPr>
          <w:p w:rsidR="002D7319" w:rsidRPr="008C0189" w:rsidRDefault="002D7319" w:rsidP="00835838">
            <w:pPr>
              <w:rPr>
                <w:rFonts w:ascii="Book Antiqua" w:eastAsia="標楷體" w:hAnsi="Book Antiqua"/>
                <w:sz w:val="20"/>
              </w:rPr>
            </w:pPr>
          </w:p>
        </w:tc>
        <w:tc>
          <w:tcPr>
            <w:tcW w:w="594" w:type="pct"/>
            <w:tcBorders>
              <w:top w:val="single" w:sz="4" w:space="0" w:color="auto"/>
              <w:right w:val="single" w:sz="4" w:space="0" w:color="auto"/>
            </w:tcBorders>
          </w:tcPr>
          <w:p w:rsidR="002D7319" w:rsidRPr="008C0189" w:rsidRDefault="002D7319" w:rsidP="00835838">
            <w:pPr>
              <w:rPr>
                <w:rFonts w:ascii="Book Antiqua" w:eastAsia="標楷體" w:hAnsi="Book Antiqua"/>
                <w:sz w:val="20"/>
              </w:rPr>
            </w:pPr>
          </w:p>
        </w:tc>
        <w:tc>
          <w:tcPr>
            <w:tcW w:w="594" w:type="pct"/>
            <w:tcBorders>
              <w:top w:val="single" w:sz="4" w:space="0" w:color="auto"/>
              <w:left w:val="single" w:sz="4" w:space="0" w:color="auto"/>
              <w:right w:val="single" w:sz="4" w:space="0" w:color="auto"/>
            </w:tcBorders>
          </w:tcPr>
          <w:p w:rsidR="002D7319" w:rsidRPr="008C0189" w:rsidRDefault="002D7319" w:rsidP="00835838">
            <w:pPr>
              <w:rPr>
                <w:rFonts w:ascii="Book Antiqua" w:eastAsia="標楷體" w:hAnsi="Book Antiqua"/>
                <w:sz w:val="20"/>
              </w:rPr>
            </w:pPr>
          </w:p>
        </w:tc>
        <w:tc>
          <w:tcPr>
            <w:tcW w:w="594" w:type="pct"/>
            <w:tcBorders>
              <w:top w:val="single" w:sz="4" w:space="0" w:color="auto"/>
              <w:left w:val="single" w:sz="4" w:space="0" w:color="auto"/>
            </w:tcBorders>
          </w:tcPr>
          <w:p w:rsidR="002D7319" w:rsidRPr="008C0189" w:rsidRDefault="002D7319" w:rsidP="00835838">
            <w:pPr>
              <w:rPr>
                <w:rFonts w:ascii="Book Antiqua" w:eastAsia="標楷體" w:hAnsi="Book Antiqua"/>
                <w:sz w:val="20"/>
              </w:rPr>
            </w:pPr>
          </w:p>
        </w:tc>
        <w:tc>
          <w:tcPr>
            <w:tcW w:w="709" w:type="pct"/>
            <w:tcBorders>
              <w:top w:val="single" w:sz="4" w:space="0" w:color="auto"/>
              <w:bottom w:val="nil"/>
            </w:tcBorders>
          </w:tcPr>
          <w:p w:rsidR="002D7319" w:rsidRPr="008C0189" w:rsidRDefault="002D7319" w:rsidP="00835838">
            <w:pPr>
              <w:rPr>
                <w:rFonts w:ascii="Book Antiqua" w:eastAsia="標楷體" w:hAnsi="Book Antiqua"/>
                <w:sz w:val="20"/>
              </w:rPr>
            </w:pPr>
          </w:p>
        </w:tc>
      </w:tr>
      <w:tr w:rsidR="002D7319" w:rsidRPr="008C0189" w:rsidTr="00F95610">
        <w:trPr>
          <w:cantSplit/>
          <w:trHeight w:val="114"/>
          <w:jc w:val="center"/>
        </w:trPr>
        <w:tc>
          <w:tcPr>
            <w:tcW w:w="200" w:type="pct"/>
            <w:vMerge/>
            <w:tcBorders>
              <w:right w:val="single" w:sz="4" w:space="0" w:color="auto"/>
            </w:tcBorders>
          </w:tcPr>
          <w:p w:rsidR="002D7319" w:rsidRPr="008C0189" w:rsidRDefault="002D7319" w:rsidP="00835838">
            <w:pPr>
              <w:rPr>
                <w:rFonts w:ascii="Book Antiqua" w:eastAsia="標楷體" w:hAnsi="Book Antiqua"/>
                <w:sz w:val="20"/>
              </w:rPr>
            </w:pPr>
          </w:p>
        </w:tc>
        <w:tc>
          <w:tcPr>
            <w:tcW w:w="1122" w:type="pct"/>
            <w:gridSpan w:val="2"/>
            <w:tcBorders>
              <w:left w:val="single" w:sz="4" w:space="0" w:color="auto"/>
            </w:tcBorders>
          </w:tcPr>
          <w:p w:rsidR="002D7319" w:rsidRPr="008C0189" w:rsidRDefault="002D7319" w:rsidP="00835838">
            <w:pPr>
              <w:rPr>
                <w:rFonts w:ascii="Book Antiqua" w:eastAsia="標楷體" w:hAnsi="Book Antiqua"/>
                <w:sz w:val="20"/>
              </w:rPr>
            </w:pPr>
            <w:r w:rsidRPr="008C0189">
              <w:rPr>
                <w:rFonts w:ascii="Book Antiqua" w:eastAsia="標楷體" w:hAnsi="Book Antiqua"/>
                <w:sz w:val="20"/>
              </w:rPr>
              <w:t>純益率（％）</w:t>
            </w:r>
          </w:p>
        </w:tc>
        <w:tc>
          <w:tcPr>
            <w:tcW w:w="593"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594"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709" w:type="pct"/>
            <w:tcBorders>
              <w:top w:val="single" w:sz="6" w:space="0" w:color="auto"/>
              <w:bottom w:val="single" w:sz="6" w:space="0" w:color="auto"/>
            </w:tcBorders>
          </w:tcPr>
          <w:p w:rsidR="002D7319" w:rsidRPr="008C0189" w:rsidRDefault="002D7319" w:rsidP="00835838">
            <w:pPr>
              <w:rPr>
                <w:rFonts w:ascii="Book Antiqua" w:eastAsia="標楷體" w:hAnsi="Book Antiqua"/>
                <w:sz w:val="20"/>
              </w:rPr>
            </w:pPr>
          </w:p>
        </w:tc>
      </w:tr>
      <w:tr w:rsidR="002D7319" w:rsidRPr="008C0189" w:rsidTr="00F95610">
        <w:trPr>
          <w:cantSplit/>
          <w:trHeight w:val="114"/>
          <w:jc w:val="center"/>
        </w:trPr>
        <w:tc>
          <w:tcPr>
            <w:tcW w:w="200" w:type="pct"/>
            <w:vMerge/>
            <w:tcBorders>
              <w:right w:val="single" w:sz="4" w:space="0" w:color="auto"/>
            </w:tcBorders>
          </w:tcPr>
          <w:p w:rsidR="002D7319" w:rsidRPr="008C0189" w:rsidRDefault="002D7319" w:rsidP="00835838">
            <w:pPr>
              <w:rPr>
                <w:rFonts w:ascii="Book Antiqua" w:eastAsia="標楷體" w:hAnsi="Book Antiqua"/>
                <w:sz w:val="20"/>
              </w:rPr>
            </w:pPr>
          </w:p>
        </w:tc>
        <w:tc>
          <w:tcPr>
            <w:tcW w:w="1122" w:type="pct"/>
            <w:gridSpan w:val="2"/>
            <w:tcBorders>
              <w:left w:val="single" w:sz="4" w:space="0" w:color="auto"/>
            </w:tcBorders>
          </w:tcPr>
          <w:p w:rsidR="002D7319" w:rsidRPr="008C0189" w:rsidRDefault="002D7319" w:rsidP="00835838">
            <w:pPr>
              <w:rPr>
                <w:rFonts w:ascii="Book Antiqua" w:eastAsia="標楷體" w:hAnsi="Book Antiqua"/>
                <w:sz w:val="20"/>
              </w:rPr>
            </w:pPr>
            <w:r w:rsidRPr="008C0189">
              <w:rPr>
                <w:rFonts w:ascii="Book Antiqua" w:eastAsia="標楷體" w:hAnsi="Book Antiqua"/>
                <w:sz w:val="20"/>
              </w:rPr>
              <w:t>每股盈餘（元）</w:t>
            </w:r>
          </w:p>
        </w:tc>
        <w:tc>
          <w:tcPr>
            <w:tcW w:w="593"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594"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709" w:type="pct"/>
          </w:tcPr>
          <w:p w:rsidR="002D7319" w:rsidRPr="008C0189" w:rsidRDefault="002D7319" w:rsidP="00835838">
            <w:pPr>
              <w:rPr>
                <w:rFonts w:ascii="Book Antiqua" w:eastAsia="標楷體" w:hAnsi="Book Antiqua"/>
                <w:sz w:val="20"/>
              </w:rPr>
            </w:pPr>
          </w:p>
        </w:tc>
      </w:tr>
      <w:tr w:rsidR="002D7319" w:rsidRPr="008C0189" w:rsidTr="00F95610">
        <w:trPr>
          <w:cantSplit/>
          <w:trHeight w:val="360"/>
          <w:jc w:val="center"/>
        </w:trPr>
        <w:tc>
          <w:tcPr>
            <w:tcW w:w="200" w:type="pct"/>
            <w:vMerge w:val="restart"/>
            <w:tcBorders>
              <w:right w:val="single" w:sz="4" w:space="0" w:color="auto"/>
            </w:tcBorders>
            <w:vAlign w:val="center"/>
          </w:tcPr>
          <w:p w:rsidR="002D7319" w:rsidRPr="008C0189" w:rsidRDefault="002D7319" w:rsidP="00835838">
            <w:pPr>
              <w:spacing w:line="0" w:lineRule="atLeast"/>
              <w:jc w:val="center"/>
              <w:rPr>
                <w:rFonts w:ascii="Book Antiqua" w:eastAsia="標楷體" w:hAnsi="Book Antiqua"/>
                <w:sz w:val="20"/>
              </w:rPr>
            </w:pPr>
            <w:r w:rsidRPr="008C0189">
              <w:rPr>
                <w:rFonts w:ascii="Book Antiqua" w:eastAsia="標楷體" w:hAnsi="Book Antiqua"/>
                <w:sz w:val="20"/>
              </w:rPr>
              <w:t>現金流量</w:t>
            </w:r>
          </w:p>
        </w:tc>
        <w:tc>
          <w:tcPr>
            <w:tcW w:w="1122" w:type="pct"/>
            <w:gridSpan w:val="2"/>
            <w:tcBorders>
              <w:left w:val="single" w:sz="4" w:space="0" w:color="auto"/>
            </w:tcBorders>
          </w:tcPr>
          <w:p w:rsidR="002D7319" w:rsidRPr="008C0189" w:rsidRDefault="002D7319" w:rsidP="00835838">
            <w:pPr>
              <w:rPr>
                <w:rFonts w:ascii="Book Antiqua" w:eastAsia="標楷體" w:hAnsi="Book Antiqua"/>
                <w:sz w:val="20"/>
              </w:rPr>
            </w:pPr>
            <w:r w:rsidRPr="008C0189">
              <w:rPr>
                <w:rFonts w:ascii="Book Antiqua" w:eastAsia="標楷體" w:hAnsi="Book Antiqua"/>
                <w:sz w:val="20"/>
              </w:rPr>
              <w:t>現金流量比率（％）</w:t>
            </w:r>
          </w:p>
        </w:tc>
        <w:tc>
          <w:tcPr>
            <w:tcW w:w="593"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594"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709" w:type="pct"/>
          </w:tcPr>
          <w:p w:rsidR="002D7319" w:rsidRPr="008C0189" w:rsidRDefault="002D7319" w:rsidP="00835838">
            <w:pPr>
              <w:rPr>
                <w:rFonts w:ascii="Book Antiqua" w:eastAsia="標楷體" w:hAnsi="Book Antiqua"/>
                <w:sz w:val="20"/>
              </w:rPr>
            </w:pPr>
          </w:p>
        </w:tc>
      </w:tr>
      <w:tr w:rsidR="002D7319" w:rsidRPr="008C0189" w:rsidTr="00F95610">
        <w:trPr>
          <w:cantSplit/>
          <w:trHeight w:val="360"/>
          <w:jc w:val="center"/>
        </w:trPr>
        <w:tc>
          <w:tcPr>
            <w:tcW w:w="200" w:type="pct"/>
            <w:vMerge/>
            <w:tcBorders>
              <w:right w:val="single" w:sz="4" w:space="0" w:color="auto"/>
            </w:tcBorders>
          </w:tcPr>
          <w:p w:rsidR="002D7319" w:rsidRPr="008C0189" w:rsidRDefault="002D7319" w:rsidP="00835838">
            <w:pPr>
              <w:rPr>
                <w:rFonts w:ascii="Book Antiqua" w:eastAsia="標楷體" w:hAnsi="Book Antiqua"/>
                <w:sz w:val="20"/>
              </w:rPr>
            </w:pPr>
          </w:p>
        </w:tc>
        <w:tc>
          <w:tcPr>
            <w:tcW w:w="1122" w:type="pct"/>
            <w:gridSpan w:val="2"/>
            <w:tcBorders>
              <w:left w:val="single" w:sz="4" w:space="0" w:color="auto"/>
            </w:tcBorders>
          </w:tcPr>
          <w:p w:rsidR="002D7319" w:rsidRPr="008C0189" w:rsidRDefault="002D7319" w:rsidP="001048B5">
            <w:pPr>
              <w:snapToGrid w:val="0"/>
              <w:rPr>
                <w:rFonts w:ascii="Book Antiqua" w:eastAsia="標楷體" w:hAnsi="Book Antiqua"/>
                <w:sz w:val="20"/>
              </w:rPr>
            </w:pPr>
            <w:r w:rsidRPr="008C0189">
              <w:rPr>
                <w:rFonts w:ascii="Book Antiqua" w:eastAsia="標楷體" w:hAnsi="Book Antiqua"/>
                <w:sz w:val="20"/>
              </w:rPr>
              <w:t>現金流量允當比率（％）</w:t>
            </w:r>
          </w:p>
        </w:tc>
        <w:tc>
          <w:tcPr>
            <w:tcW w:w="593"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594"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709" w:type="pct"/>
          </w:tcPr>
          <w:p w:rsidR="002D7319" w:rsidRPr="008C0189" w:rsidRDefault="002D7319" w:rsidP="00835838">
            <w:pPr>
              <w:rPr>
                <w:rFonts w:ascii="Book Antiqua" w:eastAsia="標楷體" w:hAnsi="Book Antiqua"/>
                <w:sz w:val="20"/>
              </w:rPr>
            </w:pPr>
          </w:p>
        </w:tc>
      </w:tr>
      <w:tr w:rsidR="002D7319" w:rsidRPr="008C0189" w:rsidTr="00F95610">
        <w:trPr>
          <w:cantSplit/>
          <w:trHeight w:val="360"/>
          <w:jc w:val="center"/>
        </w:trPr>
        <w:tc>
          <w:tcPr>
            <w:tcW w:w="200" w:type="pct"/>
            <w:vMerge/>
            <w:tcBorders>
              <w:bottom w:val="single" w:sz="6" w:space="0" w:color="auto"/>
              <w:right w:val="single" w:sz="4" w:space="0" w:color="auto"/>
            </w:tcBorders>
          </w:tcPr>
          <w:p w:rsidR="002D7319" w:rsidRPr="008C0189" w:rsidRDefault="002D7319" w:rsidP="00835838">
            <w:pPr>
              <w:rPr>
                <w:rFonts w:ascii="Book Antiqua" w:eastAsia="標楷體" w:hAnsi="Book Antiqua"/>
                <w:sz w:val="20"/>
              </w:rPr>
            </w:pPr>
          </w:p>
        </w:tc>
        <w:tc>
          <w:tcPr>
            <w:tcW w:w="1122" w:type="pct"/>
            <w:gridSpan w:val="2"/>
            <w:tcBorders>
              <w:left w:val="single" w:sz="4" w:space="0" w:color="auto"/>
            </w:tcBorders>
          </w:tcPr>
          <w:p w:rsidR="002D7319" w:rsidRPr="008C0189" w:rsidRDefault="002D7319" w:rsidP="00835838">
            <w:pPr>
              <w:rPr>
                <w:rFonts w:ascii="Book Antiqua" w:eastAsia="標楷體" w:hAnsi="Book Antiqua"/>
                <w:sz w:val="20"/>
              </w:rPr>
            </w:pPr>
            <w:r w:rsidRPr="008C0189">
              <w:rPr>
                <w:rFonts w:ascii="Book Antiqua" w:eastAsia="標楷體" w:hAnsi="Book Antiqua"/>
                <w:sz w:val="20"/>
              </w:rPr>
              <w:t>現金再投資比率（％）</w:t>
            </w:r>
          </w:p>
        </w:tc>
        <w:tc>
          <w:tcPr>
            <w:tcW w:w="593"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594"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709" w:type="pct"/>
          </w:tcPr>
          <w:p w:rsidR="002D7319" w:rsidRPr="008C0189" w:rsidRDefault="002D7319" w:rsidP="00835838">
            <w:pPr>
              <w:rPr>
                <w:rFonts w:ascii="Book Antiqua" w:eastAsia="標楷體" w:hAnsi="Book Antiqua"/>
                <w:sz w:val="20"/>
              </w:rPr>
            </w:pPr>
          </w:p>
        </w:tc>
      </w:tr>
      <w:tr w:rsidR="002D7319" w:rsidRPr="008C0189" w:rsidTr="00F95610">
        <w:trPr>
          <w:cantSplit/>
          <w:trHeight w:val="382"/>
          <w:jc w:val="center"/>
        </w:trPr>
        <w:tc>
          <w:tcPr>
            <w:tcW w:w="200" w:type="pct"/>
            <w:vMerge w:val="restart"/>
            <w:tcBorders>
              <w:top w:val="single" w:sz="6" w:space="0" w:color="auto"/>
              <w:bottom w:val="single" w:sz="6" w:space="0" w:color="auto"/>
              <w:right w:val="single" w:sz="4" w:space="0" w:color="auto"/>
            </w:tcBorders>
            <w:vAlign w:val="center"/>
          </w:tcPr>
          <w:p w:rsidR="002D7319" w:rsidRPr="008C0189" w:rsidRDefault="002D7319" w:rsidP="00835838">
            <w:pPr>
              <w:spacing w:line="0" w:lineRule="atLeast"/>
              <w:jc w:val="center"/>
              <w:rPr>
                <w:rFonts w:ascii="Book Antiqua" w:eastAsia="標楷體" w:hAnsi="Book Antiqua"/>
                <w:sz w:val="20"/>
              </w:rPr>
            </w:pPr>
            <w:r w:rsidRPr="008C0189">
              <w:rPr>
                <w:rFonts w:ascii="Book Antiqua" w:eastAsia="標楷體" w:hAnsi="Book Antiqua"/>
                <w:sz w:val="20"/>
              </w:rPr>
              <w:t>槓桿度</w:t>
            </w:r>
          </w:p>
        </w:tc>
        <w:tc>
          <w:tcPr>
            <w:tcW w:w="1122" w:type="pct"/>
            <w:gridSpan w:val="2"/>
            <w:tcBorders>
              <w:left w:val="single" w:sz="4" w:space="0" w:color="auto"/>
            </w:tcBorders>
          </w:tcPr>
          <w:p w:rsidR="002D7319" w:rsidRPr="008C0189" w:rsidRDefault="002D7319" w:rsidP="00835838">
            <w:pPr>
              <w:rPr>
                <w:rFonts w:ascii="Book Antiqua" w:eastAsia="標楷體" w:hAnsi="Book Antiqua"/>
                <w:sz w:val="20"/>
              </w:rPr>
            </w:pPr>
            <w:r w:rsidRPr="008C0189">
              <w:rPr>
                <w:rFonts w:ascii="Book Antiqua" w:eastAsia="標楷體" w:hAnsi="Book Antiqua"/>
                <w:sz w:val="20"/>
              </w:rPr>
              <w:t>營運槓桿度</w:t>
            </w:r>
          </w:p>
        </w:tc>
        <w:tc>
          <w:tcPr>
            <w:tcW w:w="593"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594"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709" w:type="pct"/>
          </w:tcPr>
          <w:p w:rsidR="002D7319" w:rsidRPr="008C0189" w:rsidRDefault="002D7319" w:rsidP="00835838">
            <w:pPr>
              <w:rPr>
                <w:rFonts w:ascii="Book Antiqua" w:eastAsia="標楷體" w:hAnsi="Book Antiqua"/>
                <w:sz w:val="20"/>
              </w:rPr>
            </w:pPr>
          </w:p>
        </w:tc>
      </w:tr>
      <w:tr w:rsidR="002D7319" w:rsidRPr="008C0189" w:rsidTr="00F95610">
        <w:trPr>
          <w:cantSplit/>
          <w:trHeight w:val="383"/>
          <w:jc w:val="center"/>
        </w:trPr>
        <w:tc>
          <w:tcPr>
            <w:tcW w:w="200" w:type="pct"/>
            <w:vMerge/>
            <w:tcBorders>
              <w:top w:val="single" w:sz="6" w:space="0" w:color="auto"/>
              <w:bottom w:val="single" w:sz="6" w:space="0" w:color="auto"/>
              <w:right w:val="single" w:sz="4" w:space="0" w:color="auto"/>
            </w:tcBorders>
          </w:tcPr>
          <w:p w:rsidR="002D7319" w:rsidRPr="008C0189" w:rsidRDefault="002D7319" w:rsidP="00835838">
            <w:pPr>
              <w:rPr>
                <w:rFonts w:ascii="Book Antiqua" w:eastAsia="標楷體" w:hAnsi="Book Antiqua"/>
                <w:sz w:val="20"/>
              </w:rPr>
            </w:pPr>
          </w:p>
        </w:tc>
        <w:tc>
          <w:tcPr>
            <w:tcW w:w="1122" w:type="pct"/>
            <w:gridSpan w:val="2"/>
            <w:tcBorders>
              <w:left w:val="single" w:sz="4" w:space="0" w:color="auto"/>
            </w:tcBorders>
          </w:tcPr>
          <w:p w:rsidR="002D7319" w:rsidRPr="008C0189" w:rsidRDefault="002D7319" w:rsidP="00835838">
            <w:pPr>
              <w:rPr>
                <w:rFonts w:ascii="Book Antiqua" w:eastAsia="標楷體" w:hAnsi="Book Antiqua"/>
                <w:sz w:val="20"/>
              </w:rPr>
            </w:pPr>
            <w:r w:rsidRPr="008C0189">
              <w:rPr>
                <w:rFonts w:ascii="Book Antiqua" w:eastAsia="標楷體" w:hAnsi="Book Antiqua"/>
                <w:sz w:val="20"/>
              </w:rPr>
              <w:t>財務槓桿度</w:t>
            </w:r>
          </w:p>
        </w:tc>
        <w:tc>
          <w:tcPr>
            <w:tcW w:w="593"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594" w:type="pct"/>
            <w:tcBorders>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right w:val="single" w:sz="4" w:space="0" w:color="auto"/>
            </w:tcBorders>
          </w:tcPr>
          <w:p w:rsidR="002D7319" w:rsidRPr="008C0189" w:rsidRDefault="002D7319" w:rsidP="00835838">
            <w:pPr>
              <w:rPr>
                <w:rFonts w:ascii="Book Antiqua" w:eastAsia="標楷體" w:hAnsi="Book Antiqua"/>
                <w:sz w:val="20"/>
              </w:rPr>
            </w:pPr>
          </w:p>
        </w:tc>
        <w:tc>
          <w:tcPr>
            <w:tcW w:w="594" w:type="pct"/>
            <w:tcBorders>
              <w:left w:val="single" w:sz="4" w:space="0" w:color="auto"/>
            </w:tcBorders>
          </w:tcPr>
          <w:p w:rsidR="002D7319" w:rsidRPr="008C0189" w:rsidRDefault="002D7319" w:rsidP="00835838">
            <w:pPr>
              <w:rPr>
                <w:rFonts w:ascii="Book Antiqua" w:eastAsia="標楷體" w:hAnsi="Book Antiqua"/>
                <w:sz w:val="20"/>
              </w:rPr>
            </w:pPr>
          </w:p>
        </w:tc>
        <w:tc>
          <w:tcPr>
            <w:tcW w:w="709" w:type="pct"/>
          </w:tcPr>
          <w:p w:rsidR="002D7319" w:rsidRPr="008C0189" w:rsidRDefault="002D7319" w:rsidP="00835838">
            <w:pPr>
              <w:rPr>
                <w:rFonts w:ascii="Book Antiqua" w:eastAsia="標楷體" w:hAnsi="Book Antiqua"/>
                <w:sz w:val="20"/>
              </w:rPr>
            </w:pPr>
          </w:p>
        </w:tc>
      </w:tr>
      <w:tr w:rsidR="002D7319" w:rsidRPr="008C0189" w:rsidTr="002B4917">
        <w:trPr>
          <w:cantSplit/>
          <w:trHeight w:val="978"/>
          <w:jc w:val="center"/>
        </w:trPr>
        <w:tc>
          <w:tcPr>
            <w:tcW w:w="5000" w:type="pct"/>
            <w:gridSpan w:val="9"/>
            <w:tcBorders>
              <w:bottom w:val="single" w:sz="12" w:space="0" w:color="auto"/>
            </w:tcBorders>
          </w:tcPr>
          <w:p w:rsidR="002D7319" w:rsidRPr="008C0189" w:rsidRDefault="002D7319" w:rsidP="00835838">
            <w:pPr>
              <w:rPr>
                <w:rFonts w:ascii="Book Antiqua" w:eastAsia="標楷體" w:hAnsi="Book Antiqua"/>
                <w:sz w:val="20"/>
              </w:rPr>
            </w:pPr>
            <w:r w:rsidRPr="008C0189">
              <w:rPr>
                <w:rFonts w:ascii="Book Antiqua" w:eastAsia="標楷體" w:hAnsi="Book Antiqua"/>
              </w:rPr>
              <w:t>請說明最近</w:t>
            </w:r>
            <w:proofErr w:type="gramStart"/>
            <w:r w:rsidRPr="008C0189">
              <w:rPr>
                <w:rFonts w:ascii="Book Antiqua" w:eastAsia="標楷體" w:hAnsi="Book Antiqua"/>
              </w:rPr>
              <w:t>二</w:t>
            </w:r>
            <w:proofErr w:type="gramEnd"/>
            <w:r w:rsidRPr="008C0189">
              <w:rPr>
                <w:rFonts w:ascii="Book Antiqua" w:eastAsia="標楷體" w:hAnsi="Book Antiqua"/>
              </w:rPr>
              <w:t>年度各項財務比率變動原因。（</w:t>
            </w:r>
            <w:r w:rsidRPr="008C0189">
              <w:rPr>
                <w:rFonts w:ascii="Book Antiqua" w:eastAsia="標楷體" w:hAnsi="Book Antiqua"/>
                <w:szCs w:val="32"/>
              </w:rPr>
              <w:t>若增減變動未達</w:t>
            </w:r>
            <w:r w:rsidRPr="008C0189">
              <w:rPr>
                <w:rFonts w:ascii="Book Antiqua" w:eastAsia="標楷體" w:hAnsi="Book Antiqua"/>
                <w:szCs w:val="32"/>
              </w:rPr>
              <w:t>20</w:t>
            </w:r>
            <w:proofErr w:type="gramStart"/>
            <w:r w:rsidRPr="008C0189">
              <w:rPr>
                <w:rFonts w:ascii="Book Antiqua" w:eastAsia="標楷體" w:hAnsi="Book Antiqua"/>
                <w:szCs w:val="32"/>
              </w:rPr>
              <w:t>﹪</w:t>
            </w:r>
            <w:proofErr w:type="gramEnd"/>
            <w:r w:rsidRPr="008C0189">
              <w:rPr>
                <w:rFonts w:ascii="Book Antiqua" w:eastAsia="標楷體" w:hAnsi="Book Antiqua"/>
                <w:szCs w:val="32"/>
              </w:rPr>
              <w:t>者可免分析</w:t>
            </w:r>
            <w:r w:rsidRPr="008C0189">
              <w:rPr>
                <w:rFonts w:ascii="Book Antiqua" w:eastAsia="標楷體" w:hAnsi="Book Antiqua"/>
              </w:rPr>
              <w:t>）</w:t>
            </w:r>
          </w:p>
        </w:tc>
      </w:tr>
    </w:tbl>
    <w:p w:rsidR="00665CD0" w:rsidRDefault="00665CD0" w:rsidP="008C5B7A">
      <w:pPr>
        <w:tabs>
          <w:tab w:val="left" w:pos="360"/>
        </w:tabs>
        <w:snapToGrid w:val="0"/>
        <w:rPr>
          <w:rFonts w:eastAsia="標楷體"/>
        </w:rPr>
      </w:pPr>
    </w:p>
    <w:p w:rsidR="001048B5" w:rsidRDefault="001048B5" w:rsidP="001048B5">
      <w:pPr>
        <w:tabs>
          <w:tab w:val="left" w:pos="360"/>
        </w:tabs>
        <w:snapToGrid w:val="0"/>
        <w:spacing w:line="280" w:lineRule="exact"/>
        <w:rPr>
          <w:rFonts w:eastAsia="標楷體"/>
        </w:rPr>
      </w:pPr>
    </w:p>
    <w:p w:rsidR="001048B5" w:rsidRDefault="001048B5" w:rsidP="001048B5">
      <w:pPr>
        <w:tabs>
          <w:tab w:val="left" w:pos="360"/>
        </w:tabs>
        <w:snapToGrid w:val="0"/>
        <w:spacing w:line="280" w:lineRule="exact"/>
        <w:rPr>
          <w:rFonts w:eastAsia="標楷體"/>
        </w:rPr>
      </w:pPr>
    </w:p>
    <w:p w:rsidR="002D7319" w:rsidRPr="00B64377" w:rsidRDefault="002D7319" w:rsidP="001048B5">
      <w:pPr>
        <w:tabs>
          <w:tab w:val="left" w:pos="360"/>
        </w:tabs>
        <w:snapToGrid w:val="0"/>
        <w:spacing w:line="280" w:lineRule="exact"/>
        <w:rPr>
          <w:rFonts w:eastAsia="標楷體"/>
        </w:rPr>
      </w:pPr>
      <w:r w:rsidRPr="00B64377">
        <w:rPr>
          <w:rFonts w:eastAsia="標楷體" w:hint="eastAsia"/>
        </w:rPr>
        <w:t>備註：</w:t>
      </w:r>
    </w:p>
    <w:p w:rsidR="002D7319" w:rsidRPr="00B64377" w:rsidRDefault="002D7319" w:rsidP="001048B5">
      <w:pPr>
        <w:pStyle w:val="aa"/>
        <w:numPr>
          <w:ilvl w:val="0"/>
          <w:numId w:val="18"/>
        </w:numPr>
        <w:tabs>
          <w:tab w:val="left" w:pos="360"/>
        </w:tabs>
        <w:snapToGrid w:val="0"/>
        <w:spacing w:line="280" w:lineRule="exact"/>
        <w:ind w:leftChars="100" w:left="524" w:hanging="284"/>
        <w:jc w:val="both"/>
        <w:rPr>
          <w:rFonts w:eastAsia="標楷體"/>
          <w:szCs w:val="24"/>
          <w:u w:val="single"/>
        </w:rPr>
      </w:pPr>
      <w:r w:rsidRPr="00B64377">
        <w:rPr>
          <w:rFonts w:eastAsia="標楷體"/>
          <w:szCs w:val="24"/>
          <w:u w:val="single"/>
        </w:rPr>
        <w:lastRenderedPageBreak/>
        <w:t>公司若有編製</w:t>
      </w:r>
      <w:r w:rsidRPr="00B64377">
        <w:rPr>
          <w:rFonts w:eastAsia="標楷體" w:hint="eastAsia"/>
          <w:szCs w:val="24"/>
          <w:u w:val="single"/>
        </w:rPr>
        <w:t>個體財務報告</w:t>
      </w:r>
      <w:r w:rsidRPr="00B64377">
        <w:rPr>
          <w:rFonts w:eastAsia="標楷體"/>
          <w:szCs w:val="24"/>
          <w:u w:val="single"/>
        </w:rPr>
        <w:t>者，</w:t>
      </w:r>
      <w:r w:rsidRPr="00B64377">
        <w:rPr>
          <w:rFonts w:eastAsia="標楷體" w:hint="eastAsia"/>
          <w:szCs w:val="24"/>
          <w:u w:val="single"/>
        </w:rPr>
        <w:t>應</w:t>
      </w:r>
      <w:bookmarkStart w:id="53" w:name="OLE_LINK1"/>
      <w:r w:rsidRPr="00B64377">
        <w:rPr>
          <w:rFonts w:eastAsia="標楷體" w:hint="eastAsia"/>
          <w:szCs w:val="24"/>
          <w:u w:val="single"/>
        </w:rPr>
        <w:t>另編製</w:t>
      </w:r>
      <w:bookmarkEnd w:id="53"/>
      <w:r w:rsidRPr="00B64377">
        <w:rPr>
          <w:rFonts w:eastAsia="標楷體" w:hint="eastAsia"/>
          <w:szCs w:val="24"/>
          <w:u w:val="single"/>
        </w:rPr>
        <w:t>公司個體</w:t>
      </w:r>
      <w:r w:rsidRPr="00B64377">
        <w:rPr>
          <w:rFonts w:eastAsia="標楷體"/>
          <w:szCs w:val="24"/>
          <w:u w:val="single"/>
        </w:rPr>
        <w:t>財務比率分析</w:t>
      </w:r>
      <w:r w:rsidRPr="00B64377">
        <w:rPr>
          <w:rFonts w:eastAsia="標楷體" w:hint="eastAsia"/>
          <w:szCs w:val="24"/>
          <w:u w:val="single"/>
        </w:rPr>
        <w:t>。</w:t>
      </w:r>
    </w:p>
    <w:p w:rsidR="002D7319" w:rsidRPr="00B64377" w:rsidRDefault="002D7319" w:rsidP="001048B5">
      <w:pPr>
        <w:pStyle w:val="aa"/>
        <w:numPr>
          <w:ilvl w:val="0"/>
          <w:numId w:val="18"/>
        </w:numPr>
        <w:tabs>
          <w:tab w:val="left" w:pos="360"/>
        </w:tabs>
        <w:snapToGrid w:val="0"/>
        <w:spacing w:line="280" w:lineRule="exact"/>
        <w:ind w:leftChars="100" w:left="524" w:hanging="284"/>
        <w:jc w:val="both"/>
        <w:rPr>
          <w:rFonts w:eastAsia="標楷體"/>
          <w:szCs w:val="24"/>
          <w:u w:val="single"/>
        </w:rPr>
      </w:pPr>
      <w:r w:rsidRPr="00B64377">
        <w:rPr>
          <w:rFonts w:eastAsia="標楷體" w:hint="eastAsia"/>
          <w:szCs w:val="24"/>
          <w:u w:val="single"/>
        </w:rPr>
        <w:t>採用國際財務報導準則之財務資料</w:t>
      </w:r>
      <w:proofErr w:type="gramStart"/>
      <w:r w:rsidRPr="00B64377">
        <w:rPr>
          <w:rFonts w:eastAsia="標楷體" w:hint="eastAsia"/>
          <w:szCs w:val="24"/>
          <w:u w:val="single"/>
        </w:rPr>
        <w:t>不滿</w:t>
      </w:r>
      <w:r w:rsidRPr="00B64377">
        <w:rPr>
          <w:rFonts w:eastAsia="標楷體" w:hint="eastAsia"/>
          <w:szCs w:val="24"/>
          <w:u w:val="single"/>
        </w:rPr>
        <w:t>5</w:t>
      </w:r>
      <w:r w:rsidRPr="00B64377">
        <w:rPr>
          <w:rFonts w:eastAsia="標楷體" w:hint="eastAsia"/>
          <w:szCs w:val="24"/>
          <w:u w:val="single"/>
        </w:rPr>
        <w:t>個年度</w:t>
      </w:r>
      <w:proofErr w:type="gramEnd"/>
      <w:r w:rsidRPr="00B64377">
        <w:rPr>
          <w:rFonts w:eastAsia="標楷體" w:hint="eastAsia"/>
          <w:szCs w:val="24"/>
          <w:u w:val="single"/>
        </w:rPr>
        <w:t>者，應另</w:t>
      </w:r>
      <w:proofErr w:type="gramStart"/>
      <w:r w:rsidRPr="00B64377">
        <w:rPr>
          <w:rFonts w:eastAsia="標楷體" w:hint="eastAsia"/>
          <w:szCs w:val="24"/>
          <w:u w:val="single"/>
        </w:rPr>
        <w:t>編製下表</w:t>
      </w:r>
      <w:proofErr w:type="gramEnd"/>
      <w:r w:rsidRPr="00B64377">
        <w:rPr>
          <w:rFonts w:eastAsia="標楷體" w:hint="eastAsia"/>
          <w:szCs w:val="24"/>
          <w:u w:val="single"/>
        </w:rPr>
        <w:t>（</w:t>
      </w:r>
      <w:r w:rsidRPr="00B64377">
        <w:rPr>
          <w:rFonts w:eastAsia="標楷體" w:hint="eastAsia"/>
          <w:szCs w:val="24"/>
          <w:u w:val="single"/>
        </w:rPr>
        <w:t>2</w:t>
      </w:r>
      <w:r w:rsidRPr="00B64377">
        <w:rPr>
          <w:rFonts w:eastAsia="標楷體" w:hint="eastAsia"/>
          <w:szCs w:val="24"/>
          <w:u w:val="single"/>
        </w:rPr>
        <w:t>）採用我國財務會計準則之財務資料。</w:t>
      </w:r>
    </w:p>
    <w:p w:rsidR="002D7319" w:rsidRPr="00B64377" w:rsidRDefault="002D7319" w:rsidP="001048B5">
      <w:pPr>
        <w:pStyle w:val="aa"/>
        <w:numPr>
          <w:ilvl w:val="0"/>
          <w:numId w:val="18"/>
        </w:numPr>
        <w:tabs>
          <w:tab w:val="left" w:pos="360"/>
        </w:tabs>
        <w:snapToGrid w:val="0"/>
        <w:spacing w:line="280" w:lineRule="exact"/>
        <w:ind w:leftChars="100" w:left="524" w:hanging="284"/>
        <w:jc w:val="both"/>
        <w:rPr>
          <w:rFonts w:eastAsia="標楷體"/>
          <w:szCs w:val="24"/>
          <w:u w:val="single"/>
        </w:rPr>
      </w:pPr>
      <w:r w:rsidRPr="00B64377">
        <w:rPr>
          <w:rFonts w:ascii="Book Antiqua" w:eastAsia="標楷體" w:hAnsi="Book Antiqua"/>
          <w:szCs w:val="24"/>
        </w:rPr>
        <w:t>未經會計師查核簽證之年度，應予註明。</w:t>
      </w:r>
    </w:p>
    <w:p w:rsidR="002D7319" w:rsidRPr="00B64377" w:rsidRDefault="002D7319" w:rsidP="001048B5">
      <w:pPr>
        <w:pStyle w:val="aa"/>
        <w:numPr>
          <w:ilvl w:val="0"/>
          <w:numId w:val="18"/>
        </w:numPr>
        <w:tabs>
          <w:tab w:val="left" w:pos="360"/>
        </w:tabs>
        <w:snapToGrid w:val="0"/>
        <w:spacing w:line="280" w:lineRule="exact"/>
        <w:ind w:leftChars="100" w:left="524" w:hanging="284"/>
        <w:jc w:val="both"/>
        <w:rPr>
          <w:rFonts w:eastAsia="標楷體"/>
          <w:szCs w:val="24"/>
          <w:u w:val="single"/>
        </w:rPr>
      </w:pPr>
      <w:r w:rsidRPr="00B64377">
        <w:rPr>
          <w:rFonts w:ascii="Book Antiqua" w:eastAsia="標楷體" w:hAnsi="Book Antiqua"/>
          <w:szCs w:val="24"/>
        </w:rPr>
        <w:t>上市或股票已在證券商營業處所買賣之公司並應將截至年報刊印日之前一</w:t>
      </w:r>
      <w:proofErr w:type="gramStart"/>
      <w:r w:rsidRPr="00B64377">
        <w:rPr>
          <w:rFonts w:ascii="Book Antiqua" w:eastAsia="標楷體" w:hAnsi="Book Antiqua"/>
          <w:szCs w:val="24"/>
        </w:rPr>
        <w:t>季止之</w:t>
      </w:r>
      <w:proofErr w:type="gramEnd"/>
      <w:r w:rsidRPr="00B64377">
        <w:rPr>
          <w:rFonts w:ascii="Book Antiqua" w:eastAsia="標楷體" w:hAnsi="Book Antiqua"/>
          <w:szCs w:val="24"/>
        </w:rPr>
        <w:t>當年度財務資料併入分析。</w:t>
      </w:r>
    </w:p>
    <w:p w:rsidR="002D7319" w:rsidRPr="00B64377" w:rsidRDefault="002D7319" w:rsidP="001048B5">
      <w:pPr>
        <w:pStyle w:val="aa"/>
        <w:numPr>
          <w:ilvl w:val="0"/>
          <w:numId w:val="18"/>
        </w:numPr>
        <w:tabs>
          <w:tab w:val="left" w:pos="360"/>
        </w:tabs>
        <w:snapToGrid w:val="0"/>
        <w:spacing w:line="280" w:lineRule="exact"/>
        <w:ind w:leftChars="100" w:left="524" w:hanging="284"/>
        <w:jc w:val="both"/>
        <w:rPr>
          <w:rFonts w:eastAsia="標楷體"/>
          <w:szCs w:val="24"/>
          <w:u w:val="single"/>
        </w:rPr>
      </w:pPr>
      <w:r w:rsidRPr="00B64377">
        <w:rPr>
          <w:rFonts w:ascii="Book Antiqua" w:eastAsia="標楷體" w:hAnsi="Book Antiqua"/>
          <w:szCs w:val="24"/>
        </w:rPr>
        <w:t>年報本表末端，應列示如下之計算公式：</w:t>
      </w:r>
      <w:r w:rsidRPr="00B64377">
        <w:rPr>
          <w:rFonts w:ascii="Book Antiqua" w:eastAsia="標楷體" w:hAnsi="Book Antiqua"/>
          <w:szCs w:val="24"/>
        </w:rPr>
        <w:t xml:space="preserve"> </w:t>
      </w:r>
    </w:p>
    <w:p w:rsidR="002D7319" w:rsidRPr="00B64377" w:rsidRDefault="002D7319" w:rsidP="001048B5">
      <w:pPr>
        <w:pStyle w:val="aa"/>
        <w:numPr>
          <w:ilvl w:val="0"/>
          <w:numId w:val="19"/>
        </w:numPr>
        <w:snapToGrid w:val="0"/>
        <w:spacing w:line="280" w:lineRule="exact"/>
        <w:ind w:leftChars="0" w:left="766" w:hanging="284"/>
        <w:jc w:val="both"/>
        <w:rPr>
          <w:rFonts w:ascii="Book Antiqua" w:eastAsia="標楷體" w:hAnsi="Book Antiqua"/>
          <w:szCs w:val="24"/>
        </w:rPr>
      </w:pPr>
      <w:r w:rsidRPr="00B64377">
        <w:rPr>
          <w:rFonts w:ascii="Book Antiqua" w:eastAsia="標楷體" w:hAnsi="Book Antiqua"/>
          <w:szCs w:val="24"/>
        </w:rPr>
        <w:t>財務結構</w:t>
      </w:r>
    </w:p>
    <w:p w:rsidR="002D7319" w:rsidRPr="00B64377" w:rsidRDefault="002D7319" w:rsidP="001048B5">
      <w:pPr>
        <w:pStyle w:val="aa"/>
        <w:numPr>
          <w:ilvl w:val="0"/>
          <w:numId w:val="22"/>
        </w:numPr>
        <w:snapToGrid w:val="0"/>
        <w:spacing w:line="280" w:lineRule="exact"/>
        <w:ind w:leftChars="0" w:left="1015" w:hanging="357"/>
        <w:jc w:val="both"/>
        <w:rPr>
          <w:rFonts w:ascii="Book Antiqua" w:eastAsia="標楷體" w:hAnsi="Book Antiqua"/>
          <w:szCs w:val="24"/>
        </w:rPr>
      </w:pPr>
      <w:r w:rsidRPr="00B64377">
        <w:rPr>
          <w:rFonts w:ascii="Book Antiqua" w:eastAsia="標楷體" w:hAnsi="Book Antiqua"/>
          <w:szCs w:val="24"/>
        </w:rPr>
        <w:t>負債占資產比率＝負債總額／資產總額。</w:t>
      </w:r>
    </w:p>
    <w:p w:rsidR="002D7319" w:rsidRPr="00B64377" w:rsidRDefault="002D7319" w:rsidP="001048B5">
      <w:pPr>
        <w:pStyle w:val="aa"/>
        <w:numPr>
          <w:ilvl w:val="0"/>
          <w:numId w:val="22"/>
        </w:numPr>
        <w:snapToGrid w:val="0"/>
        <w:spacing w:line="280" w:lineRule="exact"/>
        <w:ind w:leftChars="0" w:left="1015" w:hanging="357"/>
        <w:jc w:val="both"/>
        <w:rPr>
          <w:rFonts w:ascii="Book Antiqua" w:eastAsia="標楷體" w:hAnsi="Book Antiqua"/>
          <w:szCs w:val="24"/>
        </w:rPr>
      </w:pPr>
      <w:r w:rsidRPr="00B64377">
        <w:rPr>
          <w:rFonts w:ascii="Book Antiqua" w:eastAsia="標楷體" w:hAnsi="Book Antiqua"/>
          <w:szCs w:val="24"/>
        </w:rPr>
        <w:t>長期資金占</w:t>
      </w:r>
      <w:r w:rsidRPr="00B64377">
        <w:rPr>
          <w:rFonts w:ascii="標楷體" w:eastAsia="標楷體" w:hAnsi="標楷體" w:hint="eastAsia"/>
          <w:szCs w:val="24"/>
          <w:u w:val="single"/>
        </w:rPr>
        <w:t>不動產、廠房及設備</w:t>
      </w:r>
      <w:r w:rsidRPr="00B64377">
        <w:rPr>
          <w:rFonts w:ascii="Book Antiqua" w:eastAsia="標楷體" w:hAnsi="Book Antiqua"/>
          <w:szCs w:val="24"/>
        </w:rPr>
        <w:t>比率＝（</w:t>
      </w:r>
      <w:bookmarkStart w:id="54" w:name="OLE_LINK3"/>
      <w:r w:rsidRPr="00B64377">
        <w:rPr>
          <w:rFonts w:ascii="Book Antiqua" w:eastAsia="標楷體" w:hAnsi="Book Antiqua"/>
          <w:szCs w:val="24"/>
        </w:rPr>
        <w:t>權益</w:t>
      </w:r>
      <w:bookmarkEnd w:id="54"/>
      <w:r w:rsidRPr="00B64377">
        <w:rPr>
          <w:rFonts w:ascii="Book Antiqua" w:eastAsia="標楷體" w:hAnsi="Book Antiqua" w:hint="eastAsia"/>
          <w:szCs w:val="24"/>
          <w:u w:val="single"/>
        </w:rPr>
        <w:t>總</w:t>
      </w:r>
      <w:r w:rsidRPr="00B64377">
        <w:rPr>
          <w:rFonts w:ascii="Book Antiqua" w:eastAsia="標楷體" w:hAnsi="Book Antiqua" w:hint="eastAsia"/>
          <w:szCs w:val="24"/>
        </w:rPr>
        <w:t>額</w:t>
      </w:r>
      <w:r w:rsidRPr="00B64377">
        <w:rPr>
          <w:rFonts w:ascii="Book Antiqua" w:eastAsia="標楷體" w:hAnsi="Book Antiqua"/>
          <w:szCs w:val="24"/>
        </w:rPr>
        <w:t>＋</w:t>
      </w:r>
      <w:r w:rsidRPr="00B64377">
        <w:rPr>
          <w:rFonts w:ascii="Book Antiqua" w:eastAsia="標楷體" w:hAnsi="Book Antiqua" w:hint="eastAsia"/>
          <w:szCs w:val="24"/>
          <w:u w:val="single"/>
        </w:rPr>
        <w:t>非流動</w:t>
      </w:r>
      <w:r w:rsidRPr="00B64377">
        <w:rPr>
          <w:rFonts w:ascii="Book Antiqua" w:eastAsia="標楷體" w:hAnsi="Book Antiqua"/>
          <w:szCs w:val="24"/>
        </w:rPr>
        <w:t>負債）／</w:t>
      </w:r>
      <w:r w:rsidRPr="00B64377">
        <w:rPr>
          <w:rFonts w:ascii="Book Antiqua" w:eastAsia="標楷體" w:hAnsi="Book Antiqua"/>
          <w:szCs w:val="24"/>
        </w:rPr>
        <w:t xml:space="preserve"> </w:t>
      </w:r>
      <w:r w:rsidRPr="00B64377">
        <w:rPr>
          <w:rFonts w:ascii="標楷體" w:eastAsia="標楷體" w:hAnsi="標楷體" w:hint="eastAsia"/>
          <w:szCs w:val="24"/>
          <w:u w:val="single"/>
        </w:rPr>
        <w:t>不動產、廠房及設備</w:t>
      </w:r>
      <w:r w:rsidRPr="00B64377">
        <w:rPr>
          <w:rFonts w:ascii="Book Antiqua" w:eastAsia="標楷體" w:hAnsi="Book Antiqua"/>
          <w:szCs w:val="24"/>
        </w:rPr>
        <w:t>淨額。</w:t>
      </w:r>
    </w:p>
    <w:p w:rsidR="002D7319" w:rsidRPr="00B64377" w:rsidRDefault="002D7319" w:rsidP="001048B5">
      <w:pPr>
        <w:pStyle w:val="aa"/>
        <w:numPr>
          <w:ilvl w:val="0"/>
          <w:numId w:val="19"/>
        </w:numPr>
        <w:snapToGrid w:val="0"/>
        <w:spacing w:line="280" w:lineRule="exact"/>
        <w:ind w:leftChars="0" w:left="766" w:hanging="284"/>
        <w:jc w:val="both"/>
        <w:rPr>
          <w:rFonts w:ascii="Book Antiqua" w:eastAsia="標楷體" w:hAnsi="Book Antiqua"/>
          <w:szCs w:val="24"/>
        </w:rPr>
      </w:pPr>
      <w:r w:rsidRPr="00B64377">
        <w:rPr>
          <w:rFonts w:ascii="Book Antiqua" w:eastAsia="標楷體" w:hAnsi="Book Antiqua"/>
          <w:szCs w:val="24"/>
        </w:rPr>
        <w:t>償債能力</w:t>
      </w:r>
    </w:p>
    <w:p w:rsidR="002D7319" w:rsidRPr="00B64377" w:rsidRDefault="002D7319" w:rsidP="001048B5">
      <w:pPr>
        <w:pStyle w:val="aa"/>
        <w:numPr>
          <w:ilvl w:val="0"/>
          <w:numId w:val="23"/>
        </w:numPr>
        <w:snapToGrid w:val="0"/>
        <w:spacing w:line="280" w:lineRule="exact"/>
        <w:ind w:leftChars="0" w:left="1015" w:hanging="357"/>
        <w:jc w:val="both"/>
        <w:rPr>
          <w:rFonts w:ascii="Book Antiqua" w:eastAsia="標楷體" w:hAnsi="Book Antiqua"/>
          <w:szCs w:val="24"/>
        </w:rPr>
      </w:pPr>
      <w:r w:rsidRPr="00B64377">
        <w:rPr>
          <w:rFonts w:ascii="Book Antiqua" w:eastAsia="標楷體" w:hAnsi="Book Antiqua"/>
          <w:szCs w:val="24"/>
        </w:rPr>
        <w:t>流動比率＝流動資產／流動負債。</w:t>
      </w:r>
    </w:p>
    <w:p w:rsidR="002D7319" w:rsidRPr="00B64377" w:rsidRDefault="002D7319" w:rsidP="001048B5">
      <w:pPr>
        <w:pStyle w:val="aa"/>
        <w:numPr>
          <w:ilvl w:val="0"/>
          <w:numId w:val="23"/>
        </w:numPr>
        <w:snapToGrid w:val="0"/>
        <w:spacing w:line="280" w:lineRule="exact"/>
        <w:ind w:leftChars="0" w:left="1015" w:hanging="357"/>
        <w:jc w:val="both"/>
        <w:rPr>
          <w:rFonts w:ascii="Book Antiqua" w:eastAsia="標楷體" w:hAnsi="Book Antiqua"/>
          <w:szCs w:val="24"/>
        </w:rPr>
      </w:pPr>
      <w:proofErr w:type="gramStart"/>
      <w:r w:rsidRPr="00B64377">
        <w:rPr>
          <w:rFonts w:ascii="Book Antiqua" w:eastAsia="標楷體" w:hAnsi="Book Antiqua"/>
          <w:szCs w:val="24"/>
        </w:rPr>
        <w:t>速動比率</w:t>
      </w:r>
      <w:proofErr w:type="gramEnd"/>
      <w:r w:rsidRPr="00B64377">
        <w:rPr>
          <w:rFonts w:ascii="Book Antiqua" w:eastAsia="標楷體" w:hAnsi="Book Antiqua"/>
          <w:szCs w:val="24"/>
        </w:rPr>
        <w:t>＝（流動資產－存貨－預付費用）／流動負債。</w:t>
      </w:r>
    </w:p>
    <w:p w:rsidR="002D7319" w:rsidRPr="00B64377" w:rsidRDefault="002D7319" w:rsidP="001048B5">
      <w:pPr>
        <w:pStyle w:val="aa"/>
        <w:numPr>
          <w:ilvl w:val="0"/>
          <w:numId w:val="23"/>
        </w:numPr>
        <w:snapToGrid w:val="0"/>
        <w:spacing w:line="280" w:lineRule="exact"/>
        <w:ind w:leftChars="0" w:left="1015" w:hanging="357"/>
        <w:jc w:val="both"/>
        <w:rPr>
          <w:rFonts w:ascii="Book Antiqua" w:eastAsia="標楷體" w:hAnsi="Book Antiqua"/>
          <w:szCs w:val="24"/>
        </w:rPr>
      </w:pPr>
      <w:r w:rsidRPr="00B64377">
        <w:rPr>
          <w:rFonts w:ascii="Book Antiqua" w:eastAsia="標楷體" w:hAnsi="Book Antiqua"/>
          <w:szCs w:val="24"/>
        </w:rPr>
        <w:t>利息保障倍數＝所得稅及利息費用前純益／本期利息支出。</w:t>
      </w:r>
    </w:p>
    <w:p w:rsidR="002D7319" w:rsidRPr="00B64377" w:rsidRDefault="002D7319" w:rsidP="001048B5">
      <w:pPr>
        <w:pStyle w:val="aa"/>
        <w:numPr>
          <w:ilvl w:val="0"/>
          <w:numId w:val="19"/>
        </w:numPr>
        <w:snapToGrid w:val="0"/>
        <w:spacing w:line="280" w:lineRule="exact"/>
        <w:ind w:leftChars="0" w:left="766" w:hanging="284"/>
        <w:jc w:val="both"/>
        <w:rPr>
          <w:rFonts w:ascii="Book Antiqua" w:eastAsia="標楷體" w:hAnsi="Book Antiqua"/>
          <w:szCs w:val="24"/>
        </w:rPr>
      </w:pPr>
      <w:r w:rsidRPr="00B64377">
        <w:rPr>
          <w:rFonts w:ascii="Book Antiqua" w:eastAsia="標楷體" w:hAnsi="Book Antiqua"/>
          <w:szCs w:val="24"/>
        </w:rPr>
        <w:t>經營能力</w:t>
      </w:r>
    </w:p>
    <w:p w:rsidR="002D7319" w:rsidRPr="00B64377" w:rsidRDefault="002D7319" w:rsidP="001048B5">
      <w:pPr>
        <w:pStyle w:val="aa"/>
        <w:numPr>
          <w:ilvl w:val="0"/>
          <w:numId w:val="24"/>
        </w:numPr>
        <w:snapToGrid w:val="0"/>
        <w:spacing w:line="280" w:lineRule="exact"/>
        <w:ind w:leftChars="0" w:left="1015" w:hanging="357"/>
        <w:jc w:val="both"/>
        <w:rPr>
          <w:rFonts w:ascii="Book Antiqua" w:eastAsia="標楷體" w:hAnsi="Book Antiqua"/>
          <w:szCs w:val="24"/>
        </w:rPr>
      </w:pPr>
      <w:r w:rsidRPr="00B64377">
        <w:rPr>
          <w:rFonts w:ascii="Book Antiqua" w:eastAsia="標楷體" w:hAnsi="Book Antiqua"/>
          <w:szCs w:val="24"/>
        </w:rPr>
        <w:t>應收款項</w:t>
      </w:r>
      <w:r w:rsidRPr="00B64377">
        <w:rPr>
          <w:rFonts w:ascii="Book Antiqua" w:eastAsia="標楷體" w:hAnsi="Book Antiqua"/>
          <w:szCs w:val="24"/>
        </w:rPr>
        <w:t>(</w:t>
      </w:r>
      <w:r w:rsidRPr="00B64377">
        <w:rPr>
          <w:rFonts w:ascii="Book Antiqua" w:eastAsia="標楷體" w:hAnsi="Book Antiqua"/>
          <w:szCs w:val="24"/>
        </w:rPr>
        <w:t>包括應收帳款與因營業而產生之應收票據</w:t>
      </w:r>
      <w:r w:rsidRPr="00B64377">
        <w:rPr>
          <w:rFonts w:ascii="Book Antiqua" w:eastAsia="標楷體" w:hAnsi="Book Antiqua"/>
          <w:szCs w:val="24"/>
        </w:rPr>
        <w:t>)</w:t>
      </w:r>
      <w:r w:rsidRPr="00B64377">
        <w:rPr>
          <w:rFonts w:ascii="Book Antiqua" w:eastAsia="標楷體" w:hAnsi="Book Antiqua"/>
          <w:szCs w:val="24"/>
        </w:rPr>
        <w:t>週轉率＝</w:t>
      </w:r>
      <w:r w:rsidRPr="00B64377">
        <w:rPr>
          <w:rFonts w:ascii="Book Antiqua" w:eastAsia="標楷體" w:hAnsi="Book Antiqua"/>
          <w:szCs w:val="24"/>
        </w:rPr>
        <w:t xml:space="preserve"> </w:t>
      </w:r>
      <w:r w:rsidRPr="00B64377">
        <w:rPr>
          <w:rFonts w:ascii="Book Antiqua" w:eastAsia="標楷體" w:hAnsi="Book Antiqua"/>
          <w:szCs w:val="24"/>
        </w:rPr>
        <w:t>銷貨淨額／各期平均應收款項</w:t>
      </w:r>
      <w:r w:rsidRPr="00B64377">
        <w:rPr>
          <w:rFonts w:ascii="Book Antiqua" w:eastAsia="標楷體" w:hAnsi="Book Antiqua"/>
          <w:szCs w:val="24"/>
        </w:rPr>
        <w:t>(</w:t>
      </w:r>
      <w:r w:rsidRPr="00B64377">
        <w:rPr>
          <w:rFonts w:ascii="Book Antiqua" w:eastAsia="標楷體" w:hAnsi="Book Antiqua"/>
          <w:szCs w:val="24"/>
        </w:rPr>
        <w:t>包括應收帳款與因營業而產生之應收票據</w:t>
      </w:r>
      <w:r w:rsidRPr="00B64377">
        <w:rPr>
          <w:rFonts w:ascii="Book Antiqua" w:eastAsia="標楷體" w:hAnsi="Book Antiqua"/>
          <w:szCs w:val="24"/>
        </w:rPr>
        <w:t>)</w:t>
      </w:r>
      <w:r w:rsidRPr="00B64377">
        <w:rPr>
          <w:rFonts w:ascii="Book Antiqua" w:eastAsia="標楷體" w:hAnsi="Book Antiqua"/>
          <w:szCs w:val="24"/>
        </w:rPr>
        <w:t>餘額。</w:t>
      </w:r>
    </w:p>
    <w:p w:rsidR="002D7319" w:rsidRDefault="002D7319" w:rsidP="001048B5">
      <w:pPr>
        <w:pStyle w:val="aa"/>
        <w:numPr>
          <w:ilvl w:val="0"/>
          <w:numId w:val="24"/>
        </w:numPr>
        <w:snapToGrid w:val="0"/>
        <w:spacing w:line="280" w:lineRule="exact"/>
        <w:ind w:leftChars="0" w:left="1015" w:hanging="357"/>
        <w:jc w:val="both"/>
        <w:rPr>
          <w:rFonts w:ascii="Book Antiqua" w:eastAsia="標楷體" w:hAnsi="Book Antiqua"/>
          <w:szCs w:val="24"/>
        </w:rPr>
      </w:pPr>
      <w:r w:rsidRPr="00B64377">
        <w:rPr>
          <w:rFonts w:ascii="Book Antiqua" w:eastAsia="標楷體" w:hAnsi="Book Antiqua"/>
          <w:szCs w:val="24"/>
        </w:rPr>
        <w:t>平均收現日數＝</w:t>
      </w:r>
      <w:r w:rsidRPr="00B64377">
        <w:rPr>
          <w:rFonts w:ascii="Book Antiqua" w:eastAsia="標楷體" w:hAnsi="Book Antiqua"/>
          <w:szCs w:val="24"/>
        </w:rPr>
        <w:t>365</w:t>
      </w:r>
      <w:r w:rsidRPr="00B64377">
        <w:rPr>
          <w:rFonts w:ascii="Book Antiqua" w:eastAsia="標楷體" w:hAnsi="Book Antiqua"/>
          <w:szCs w:val="24"/>
        </w:rPr>
        <w:t>／應收款項週轉率。</w:t>
      </w:r>
    </w:p>
    <w:p w:rsidR="002D7319" w:rsidRDefault="002D7319" w:rsidP="001048B5">
      <w:pPr>
        <w:pStyle w:val="aa"/>
        <w:numPr>
          <w:ilvl w:val="0"/>
          <w:numId w:val="24"/>
        </w:numPr>
        <w:snapToGrid w:val="0"/>
        <w:spacing w:line="280" w:lineRule="exact"/>
        <w:ind w:leftChars="0" w:left="1015" w:hanging="357"/>
        <w:jc w:val="both"/>
        <w:rPr>
          <w:rFonts w:ascii="Book Antiqua" w:eastAsia="標楷體" w:hAnsi="Book Antiqua"/>
          <w:szCs w:val="24"/>
        </w:rPr>
      </w:pPr>
      <w:r w:rsidRPr="00B64377">
        <w:rPr>
          <w:rFonts w:ascii="Book Antiqua" w:eastAsia="標楷體" w:hAnsi="Book Antiqua"/>
          <w:szCs w:val="24"/>
        </w:rPr>
        <w:t>存貨週轉率＝銷貨成本／平均存貨額。</w:t>
      </w:r>
    </w:p>
    <w:p w:rsidR="002D7319" w:rsidRDefault="002D7319" w:rsidP="001048B5">
      <w:pPr>
        <w:pStyle w:val="aa"/>
        <w:numPr>
          <w:ilvl w:val="0"/>
          <w:numId w:val="24"/>
        </w:numPr>
        <w:snapToGrid w:val="0"/>
        <w:spacing w:line="280" w:lineRule="exact"/>
        <w:ind w:leftChars="0" w:left="1015" w:hanging="357"/>
        <w:jc w:val="both"/>
        <w:rPr>
          <w:rFonts w:ascii="Book Antiqua" w:eastAsia="標楷體" w:hAnsi="Book Antiqua"/>
          <w:szCs w:val="24"/>
        </w:rPr>
      </w:pPr>
      <w:r w:rsidRPr="00B64377">
        <w:rPr>
          <w:rFonts w:ascii="Book Antiqua" w:eastAsia="標楷體" w:hAnsi="Book Antiqua"/>
          <w:szCs w:val="24"/>
        </w:rPr>
        <w:t>應付款項</w:t>
      </w:r>
      <w:r w:rsidRPr="00B64377">
        <w:rPr>
          <w:rFonts w:ascii="Book Antiqua" w:eastAsia="標楷體" w:hAnsi="Book Antiqua"/>
          <w:szCs w:val="24"/>
        </w:rPr>
        <w:t>(</w:t>
      </w:r>
      <w:r w:rsidRPr="00B64377">
        <w:rPr>
          <w:rFonts w:ascii="Book Antiqua" w:eastAsia="標楷體" w:hAnsi="Book Antiqua"/>
          <w:szCs w:val="24"/>
        </w:rPr>
        <w:t>包括應付帳款與因營業而產生之應付票據</w:t>
      </w:r>
      <w:r w:rsidRPr="00B64377">
        <w:rPr>
          <w:rFonts w:ascii="Book Antiqua" w:eastAsia="標楷體" w:hAnsi="Book Antiqua"/>
          <w:szCs w:val="24"/>
        </w:rPr>
        <w:t>)</w:t>
      </w:r>
      <w:r w:rsidRPr="00B64377">
        <w:rPr>
          <w:rFonts w:ascii="Book Antiqua" w:eastAsia="標楷體" w:hAnsi="Book Antiqua"/>
          <w:szCs w:val="24"/>
        </w:rPr>
        <w:t>週轉率＝</w:t>
      </w:r>
      <w:r w:rsidRPr="00B64377">
        <w:rPr>
          <w:rFonts w:ascii="Book Antiqua" w:eastAsia="標楷體" w:hAnsi="Book Antiqua"/>
          <w:szCs w:val="24"/>
        </w:rPr>
        <w:t xml:space="preserve"> </w:t>
      </w:r>
      <w:r w:rsidRPr="00B64377">
        <w:rPr>
          <w:rFonts w:ascii="Book Antiqua" w:eastAsia="標楷體" w:hAnsi="Book Antiqua"/>
          <w:szCs w:val="24"/>
        </w:rPr>
        <w:t>銷貨成本／各期平均應付款項</w:t>
      </w:r>
      <w:r w:rsidRPr="00B64377">
        <w:rPr>
          <w:rFonts w:ascii="Book Antiqua" w:eastAsia="標楷體" w:hAnsi="Book Antiqua"/>
          <w:szCs w:val="24"/>
        </w:rPr>
        <w:t>(</w:t>
      </w:r>
      <w:r w:rsidRPr="00B64377">
        <w:rPr>
          <w:rFonts w:ascii="Book Antiqua" w:eastAsia="標楷體" w:hAnsi="Book Antiqua"/>
          <w:szCs w:val="24"/>
        </w:rPr>
        <w:t>包括應付帳款與因營業而產生之應付票據</w:t>
      </w:r>
      <w:r w:rsidRPr="00B64377">
        <w:rPr>
          <w:rFonts w:ascii="Book Antiqua" w:eastAsia="標楷體" w:hAnsi="Book Antiqua"/>
          <w:szCs w:val="24"/>
        </w:rPr>
        <w:t>)</w:t>
      </w:r>
      <w:r w:rsidRPr="00B64377">
        <w:rPr>
          <w:rFonts w:ascii="Book Antiqua" w:eastAsia="標楷體" w:hAnsi="Book Antiqua"/>
          <w:szCs w:val="24"/>
        </w:rPr>
        <w:t>餘額。</w:t>
      </w:r>
    </w:p>
    <w:p w:rsidR="002D7319" w:rsidRDefault="002D7319" w:rsidP="001048B5">
      <w:pPr>
        <w:pStyle w:val="aa"/>
        <w:numPr>
          <w:ilvl w:val="0"/>
          <w:numId w:val="24"/>
        </w:numPr>
        <w:snapToGrid w:val="0"/>
        <w:spacing w:line="280" w:lineRule="exact"/>
        <w:ind w:leftChars="0" w:left="1015" w:hanging="357"/>
        <w:jc w:val="both"/>
        <w:rPr>
          <w:rFonts w:ascii="Book Antiqua" w:eastAsia="標楷體" w:hAnsi="Book Antiqua"/>
          <w:szCs w:val="24"/>
        </w:rPr>
      </w:pPr>
      <w:r w:rsidRPr="00B64377">
        <w:rPr>
          <w:rFonts w:ascii="Book Antiqua" w:eastAsia="標楷體" w:hAnsi="Book Antiqua"/>
          <w:szCs w:val="24"/>
        </w:rPr>
        <w:t>平均</w:t>
      </w:r>
      <w:proofErr w:type="gramStart"/>
      <w:r w:rsidRPr="00B64377">
        <w:rPr>
          <w:rFonts w:ascii="Book Antiqua" w:eastAsia="標楷體" w:hAnsi="Book Antiqua"/>
          <w:szCs w:val="24"/>
        </w:rPr>
        <w:t>銷貨日數</w:t>
      </w:r>
      <w:proofErr w:type="gramEnd"/>
      <w:r w:rsidRPr="00B64377">
        <w:rPr>
          <w:rFonts w:ascii="Book Antiqua" w:eastAsia="標楷體" w:hAnsi="Book Antiqua"/>
          <w:szCs w:val="24"/>
        </w:rPr>
        <w:t>＝</w:t>
      </w:r>
      <w:r w:rsidRPr="00B64377">
        <w:rPr>
          <w:rFonts w:ascii="Book Antiqua" w:eastAsia="標楷體" w:hAnsi="Book Antiqua"/>
          <w:szCs w:val="24"/>
        </w:rPr>
        <w:t>365</w:t>
      </w:r>
      <w:r w:rsidRPr="00B64377">
        <w:rPr>
          <w:rFonts w:ascii="Book Antiqua" w:eastAsia="標楷體" w:hAnsi="Book Antiqua"/>
          <w:szCs w:val="24"/>
        </w:rPr>
        <w:t>／存貨週轉率。</w:t>
      </w:r>
    </w:p>
    <w:p w:rsidR="002D7319" w:rsidRDefault="002D7319" w:rsidP="001048B5">
      <w:pPr>
        <w:pStyle w:val="aa"/>
        <w:numPr>
          <w:ilvl w:val="0"/>
          <w:numId w:val="24"/>
        </w:numPr>
        <w:snapToGrid w:val="0"/>
        <w:spacing w:line="280" w:lineRule="exact"/>
        <w:ind w:leftChars="0" w:left="1015" w:hanging="357"/>
        <w:jc w:val="both"/>
        <w:rPr>
          <w:rFonts w:ascii="Book Antiqua" w:eastAsia="標楷體" w:hAnsi="Book Antiqua"/>
          <w:szCs w:val="24"/>
        </w:rPr>
      </w:pPr>
      <w:r w:rsidRPr="00B64377">
        <w:rPr>
          <w:rFonts w:ascii="標楷體" w:eastAsia="標楷體" w:hAnsi="標楷體" w:hint="eastAsia"/>
          <w:szCs w:val="24"/>
          <w:u w:val="single"/>
        </w:rPr>
        <w:t>不動產、廠房及設備</w:t>
      </w:r>
      <w:r w:rsidRPr="00B64377">
        <w:rPr>
          <w:rFonts w:ascii="Book Antiqua" w:eastAsia="標楷體" w:hAnsi="Book Antiqua"/>
          <w:szCs w:val="24"/>
        </w:rPr>
        <w:t>週轉率＝銷貨淨額／</w:t>
      </w:r>
      <w:r w:rsidRPr="00B64377">
        <w:rPr>
          <w:rFonts w:ascii="Book Antiqua" w:eastAsia="標楷體" w:hAnsi="Book Antiqua" w:hint="eastAsia"/>
          <w:szCs w:val="24"/>
          <w:u w:val="single"/>
        </w:rPr>
        <w:t>平均</w:t>
      </w:r>
      <w:r w:rsidRPr="00B64377">
        <w:rPr>
          <w:rFonts w:ascii="標楷體" w:eastAsia="標楷體" w:hAnsi="標楷體" w:hint="eastAsia"/>
          <w:szCs w:val="24"/>
          <w:u w:val="single"/>
        </w:rPr>
        <w:t>不動產、廠房及設備</w:t>
      </w:r>
      <w:r w:rsidRPr="00B64377">
        <w:rPr>
          <w:rFonts w:ascii="Book Antiqua" w:eastAsia="標楷體" w:hAnsi="Book Antiqua"/>
          <w:szCs w:val="24"/>
        </w:rPr>
        <w:t>淨額。</w:t>
      </w:r>
    </w:p>
    <w:p w:rsidR="002D7319" w:rsidRPr="00B64377" w:rsidRDefault="002D7319" w:rsidP="001048B5">
      <w:pPr>
        <w:pStyle w:val="aa"/>
        <w:numPr>
          <w:ilvl w:val="0"/>
          <w:numId w:val="24"/>
        </w:numPr>
        <w:snapToGrid w:val="0"/>
        <w:spacing w:line="280" w:lineRule="exact"/>
        <w:ind w:leftChars="0" w:left="1015" w:hanging="357"/>
        <w:jc w:val="both"/>
        <w:rPr>
          <w:rFonts w:ascii="Book Antiqua" w:eastAsia="標楷體" w:hAnsi="Book Antiqua"/>
          <w:szCs w:val="24"/>
        </w:rPr>
      </w:pPr>
      <w:r w:rsidRPr="00B64377">
        <w:rPr>
          <w:rFonts w:ascii="Book Antiqua" w:eastAsia="標楷體" w:hAnsi="Book Antiqua"/>
          <w:szCs w:val="24"/>
        </w:rPr>
        <w:t>總資產週轉率＝銷貨淨額／</w:t>
      </w:r>
      <w:r w:rsidRPr="00B64377">
        <w:rPr>
          <w:rFonts w:ascii="Book Antiqua" w:eastAsia="標楷體" w:hAnsi="Book Antiqua" w:hint="eastAsia"/>
          <w:szCs w:val="24"/>
          <w:u w:val="single"/>
        </w:rPr>
        <w:t>平均</w:t>
      </w:r>
      <w:r w:rsidRPr="00B64377">
        <w:rPr>
          <w:rFonts w:ascii="Book Antiqua" w:eastAsia="標楷體" w:hAnsi="Book Antiqua"/>
          <w:szCs w:val="24"/>
        </w:rPr>
        <w:t>資產總額。</w:t>
      </w:r>
    </w:p>
    <w:p w:rsidR="002D7319" w:rsidRPr="00B64377" w:rsidRDefault="002D7319" w:rsidP="001048B5">
      <w:pPr>
        <w:pStyle w:val="aa"/>
        <w:numPr>
          <w:ilvl w:val="0"/>
          <w:numId w:val="19"/>
        </w:numPr>
        <w:snapToGrid w:val="0"/>
        <w:spacing w:line="280" w:lineRule="exact"/>
        <w:ind w:leftChars="0" w:left="766" w:hanging="284"/>
        <w:jc w:val="both"/>
        <w:rPr>
          <w:rFonts w:ascii="Book Antiqua" w:eastAsia="標楷體" w:hAnsi="Book Antiqua"/>
          <w:szCs w:val="24"/>
        </w:rPr>
      </w:pPr>
      <w:r w:rsidRPr="00B64377">
        <w:rPr>
          <w:rFonts w:ascii="Book Antiqua" w:eastAsia="標楷體" w:hAnsi="Book Antiqua"/>
          <w:szCs w:val="24"/>
        </w:rPr>
        <w:t>獲利能力</w:t>
      </w:r>
    </w:p>
    <w:p w:rsidR="002D7319" w:rsidRPr="00B64377" w:rsidRDefault="002D7319" w:rsidP="001048B5">
      <w:pPr>
        <w:pStyle w:val="aa"/>
        <w:numPr>
          <w:ilvl w:val="0"/>
          <w:numId w:val="25"/>
        </w:numPr>
        <w:snapToGrid w:val="0"/>
        <w:spacing w:line="280" w:lineRule="exact"/>
        <w:ind w:leftChars="0" w:left="1015" w:hanging="357"/>
        <w:jc w:val="both"/>
        <w:rPr>
          <w:rFonts w:ascii="Book Antiqua" w:eastAsia="標楷體" w:hAnsi="Book Antiqua"/>
          <w:szCs w:val="24"/>
        </w:rPr>
      </w:pPr>
      <w:r w:rsidRPr="00B64377">
        <w:rPr>
          <w:rFonts w:ascii="Book Antiqua" w:eastAsia="標楷體" w:hAnsi="Book Antiqua"/>
          <w:szCs w:val="24"/>
        </w:rPr>
        <w:t>資產報酬率＝〔稅後損益＋利息費用</w:t>
      </w:r>
      <w:r w:rsidRPr="00B64377">
        <w:rPr>
          <w:rFonts w:ascii="Book Antiqua" w:eastAsia="標楷體" w:hAnsi="Book Antiqua"/>
          <w:szCs w:val="24"/>
        </w:rPr>
        <w:t>×</w:t>
      </w:r>
      <w:r w:rsidRPr="00B64377">
        <w:rPr>
          <w:rFonts w:ascii="Book Antiqua" w:eastAsia="標楷體" w:hAnsi="Book Antiqua"/>
          <w:szCs w:val="24"/>
        </w:rPr>
        <w:t>（１－稅率）〕／</w:t>
      </w:r>
      <w:r w:rsidRPr="00B64377">
        <w:rPr>
          <w:rFonts w:ascii="Book Antiqua" w:eastAsia="標楷體" w:hAnsi="Book Antiqua"/>
          <w:szCs w:val="24"/>
        </w:rPr>
        <w:t xml:space="preserve"> </w:t>
      </w:r>
      <w:r w:rsidRPr="00B64377">
        <w:rPr>
          <w:rFonts w:ascii="Book Antiqua" w:eastAsia="標楷體" w:hAnsi="Book Antiqua"/>
          <w:szCs w:val="24"/>
        </w:rPr>
        <w:t>平均資產總額。</w:t>
      </w:r>
    </w:p>
    <w:p w:rsidR="002D7319" w:rsidRPr="00B64377" w:rsidRDefault="002D7319" w:rsidP="001048B5">
      <w:pPr>
        <w:pStyle w:val="aa"/>
        <w:numPr>
          <w:ilvl w:val="0"/>
          <w:numId w:val="25"/>
        </w:numPr>
        <w:snapToGrid w:val="0"/>
        <w:spacing w:line="280" w:lineRule="exact"/>
        <w:ind w:leftChars="0" w:left="1015" w:hanging="357"/>
        <w:jc w:val="both"/>
        <w:rPr>
          <w:rFonts w:ascii="Book Antiqua" w:eastAsia="標楷體" w:hAnsi="Book Antiqua"/>
          <w:szCs w:val="24"/>
        </w:rPr>
      </w:pPr>
      <w:r w:rsidRPr="00B64377">
        <w:rPr>
          <w:rFonts w:ascii="Book Antiqua" w:eastAsia="標楷體" w:hAnsi="Book Antiqua"/>
          <w:szCs w:val="24"/>
        </w:rPr>
        <w:t>權益報酬率＝稅後損益／平均權益</w:t>
      </w:r>
      <w:r w:rsidRPr="00B64377">
        <w:rPr>
          <w:rFonts w:ascii="Book Antiqua" w:eastAsia="標楷體" w:hAnsi="Book Antiqua" w:hint="eastAsia"/>
          <w:szCs w:val="24"/>
          <w:u w:val="single"/>
        </w:rPr>
        <w:t>總</w:t>
      </w:r>
      <w:r w:rsidRPr="00B64377">
        <w:rPr>
          <w:rFonts w:ascii="Book Antiqua" w:eastAsia="標楷體" w:hAnsi="Book Antiqua" w:hint="eastAsia"/>
          <w:szCs w:val="24"/>
        </w:rPr>
        <w:t>額</w:t>
      </w:r>
      <w:r w:rsidRPr="00B64377">
        <w:rPr>
          <w:rFonts w:ascii="Book Antiqua" w:eastAsia="標楷體" w:hAnsi="Book Antiqua"/>
          <w:szCs w:val="24"/>
        </w:rPr>
        <w:t>。</w:t>
      </w:r>
    </w:p>
    <w:p w:rsidR="002D7319" w:rsidRPr="00B64377" w:rsidRDefault="002D7319" w:rsidP="001048B5">
      <w:pPr>
        <w:pStyle w:val="aa"/>
        <w:numPr>
          <w:ilvl w:val="0"/>
          <w:numId w:val="25"/>
        </w:numPr>
        <w:snapToGrid w:val="0"/>
        <w:spacing w:line="280" w:lineRule="exact"/>
        <w:ind w:leftChars="0" w:left="1015" w:hanging="357"/>
        <w:jc w:val="both"/>
        <w:rPr>
          <w:rFonts w:ascii="Book Antiqua" w:eastAsia="標楷體" w:hAnsi="Book Antiqua"/>
          <w:szCs w:val="24"/>
        </w:rPr>
      </w:pPr>
      <w:r w:rsidRPr="00B64377">
        <w:rPr>
          <w:rFonts w:ascii="Book Antiqua" w:eastAsia="標楷體" w:hAnsi="Book Antiqua"/>
          <w:szCs w:val="24"/>
        </w:rPr>
        <w:t>純益率＝稅後損益／銷貨淨額。</w:t>
      </w:r>
    </w:p>
    <w:p w:rsidR="002D7319" w:rsidRPr="00B64377" w:rsidRDefault="002D7319" w:rsidP="001048B5">
      <w:pPr>
        <w:pStyle w:val="aa"/>
        <w:numPr>
          <w:ilvl w:val="0"/>
          <w:numId w:val="25"/>
        </w:numPr>
        <w:snapToGrid w:val="0"/>
        <w:spacing w:line="280" w:lineRule="exact"/>
        <w:ind w:leftChars="0" w:left="1015" w:hanging="357"/>
        <w:jc w:val="both"/>
        <w:rPr>
          <w:rFonts w:ascii="Book Antiqua" w:eastAsia="標楷體" w:hAnsi="Book Antiqua"/>
          <w:szCs w:val="24"/>
        </w:rPr>
      </w:pPr>
      <w:r w:rsidRPr="00B64377">
        <w:rPr>
          <w:rFonts w:ascii="Book Antiqua" w:eastAsia="標楷體" w:hAnsi="Book Antiqua"/>
          <w:szCs w:val="24"/>
        </w:rPr>
        <w:t>每股盈餘＝（</w:t>
      </w:r>
      <w:r w:rsidRPr="00B64377">
        <w:rPr>
          <w:rFonts w:ascii="標楷體" w:eastAsia="標楷體" w:hint="eastAsia"/>
          <w:szCs w:val="24"/>
          <w:u w:val="single"/>
        </w:rPr>
        <w:t>歸屬於母公司業主之損益</w:t>
      </w:r>
      <w:r w:rsidRPr="00B64377">
        <w:rPr>
          <w:rFonts w:ascii="Book Antiqua" w:eastAsia="標楷體" w:hAnsi="Book Antiqua"/>
          <w:szCs w:val="24"/>
        </w:rPr>
        <w:t>－特別股股利）／加權平均已發行股數。（</w:t>
      </w:r>
      <w:proofErr w:type="gramStart"/>
      <w:r w:rsidRPr="00B64377">
        <w:rPr>
          <w:rFonts w:ascii="Book Antiqua" w:eastAsia="標楷體" w:hAnsi="Book Antiqua"/>
          <w:szCs w:val="24"/>
        </w:rPr>
        <w:t>註</w:t>
      </w:r>
      <w:proofErr w:type="gramEnd"/>
      <w:r>
        <w:rPr>
          <w:rFonts w:ascii="Book Antiqua" w:eastAsia="標楷體" w:hAnsi="Book Antiqua" w:hint="eastAsia"/>
          <w:szCs w:val="24"/>
        </w:rPr>
        <w:t>6</w:t>
      </w:r>
      <w:r w:rsidRPr="00B64377">
        <w:rPr>
          <w:rFonts w:ascii="Book Antiqua" w:eastAsia="標楷體" w:hAnsi="Book Antiqua"/>
          <w:szCs w:val="24"/>
        </w:rPr>
        <w:t>）</w:t>
      </w:r>
    </w:p>
    <w:p w:rsidR="002D7319" w:rsidRPr="00B64377" w:rsidRDefault="002D7319" w:rsidP="001048B5">
      <w:pPr>
        <w:pStyle w:val="aa"/>
        <w:numPr>
          <w:ilvl w:val="0"/>
          <w:numId w:val="19"/>
        </w:numPr>
        <w:snapToGrid w:val="0"/>
        <w:spacing w:line="280" w:lineRule="exact"/>
        <w:ind w:leftChars="0" w:left="766" w:hanging="284"/>
        <w:jc w:val="both"/>
        <w:rPr>
          <w:rFonts w:ascii="Book Antiqua" w:eastAsia="標楷體" w:hAnsi="Book Antiqua"/>
          <w:szCs w:val="24"/>
        </w:rPr>
      </w:pPr>
      <w:r w:rsidRPr="00B64377">
        <w:rPr>
          <w:rFonts w:ascii="Book Antiqua" w:eastAsia="標楷體" w:hAnsi="Book Antiqua"/>
          <w:szCs w:val="24"/>
        </w:rPr>
        <w:t>現金流量</w:t>
      </w:r>
    </w:p>
    <w:p w:rsidR="002D7319" w:rsidRPr="00B64377" w:rsidRDefault="002D7319" w:rsidP="001048B5">
      <w:pPr>
        <w:pStyle w:val="aa"/>
        <w:numPr>
          <w:ilvl w:val="0"/>
          <w:numId w:val="26"/>
        </w:numPr>
        <w:snapToGrid w:val="0"/>
        <w:spacing w:line="280" w:lineRule="exact"/>
        <w:ind w:leftChars="0" w:left="1015" w:hanging="357"/>
        <w:jc w:val="both"/>
        <w:rPr>
          <w:rFonts w:ascii="Book Antiqua" w:eastAsia="標楷體" w:hAnsi="Book Antiqua"/>
          <w:szCs w:val="24"/>
        </w:rPr>
      </w:pPr>
      <w:r w:rsidRPr="00B64377">
        <w:rPr>
          <w:rFonts w:ascii="Book Antiqua" w:eastAsia="標楷體" w:hAnsi="Book Antiqua"/>
          <w:szCs w:val="24"/>
        </w:rPr>
        <w:t>現金流量比率＝營業活動淨現金流量／流動負債。</w:t>
      </w:r>
    </w:p>
    <w:p w:rsidR="002D7319" w:rsidRPr="00B64377" w:rsidRDefault="002D7319" w:rsidP="001048B5">
      <w:pPr>
        <w:pStyle w:val="aa"/>
        <w:numPr>
          <w:ilvl w:val="0"/>
          <w:numId w:val="26"/>
        </w:numPr>
        <w:snapToGrid w:val="0"/>
        <w:spacing w:line="280" w:lineRule="exact"/>
        <w:ind w:leftChars="0" w:left="1015" w:hanging="357"/>
        <w:jc w:val="both"/>
        <w:rPr>
          <w:rFonts w:ascii="Book Antiqua" w:eastAsia="標楷體" w:hAnsi="Book Antiqua"/>
          <w:szCs w:val="24"/>
        </w:rPr>
      </w:pPr>
      <w:r w:rsidRPr="00B64377">
        <w:rPr>
          <w:rFonts w:ascii="Book Antiqua" w:eastAsia="標楷體" w:hAnsi="Book Antiqua"/>
          <w:szCs w:val="24"/>
        </w:rPr>
        <w:t>淨現金流量允當比率＝最近</w:t>
      </w:r>
      <w:proofErr w:type="gramStart"/>
      <w:r w:rsidRPr="00B64377">
        <w:rPr>
          <w:rFonts w:ascii="Book Antiqua" w:eastAsia="標楷體" w:hAnsi="Book Antiqua"/>
          <w:szCs w:val="24"/>
        </w:rPr>
        <w:t>五</w:t>
      </w:r>
      <w:proofErr w:type="gramEnd"/>
      <w:r w:rsidRPr="00B64377">
        <w:rPr>
          <w:rFonts w:ascii="Book Antiqua" w:eastAsia="標楷體" w:hAnsi="Book Antiqua"/>
          <w:szCs w:val="24"/>
        </w:rPr>
        <w:t>年度營業活動淨現金流量／最近</w:t>
      </w:r>
      <w:proofErr w:type="gramStart"/>
      <w:r w:rsidRPr="00B64377">
        <w:rPr>
          <w:rFonts w:ascii="Book Antiqua" w:eastAsia="標楷體" w:hAnsi="Book Antiqua"/>
          <w:szCs w:val="24"/>
        </w:rPr>
        <w:t>五</w:t>
      </w:r>
      <w:proofErr w:type="gramEnd"/>
      <w:r w:rsidRPr="00B64377">
        <w:rPr>
          <w:rFonts w:ascii="Book Antiqua" w:eastAsia="標楷體" w:hAnsi="Book Antiqua"/>
          <w:szCs w:val="24"/>
        </w:rPr>
        <w:t>年度</w:t>
      </w:r>
      <w:r w:rsidRPr="00B64377">
        <w:rPr>
          <w:rFonts w:ascii="Book Antiqua" w:eastAsia="標楷體" w:hAnsi="Book Antiqua"/>
          <w:szCs w:val="24"/>
        </w:rPr>
        <w:t>(</w:t>
      </w:r>
      <w:r w:rsidRPr="00B64377">
        <w:rPr>
          <w:rFonts w:ascii="Book Antiqua" w:eastAsia="標楷體" w:hAnsi="Book Antiqua"/>
          <w:szCs w:val="24"/>
        </w:rPr>
        <w:t>資本支出＋存貨增加額＋現金股利</w:t>
      </w:r>
      <w:r w:rsidRPr="00B64377">
        <w:rPr>
          <w:rFonts w:ascii="Book Antiqua" w:eastAsia="標楷體" w:hAnsi="Book Antiqua"/>
          <w:szCs w:val="24"/>
        </w:rPr>
        <w:t>)</w:t>
      </w:r>
      <w:r w:rsidRPr="00B64377">
        <w:rPr>
          <w:rFonts w:ascii="Book Antiqua" w:eastAsia="標楷體" w:hAnsi="Book Antiqua"/>
          <w:szCs w:val="24"/>
        </w:rPr>
        <w:t>。</w:t>
      </w:r>
    </w:p>
    <w:p w:rsidR="002D7319" w:rsidRPr="00B64377" w:rsidRDefault="002D7319" w:rsidP="001048B5">
      <w:pPr>
        <w:pStyle w:val="aa"/>
        <w:numPr>
          <w:ilvl w:val="0"/>
          <w:numId w:val="26"/>
        </w:numPr>
        <w:snapToGrid w:val="0"/>
        <w:spacing w:line="280" w:lineRule="exact"/>
        <w:ind w:leftChars="0" w:left="1015" w:hanging="357"/>
        <w:jc w:val="both"/>
        <w:rPr>
          <w:rFonts w:ascii="Book Antiqua" w:eastAsia="標楷體" w:hAnsi="Book Antiqua"/>
          <w:szCs w:val="24"/>
        </w:rPr>
      </w:pPr>
      <w:r w:rsidRPr="00B64377">
        <w:rPr>
          <w:rFonts w:ascii="Book Antiqua" w:eastAsia="標楷體" w:hAnsi="Book Antiqua"/>
          <w:szCs w:val="24"/>
        </w:rPr>
        <w:t>現金再投資比率＝</w:t>
      </w:r>
      <w:r w:rsidRPr="00B64377">
        <w:rPr>
          <w:rFonts w:ascii="Book Antiqua" w:eastAsia="標楷體" w:hAnsi="Book Antiqua"/>
          <w:szCs w:val="24"/>
        </w:rPr>
        <w:t>(</w:t>
      </w:r>
      <w:r w:rsidRPr="00B64377">
        <w:rPr>
          <w:rFonts w:ascii="Book Antiqua" w:eastAsia="標楷體" w:hAnsi="Book Antiqua"/>
          <w:szCs w:val="24"/>
        </w:rPr>
        <w:t>營業活動淨現金流量－現金股利</w:t>
      </w:r>
      <w:r w:rsidRPr="00B64377">
        <w:rPr>
          <w:rFonts w:ascii="Book Antiqua" w:eastAsia="標楷體" w:hAnsi="Book Antiqua"/>
          <w:szCs w:val="24"/>
        </w:rPr>
        <w:t>)</w:t>
      </w:r>
      <w:r w:rsidRPr="00B64377">
        <w:rPr>
          <w:rFonts w:ascii="Book Antiqua" w:eastAsia="標楷體" w:hAnsi="Book Antiqua"/>
          <w:szCs w:val="24"/>
        </w:rPr>
        <w:t>／</w:t>
      </w:r>
      <w:r w:rsidRPr="00B64377">
        <w:rPr>
          <w:rFonts w:ascii="Book Antiqua" w:eastAsia="標楷體" w:hAnsi="Book Antiqua"/>
          <w:szCs w:val="24"/>
        </w:rPr>
        <w:t>(</w:t>
      </w:r>
      <w:r w:rsidRPr="00B64377">
        <w:rPr>
          <w:rFonts w:ascii="標楷體" w:eastAsia="標楷體" w:hAnsi="標楷體" w:hint="eastAsia"/>
          <w:szCs w:val="24"/>
          <w:u w:val="single"/>
        </w:rPr>
        <w:t>不動產、廠房及設備</w:t>
      </w:r>
      <w:r w:rsidRPr="00B64377">
        <w:rPr>
          <w:rFonts w:ascii="Book Antiqua" w:eastAsia="標楷體" w:hAnsi="Book Antiqua"/>
          <w:szCs w:val="24"/>
        </w:rPr>
        <w:t>毛額＋</w:t>
      </w:r>
      <w:r w:rsidRPr="00B64377">
        <w:rPr>
          <w:rFonts w:ascii="標楷體" w:eastAsia="標楷體" w:hint="eastAsia"/>
          <w:szCs w:val="24"/>
        </w:rPr>
        <w:t>長期</w:t>
      </w:r>
      <w:r w:rsidRPr="00B64377">
        <w:rPr>
          <w:rFonts w:ascii="Book Antiqua" w:eastAsia="標楷體" w:hAnsi="Book Antiqua"/>
          <w:szCs w:val="24"/>
        </w:rPr>
        <w:t>投資＋其他</w:t>
      </w:r>
      <w:r w:rsidRPr="00B64377">
        <w:rPr>
          <w:rFonts w:ascii="Book Antiqua" w:eastAsia="標楷體" w:hAnsi="Book Antiqua" w:hint="eastAsia"/>
          <w:szCs w:val="24"/>
          <w:u w:val="single"/>
        </w:rPr>
        <w:t>非流動</w:t>
      </w:r>
      <w:r w:rsidRPr="00B64377">
        <w:rPr>
          <w:rFonts w:ascii="Book Antiqua" w:eastAsia="標楷體" w:hAnsi="Book Antiqua"/>
          <w:szCs w:val="24"/>
        </w:rPr>
        <w:t>資產＋營運資金</w:t>
      </w:r>
      <w:r w:rsidRPr="00B64377">
        <w:rPr>
          <w:rFonts w:ascii="Book Antiqua" w:eastAsia="標楷體" w:hAnsi="Book Antiqua"/>
          <w:szCs w:val="24"/>
        </w:rPr>
        <w:t>)</w:t>
      </w:r>
      <w:r w:rsidRPr="00B64377">
        <w:rPr>
          <w:rFonts w:ascii="Book Antiqua" w:eastAsia="標楷體" w:hAnsi="Book Antiqua"/>
          <w:szCs w:val="24"/>
        </w:rPr>
        <w:t>。</w:t>
      </w:r>
      <w:r w:rsidRPr="00B64377">
        <w:rPr>
          <w:rFonts w:ascii="Book Antiqua" w:eastAsia="標楷體" w:hAnsi="Book Antiqua"/>
          <w:szCs w:val="24"/>
        </w:rPr>
        <w:t>(</w:t>
      </w:r>
      <w:proofErr w:type="gramStart"/>
      <w:r w:rsidRPr="00B64377">
        <w:rPr>
          <w:rFonts w:ascii="Book Antiqua" w:eastAsia="標楷體" w:hAnsi="Book Antiqua"/>
          <w:szCs w:val="24"/>
        </w:rPr>
        <w:t>註</w:t>
      </w:r>
      <w:proofErr w:type="gramEnd"/>
      <w:r>
        <w:rPr>
          <w:rFonts w:ascii="Book Antiqua" w:eastAsia="標楷體" w:hAnsi="Book Antiqua" w:hint="eastAsia"/>
          <w:szCs w:val="24"/>
        </w:rPr>
        <w:t>7</w:t>
      </w:r>
      <w:r w:rsidRPr="00B64377">
        <w:rPr>
          <w:rFonts w:ascii="Book Antiqua" w:eastAsia="標楷體" w:hAnsi="Book Antiqua"/>
          <w:szCs w:val="24"/>
        </w:rPr>
        <w:t>)</w:t>
      </w:r>
    </w:p>
    <w:p w:rsidR="002D7319" w:rsidRPr="00B64377" w:rsidRDefault="002D7319" w:rsidP="001048B5">
      <w:pPr>
        <w:pStyle w:val="aa"/>
        <w:numPr>
          <w:ilvl w:val="0"/>
          <w:numId w:val="19"/>
        </w:numPr>
        <w:snapToGrid w:val="0"/>
        <w:spacing w:line="280" w:lineRule="exact"/>
        <w:ind w:leftChars="0" w:left="766" w:hanging="284"/>
        <w:jc w:val="both"/>
        <w:rPr>
          <w:rFonts w:ascii="Book Antiqua" w:eastAsia="標楷體" w:hAnsi="Book Antiqua"/>
          <w:szCs w:val="24"/>
        </w:rPr>
      </w:pPr>
      <w:r w:rsidRPr="00B64377">
        <w:rPr>
          <w:rFonts w:ascii="Book Antiqua" w:eastAsia="標楷體" w:hAnsi="Book Antiqua"/>
          <w:szCs w:val="24"/>
        </w:rPr>
        <w:t>槓桿度：</w:t>
      </w:r>
    </w:p>
    <w:p w:rsidR="002D7319" w:rsidRPr="00B64377" w:rsidRDefault="002D7319" w:rsidP="001048B5">
      <w:pPr>
        <w:pStyle w:val="aa"/>
        <w:numPr>
          <w:ilvl w:val="0"/>
          <w:numId w:val="27"/>
        </w:numPr>
        <w:snapToGrid w:val="0"/>
        <w:spacing w:line="280" w:lineRule="exact"/>
        <w:ind w:leftChars="0" w:left="1015" w:hanging="357"/>
        <w:jc w:val="both"/>
        <w:rPr>
          <w:rFonts w:ascii="Book Antiqua" w:eastAsia="標楷體" w:hAnsi="Book Antiqua"/>
          <w:szCs w:val="24"/>
        </w:rPr>
      </w:pPr>
      <w:r w:rsidRPr="00B64377">
        <w:rPr>
          <w:rFonts w:ascii="Book Antiqua" w:eastAsia="標楷體" w:hAnsi="Book Antiqua"/>
          <w:szCs w:val="24"/>
        </w:rPr>
        <w:t>營運槓桿度＝</w:t>
      </w:r>
      <w:r w:rsidRPr="00B64377">
        <w:rPr>
          <w:rFonts w:ascii="Book Antiqua" w:eastAsia="標楷體" w:hAnsi="Book Antiqua"/>
          <w:szCs w:val="24"/>
        </w:rPr>
        <w:t>(</w:t>
      </w:r>
      <w:r w:rsidRPr="00B64377">
        <w:rPr>
          <w:rFonts w:ascii="Book Antiqua" w:eastAsia="標楷體" w:hAnsi="Book Antiqua"/>
          <w:szCs w:val="24"/>
        </w:rPr>
        <w:t>營業收入淨額－變動營業成本及費用</w:t>
      </w:r>
      <w:r w:rsidRPr="00B64377">
        <w:rPr>
          <w:rFonts w:ascii="Book Antiqua" w:eastAsia="標楷體" w:hAnsi="Book Antiqua"/>
          <w:szCs w:val="24"/>
        </w:rPr>
        <w:t xml:space="preserve">) </w:t>
      </w:r>
      <w:r w:rsidRPr="00B64377">
        <w:rPr>
          <w:rFonts w:ascii="Book Antiqua" w:eastAsia="標楷體" w:hAnsi="Book Antiqua"/>
          <w:szCs w:val="24"/>
        </w:rPr>
        <w:t>／</w:t>
      </w:r>
      <w:r w:rsidRPr="00B64377">
        <w:rPr>
          <w:rFonts w:ascii="Book Antiqua" w:eastAsia="標楷體" w:hAnsi="Book Antiqua"/>
          <w:szCs w:val="24"/>
        </w:rPr>
        <w:t xml:space="preserve"> </w:t>
      </w:r>
      <w:r w:rsidRPr="00B64377">
        <w:rPr>
          <w:rFonts w:ascii="Book Antiqua" w:eastAsia="標楷體" w:hAnsi="Book Antiqua"/>
          <w:szCs w:val="24"/>
        </w:rPr>
        <w:t>營業利益</w:t>
      </w:r>
      <w:r w:rsidRPr="00B64377">
        <w:rPr>
          <w:rFonts w:ascii="Book Antiqua" w:eastAsia="標楷體" w:hAnsi="Book Antiqua"/>
          <w:szCs w:val="24"/>
        </w:rPr>
        <w:t>(</w:t>
      </w:r>
      <w:proofErr w:type="gramStart"/>
      <w:r w:rsidRPr="00B64377">
        <w:rPr>
          <w:rFonts w:ascii="Book Antiqua" w:eastAsia="標楷體" w:hAnsi="Book Antiqua"/>
          <w:szCs w:val="24"/>
        </w:rPr>
        <w:t>註</w:t>
      </w:r>
      <w:proofErr w:type="gramEnd"/>
      <w:r>
        <w:rPr>
          <w:rFonts w:ascii="Book Antiqua" w:eastAsia="標楷體" w:hAnsi="Book Antiqua" w:hint="eastAsia"/>
          <w:szCs w:val="24"/>
        </w:rPr>
        <w:t>8</w:t>
      </w:r>
      <w:r w:rsidRPr="00B64377">
        <w:rPr>
          <w:rFonts w:ascii="Book Antiqua" w:eastAsia="標楷體" w:hAnsi="Book Antiqua"/>
          <w:szCs w:val="24"/>
        </w:rPr>
        <w:t>)</w:t>
      </w:r>
      <w:r w:rsidRPr="00B64377">
        <w:rPr>
          <w:rFonts w:ascii="Book Antiqua" w:eastAsia="標楷體" w:hAnsi="Book Antiqua"/>
          <w:szCs w:val="24"/>
        </w:rPr>
        <w:t>。</w:t>
      </w:r>
    </w:p>
    <w:p w:rsidR="002D7319" w:rsidRPr="00B64377" w:rsidRDefault="002D7319" w:rsidP="001048B5">
      <w:pPr>
        <w:pStyle w:val="aa"/>
        <w:numPr>
          <w:ilvl w:val="0"/>
          <w:numId w:val="27"/>
        </w:numPr>
        <w:snapToGrid w:val="0"/>
        <w:spacing w:line="280" w:lineRule="exact"/>
        <w:ind w:leftChars="0" w:left="1015" w:hanging="357"/>
        <w:jc w:val="both"/>
        <w:rPr>
          <w:rFonts w:ascii="Book Antiqua" w:eastAsia="標楷體" w:hAnsi="Book Antiqua"/>
          <w:szCs w:val="24"/>
        </w:rPr>
      </w:pPr>
      <w:r w:rsidRPr="00B64377">
        <w:rPr>
          <w:rFonts w:ascii="Book Antiqua" w:eastAsia="標楷體" w:hAnsi="Book Antiqua"/>
          <w:szCs w:val="24"/>
        </w:rPr>
        <w:t>財務槓桿度＝營業利益</w:t>
      </w:r>
      <w:r w:rsidRPr="00B64377">
        <w:rPr>
          <w:rFonts w:ascii="Book Antiqua" w:eastAsia="標楷體" w:hAnsi="Book Antiqua"/>
          <w:szCs w:val="24"/>
        </w:rPr>
        <w:t xml:space="preserve"> </w:t>
      </w:r>
      <w:r w:rsidRPr="00B64377">
        <w:rPr>
          <w:rFonts w:ascii="Book Antiqua" w:eastAsia="標楷體" w:hAnsi="Book Antiqua"/>
          <w:szCs w:val="24"/>
        </w:rPr>
        <w:t>／</w:t>
      </w:r>
      <w:r w:rsidRPr="00B64377">
        <w:rPr>
          <w:rFonts w:ascii="Book Antiqua" w:eastAsia="標楷體" w:hAnsi="Book Antiqua"/>
          <w:szCs w:val="24"/>
        </w:rPr>
        <w:t xml:space="preserve"> (</w:t>
      </w:r>
      <w:r w:rsidRPr="00B64377">
        <w:rPr>
          <w:rFonts w:ascii="Book Antiqua" w:eastAsia="標楷體" w:hAnsi="Book Antiqua"/>
          <w:szCs w:val="24"/>
        </w:rPr>
        <w:t>營業利益－利息費用</w:t>
      </w:r>
      <w:r w:rsidRPr="00B64377">
        <w:rPr>
          <w:rFonts w:ascii="Book Antiqua" w:eastAsia="標楷體" w:hAnsi="Book Antiqua"/>
          <w:szCs w:val="24"/>
        </w:rPr>
        <w:t>)</w:t>
      </w:r>
      <w:r w:rsidRPr="00B64377">
        <w:rPr>
          <w:rFonts w:ascii="Book Antiqua" w:eastAsia="標楷體" w:hAnsi="Book Antiqua"/>
          <w:szCs w:val="24"/>
        </w:rPr>
        <w:t>。</w:t>
      </w:r>
    </w:p>
    <w:p w:rsidR="002D7319" w:rsidRPr="00B64377" w:rsidRDefault="002D7319" w:rsidP="001048B5">
      <w:pPr>
        <w:pStyle w:val="aa"/>
        <w:numPr>
          <w:ilvl w:val="0"/>
          <w:numId w:val="18"/>
        </w:numPr>
        <w:tabs>
          <w:tab w:val="left" w:pos="360"/>
        </w:tabs>
        <w:snapToGrid w:val="0"/>
        <w:spacing w:line="280" w:lineRule="exact"/>
        <w:ind w:leftChars="100" w:left="524" w:hanging="284"/>
        <w:jc w:val="both"/>
        <w:rPr>
          <w:rFonts w:ascii="Book Antiqua" w:eastAsia="標楷體" w:hAnsi="Book Antiqua"/>
          <w:szCs w:val="24"/>
        </w:rPr>
      </w:pPr>
      <w:r w:rsidRPr="00B64377">
        <w:rPr>
          <w:rFonts w:ascii="Book Antiqua" w:eastAsia="標楷體" w:hAnsi="Book Antiqua"/>
          <w:szCs w:val="24"/>
        </w:rPr>
        <w:t>上開每股盈餘之計算公式，在衡量時應特別注意下列事項：</w:t>
      </w:r>
    </w:p>
    <w:p w:rsidR="002D7319" w:rsidRPr="00B64377" w:rsidRDefault="002D7319" w:rsidP="001048B5">
      <w:pPr>
        <w:pStyle w:val="aa"/>
        <w:numPr>
          <w:ilvl w:val="0"/>
          <w:numId w:val="20"/>
        </w:numPr>
        <w:snapToGrid w:val="0"/>
        <w:spacing w:line="280" w:lineRule="exact"/>
        <w:ind w:leftChars="0" w:left="766" w:hanging="284"/>
        <w:jc w:val="both"/>
        <w:rPr>
          <w:rFonts w:ascii="Book Antiqua" w:eastAsia="標楷體" w:hAnsi="Book Antiqua"/>
          <w:szCs w:val="24"/>
        </w:rPr>
      </w:pPr>
      <w:r w:rsidRPr="00B64377">
        <w:rPr>
          <w:rFonts w:ascii="Book Antiqua" w:eastAsia="標楷體" w:hAnsi="Book Antiqua"/>
          <w:szCs w:val="24"/>
        </w:rPr>
        <w:t>以加權平均普通股股數為</w:t>
      </w:r>
      <w:proofErr w:type="gramStart"/>
      <w:r w:rsidRPr="00B64377">
        <w:rPr>
          <w:rFonts w:ascii="Book Antiqua" w:eastAsia="標楷體" w:hAnsi="Book Antiqua"/>
          <w:szCs w:val="24"/>
        </w:rPr>
        <w:t>準</w:t>
      </w:r>
      <w:proofErr w:type="gramEnd"/>
      <w:r w:rsidRPr="00B64377">
        <w:rPr>
          <w:rFonts w:ascii="Book Antiqua" w:eastAsia="標楷體" w:hAnsi="Book Antiqua"/>
          <w:szCs w:val="24"/>
        </w:rPr>
        <w:t>，而非以年底已發行股數為基礎。</w:t>
      </w:r>
    </w:p>
    <w:p w:rsidR="002D7319" w:rsidRPr="00B64377" w:rsidRDefault="002D7319" w:rsidP="001048B5">
      <w:pPr>
        <w:pStyle w:val="aa"/>
        <w:numPr>
          <w:ilvl w:val="0"/>
          <w:numId w:val="20"/>
        </w:numPr>
        <w:snapToGrid w:val="0"/>
        <w:spacing w:line="280" w:lineRule="exact"/>
        <w:ind w:leftChars="0" w:left="766" w:hanging="284"/>
        <w:jc w:val="both"/>
        <w:rPr>
          <w:rFonts w:ascii="Book Antiqua" w:eastAsia="標楷體" w:hAnsi="Book Antiqua"/>
          <w:szCs w:val="24"/>
        </w:rPr>
      </w:pPr>
      <w:r w:rsidRPr="00B64377">
        <w:rPr>
          <w:rFonts w:ascii="Book Antiqua" w:eastAsia="標楷體" w:hAnsi="Book Antiqua"/>
          <w:szCs w:val="24"/>
        </w:rPr>
        <w:t>凡有現金增資或庫藏股交易者，應考慮其流通</w:t>
      </w:r>
      <w:proofErr w:type="gramStart"/>
      <w:r w:rsidRPr="00B64377">
        <w:rPr>
          <w:rFonts w:ascii="Book Antiqua" w:eastAsia="標楷體" w:hAnsi="Book Antiqua"/>
          <w:szCs w:val="24"/>
        </w:rPr>
        <w:t>期間，</w:t>
      </w:r>
      <w:proofErr w:type="gramEnd"/>
      <w:r w:rsidRPr="00B64377">
        <w:rPr>
          <w:rFonts w:ascii="Book Antiqua" w:eastAsia="標楷體" w:hAnsi="Book Antiqua"/>
          <w:szCs w:val="24"/>
        </w:rPr>
        <w:t>計算加權平均股數。</w:t>
      </w:r>
    </w:p>
    <w:p w:rsidR="002D7319" w:rsidRPr="00B64377" w:rsidRDefault="002D7319" w:rsidP="001048B5">
      <w:pPr>
        <w:pStyle w:val="aa"/>
        <w:numPr>
          <w:ilvl w:val="0"/>
          <w:numId w:val="20"/>
        </w:numPr>
        <w:snapToGrid w:val="0"/>
        <w:spacing w:line="280" w:lineRule="exact"/>
        <w:ind w:leftChars="0" w:left="766" w:hanging="284"/>
        <w:jc w:val="both"/>
        <w:rPr>
          <w:rFonts w:ascii="Book Antiqua" w:eastAsia="標楷體" w:hAnsi="Book Antiqua"/>
          <w:szCs w:val="24"/>
        </w:rPr>
      </w:pPr>
      <w:r w:rsidRPr="00B64377">
        <w:rPr>
          <w:rFonts w:ascii="Book Antiqua" w:eastAsia="標楷體" w:hAnsi="Book Antiqua"/>
          <w:szCs w:val="24"/>
        </w:rPr>
        <w:t>凡有盈餘轉增資或資本公積轉增資者，在計算以往年度及半年度之每股盈餘時，應按增資比例追溯調整，無庸考慮該增資之發行期間。</w:t>
      </w:r>
    </w:p>
    <w:p w:rsidR="002D7319" w:rsidRPr="00B64377" w:rsidRDefault="002D7319" w:rsidP="008C5B7A">
      <w:pPr>
        <w:pStyle w:val="aa"/>
        <w:numPr>
          <w:ilvl w:val="0"/>
          <w:numId w:val="20"/>
        </w:numPr>
        <w:snapToGrid w:val="0"/>
        <w:ind w:leftChars="0" w:left="766" w:hanging="284"/>
        <w:jc w:val="both"/>
        <w:rPr>
          <w:rFonts w:ascii="Book Antiqua" w:eastAsia="標楷體" w:hAnsi="Book Antiqua"/>
          <w:szCs w:val="24"/>
        </w:rPr>
      </w:pPr>
      <w:r w:rsidRPr="00B64377">
        <w:rPr>
          <w:rFonts w:ascii="Book Antiqua" w:eastAsia="標楷體" w:hAnsi="Book Antiqua"/>
          <w:szCs w:val="24"/>
        </w:rPr>
        <w:t>若特別股為不可轉換之累積特別股，其當年度股利（不論是否發放）應自稅後淨利減除、或增加稅後淨損。特別股若為非累積性質，在有稅後淨利之情況，特別股股利應自稅後淨利減除；如為虧損，則不必調整。</w:t>
      </w:r>
    </w:p>
    <w:p w:rsidR="002D7319" w:rsidRPr="00B64377" w:rsidRDefault="002D7319" w:rsidP="00C171D3">
      <w:pPr>
        <w:pStyle w:val="aa"/>
        <w:numPr>
          <w:ilvl w:val="0"/>
          <w:numId w:val="18"/>
        </w:numPr>
        <w:tabs>
          <w:tab w:val="left" w:pos="360"/>
        </w:tabs>
        <w:snapToGrid w:val="0"/>
        <w:ind w:leftChars="100" w:left="524" w:hanging="284"/>
        <w:jc w:val="both"/>
        <w:rPr>
          <w:rFonts w:ascii="Book Antiqua" w:eastAsia="標楷體" w:hAnsi="Book Antiqua"/>
          <w:szCs w:val="24"/>
        </w:rPr>
      </w:pPr>
      <w:r w:rsidRPr="00B64377">
        <w:rPr>
          <w:rFonts w:ascii="Book Antiqua" w:eastAsia="標楷體" w:hAnsi="Book Antiqua"/>
          <w:szCs w:val="24"/>
        </w:rPr>
        <w:t>現金流量分析在衡量時應特別注意下列事項：</w:t>
      </w:r>
    </w:p>
    <w:p w:rsidR="002D7319" w:rsidRPr="00B64377" w:rsidRDefault="002D7319" w:rsidP="008C5B7A">
      <w:pPr>
        <w:pStyle w:val="aa"/>
        <w:numPr>
          <w:ilvl w:val="0"/>
          <w:numId w:val="21"/>
        </w:numPr>
        <w:snapToGrid w:val="0"/>
        <w:ind w:leftChars="0" w:left="766" w:hanging="284"/>
        <w:jc w:val="both"/>
        <w:rPr>
          <w:rFonts w:ascii="Book Antiqua" w:eastAsia="標楷體" w:hAnsi="Book Antiqua"/>
          <w:szCs w:val="24"/>
        </w:rPr>
      </w:pPr>
      <w:r w:rsidRPr="00B64377">
        <w:rPr>
          <w:rFonts w:ascii="Book Antiqua" w:eastAsia="標楷體" w:hAnsi="Book Antiqua"/>
          <w:szCs w:val="24"/>
        </w:rPr>
        <w:lastRenderedPageBreak/>
        <w:t>營業活動淨現金流量係指現金流量表中營業活動淨現金流入數。</w:t>
      </w:r>
    </w:p>
    <w:p w:rsidR="002D7319" w:rsidRPr="00B64377" w:rsidRDefault="002D7319" w:rsidP="008C5B7A">
      <w:pPr>
        <w:pStyle w:val="aa"/>
        <w:numPr>
          <w:ilvl w:val="0"/>
          <w:numId w:val="21"/>
        </w:numPr>
        <w:snapToGrid w:val="0"/>
        <w:ind w:leftChars="0" w:left="766" w:hanging="284"/>
        <w:jc w:val="both"/>
        <w:rPr>
          <w:rFonts w:ascii="Book Antiqua" w:eastAsia="標楷體" w:hAnsi="Book Antiqua"/>
          <w:szCs w:val="24"/>
        </w:rPr>
      </w:pPr>
      <w:r w:rsidRPr="00B64377">
        <w:rPr>
          <w:rFonts w:ascii="Book Antiqua" w:eastAsia="標楷體" w:hAnsi="Book Antiqua"/>
          <w:szCs w:val="24"/>
        </w:rPr>
        <w:t>資本支出係指每年資本投資之現金流出數。</w:t>
      </w:r>
    </w:p>
    <w:p w:rsidR="002D7319" w:rsidRPr="00B64377" w:rsidRDefault="002D7319" w:rsidP="008C5B7A">
      <w:pPr>
        <w:pStyle w:val="aa"/>
        <w:numPr>
          <w:ilvl w:val="0"/>
          <w:numId w:val="21"/>
        </w:numPr>
        <w:snapToGrid w:val="0"/>
        <w:ind w:leftChars="0" w:left="766" w:hanging="284"/>
        <w:jc w:val="both"/>
        <w:rPr>
          <w:rFonts w:ascii="Book Antiqua" w:eastAsia="標楷體" w:hAnsi="Book Antiqua"/>
          <w:szCs w:val="24"/>
        </w:rPr>
      </w:pPr>
      <w:r w:rsidRPr="00B64377">
        <w:rPr>
          <w:rFonts w:ascii="Book Antiqua" w:eastAsia="標楷體" w:hAnsi="Book Antiqua"/>
          <w:szCs w:val="24"/>
        </w:rPr>
        <w:t>存貨增加數僅在期末餘額大於期初餘額時方</w:t>
      </w:r>
      <w:proofErr w:type="gramStart"/>
      <w:r w:rsidRPr="00B64377">
        <w:rPr>
          <w:rFonts w:ascii="Book Antiqua" w:eastAsia="標楷體" w:hAnsi="Book Antiqua"/>
          <w:szCs w:val="24"/>
        </w:rPr>
        <w:t>予計</w:t>
      </w:r>
      <w:proofErr w:type="gramEnd"/>
      <w:r w:rsidRPr="00B64377">
        <w:rPr>
          <w:rFonts w:ascii="Book Antiqua" w:eastAsia="標楷體" w:hAnsi="Book Antiqua"/>
          <w:szCs w:val="24"/>
        </w:rPr>
        <w:t>入，若年底存貨減少，則以零計算。</w:t>
      </w:r>
    </w:p>
    <w:p w:rsidR="002D7319" w:rsidRPr="00B64377" w:rsidRDefault="002D7319" w:rsidP="008C5B7A">
      <w:pPr>
        <w:pStyle w:val="aa"/>
        <w:numPr>
          <w:ilvl w:val="0"/>
          <w:numId w:val="21"/>
        </w:numPr>
        <w:snapToGrid w:val="0"/>
        <w:ind w:leftChars="0" w:left="766" w:hanging="284"/>
        <w:jc w:val="both"/>
        <w:rPr>
          <w:rFonts w:ascii="Book Antiqua" w:eastAsia="標楷體" w:hAnsi="Book Antiqua"/>
          <w:szCs w:val="24"/>
        </w:rPr>
      </w:pPr>
      <w:r w:rsidRPr="00B64377">
        <w:rPr>
          <w:rFonts w:ascii="Book Antiqua" w:eastAsia="標楷體" w:hAnsi="Book Antiqua"/>
          <w:szCs w:val="24"/>
        </w:rPr>
        <w:t>現金股利包括普通股及特別股之現金股利。</w:t>
      </w:r>
    </w:p>
    <w:p w:rsidR="002D7319" w:rsidRPr="00B64377" w:rsidRDefault="002D7319" w:rsidP="008C5B7A">
      <w:pPr>
        <w:pStyle w:val="aa"/>
        <w:numPr>
          <w:ilvl w:val="0"/>
          <w:numId w:val="21"/>
        </w:numPr>
        <w:snapToGrid w:val="0"/>
        <w:ind w:leftChars="0" w:left="766" w:hanging="284"/>
        <w:jc w:val="both"/>
        <w:rPr>
          <w:rFonts w:ascii="Book Antiqua" w:eastAsia="標楷體" w:hAnsi="Book Antiqua"/>
          <w:szCs w:val="24"/>
        </w:rPr>
      </w:pPr>
      <w:r w:rsidRPr="00B64377">
        <w:rPr>
          <w:rFonts w:ascii="標楷體" w:eastAsia="標楷體" w:hAnsi="標楷體" w:hint="eastAsia"/>
          <w:szCs w:val="24"/>
          <w:u w:val="single"/>
        </w:rPr>
        <w:t>不動產、廠房及設備</w:t>
      </w:r>
      <w:r w:rsidRPr="00B64377">
        <w:rPr>
          <w:rFonts w:ascii="Book Antiqua" w:eastAsia="標楷體" w:hAnsi="Book Antiqua"/>
          <w:szCs w:val="24"/>
        </w:rPr>
        <w:t>毛額係指扣除累計折舊前之</w:t>
      </w:r>
      <w:r w:rsidRPr="00B64377">
        <w:rPr>
          <w:rFonts w:ascii="標楷體" w:eastAsia="標楷體" w:hAnsi="標楷體" w:hint="eastAsia"/>
          <w:szCs w:val="24"/>
          <w:u w:val="single"/>
        </w:rPr>
        <w:t>不動產、廠房及設備</w:t>
      </w:r>
      <w:r w:rsidRPr="00B64377">
        <w:rPr>
          <w:rFonts w:ascii="Book Antiqua" w:eastAsia="標楷體" w:hAnsi="Book Antiqua"/>
          <w:szCs w:val="24"/>
        </w:rPr>
        <w:t>總額。</w:t>
      </w:r>
    </w:p>
    <w:p w:rsidR="002D7319" w:rsidRPr="00B64377" w:rsidRDefault="002D7319" w:rsidP="00C171D3">
      <w:pPr>
        <w:pStyle w:val="aa"/>
        <w:numPr>
          <w:ilvl w:val="0"/>
          <w:numId w:val="18"/>
        </w:numPr>
        <w:tabs>
          <w:tab w:val="left" w:pos="360"/>
        </w:tabs>
        <w:snapToGrid w:val="0"/>
        <w:ind w:leftChars="100" w:left="524" w:hanging="284"/>
        <w:jc w:val="both"/>
        <w:rPr>
          <w:rFonts w:ascii="Book Antiqua" w:eastAsia="標楷體" w:hAnsi="Book Antiqua"/>
          <w:szCs w:val="24"/>
        </w:rPr>
      </w:pPr>
      <w:r w:rsidRPr="00B64377">
        <w:rPr>
          <w:rFonts w:ascii="Book Antiqua" w:eastAsia="標楷體" w:hAnsi="Book Antiqua"/>
          <w:szCs w:val="24"/>
        </w:rPr>
        <w:t>發行人應將各項營業成本及營業費用依性質區分為固定及變動，如有涉及估計或主觀判斷，應注意其合理性並維持一致。</w:t>
      </w:r>
    </w:p>
    <w:p w:rsidR="002D7319" w:rsidRPr="00B64377" w:rsidRDefault="002D7319" w:rsidP="00C171D3">
      <w:pPr>
        <w:pStyle w:val="aa"/>
        <w:numPr>
          <w:ilvl w:val="0"/>
          <w:numId w:val="18"/>
        </w:numPr>
        <w:tabs>
          <w:tab w:val="left" w:pos="360"/>
        </w:tabs>
        <w:snapToGrid w:val="0"/>
        <w:ind w:leftChars="100" w:left="524" w:hanging="284"/>
        <w:jc w:val="both"/>
        <w:rPr>
          <w:rFonts w:ascii="Book Antiqua" w:eastAsia="標楷體" w:hAnsi="Book Antiqua"/>
          <w:szCs w:val="24"/>
        </w:rPr>
      </w:pPr>
      <w:r w:rsidRPr="00B64377">
        <w:rPr>
          <w:rFonts w:ascii="Book Antiqua" w:eastAsia="標楷體" w:hAnsi="Book Antiqua" w:hint="eastAsia"/>
          <w:szCs w:val="24"/>
        </w:rPr>
        <w:t>外國公司前開</w:t>
      </w:r>
      <w:proofErr w:type="gramStart"/>
      <w:r w:rsidRPr="00B64377">
        <w:rPr>
          <w:rFonts w:ascii="Book Antiqua" w:eastAsia="標楷體" w:hAnsi="Book Antiqua" w:hint="eastAsia"/>
          <w:szCs w:val="24"/>
        </w:rPr>
        <w:t>有關占實收</w:t>
      </w:r>
      <w:proofErr w:type="gramEnd"/>
      <w:r w:rsidRPr="00B64377">
        <w:rPr>
          <w:rFonts w:ascii="Book Antiqua" w:eastAsia="標楷體" w:hAnsi="Book Antiqua" w:hint="eastAsia"/>
          <w:szCs w:val="24"/>
        </w:rPr>
        <w:t>資本比率，則改以占淨值比率計算之。</w:t>
      </w:r>
    </w:p>
    <w:p w:rsidR="002D7319" w:rsidRPr="00B64377" w:rsidRDefault="002D7319" w:rsidP="00F95610">
      <w:pPr>
        <w:tabs>
          <w:tab w:val="left" w:pos="360"/>
        </w:tabs>
        <w:snapToGrid w:val="0"/>
        <w:spacing w:line="360" w:lineRule="atLeast"/>
        <w:jc w:val="both"/>
        <w:rPr>
          <w:rFonts w:ascii="Book Antiqua" w:eastAsia="標楷體" w:hAnsi="Book Antiqua"/>
          <w:szCs w:val="24"/>
        </w:rPr>
      </w:pPr>
    </w:p>
    <w:p w:rsidR="002D7319" w:rsidRPr="0008624C" w:rsidRDefault="002D7319" w:rsidP="002D7319">
      <w:pPr>
        <w:widowControl/>
        <w:rPr>
          <w:rFonts w:ascii="Times New Roman" w:eastAsia="標楷體" w:hAnsi="Times New Roman" w:cs="Times New Roman"/>
          <w:szCs w:val="24"/>
        </w:rPr>
      </w:pPr>
      <w:r w:rsidRPr="0008624C">
        <w:br w:type="page"/>
      </w:r>
    </w:p>
    <w:p w:rsidR="002D7319" w:rsidRPr="008C0189" w:rsidRDefault="002D7319" w:rsidP="00665CD0">
      <w:pPr>
        <w:snapToGrid w:val="0"/>
        <w:spacing w:line="440" w:lineRule="atLeast"/>
        <w:jc w:val="center"/>
        <w:rPr>
          <w:rFonts w:ascii="Book Antiqua" w:eastAsia="標楷體" w:hAnsi="Book Antiqua"/>
          <w:b/>
          <w:spacing w:val="20"/>
          <w:sz w:val="32"/>
          <w:szCs w:val="32"/>
        </w:rPr>
      </w:pPr>
      <w:r w:rsidRPr="00CD6DC6">
        <w:rPr>
          <w:rFonts w:ascii="標楷體" w:eastAsia="標楷體" w:hAnsi="標楷體" w:hint="eastAsia"/>
          <w:b/>
          <w:spacing w:val="20"/>
          <w:sz w:val="32"/>
          <w:szCs w:val="32"/>
        </w:rPr>
        <w:lastRenderedPageBreak/>
        <w:t>（2）</w:t>
      </w:r>
      <w:r w:rsidRPr="008C0189">
        <w:rPr>
          <w:rFonts w:ascii="Book Antiqua" w:eastAsia="標楷體" w:hAnsi="Book Antiqua"/>
          <w:b/>
          <w:spacing w:val="20"/>
          <w:sz w:val="32"/>
          <w:szCs w:val="32"/>
        </w:rPr>
        <w:t>財務分析</w:t>
      </w:r>
      <w:r w:rsidRPr="00CD6DC6">
        <w:rPr>
          <w:rFonts w:ascii="標楷體" w:eastAsia="標楷體" w:hint="eastAsia"/>
          <w:b/>
          <w:spacing w:val="20"/>
          <w:sz w:val="32"/>
          <w:szCs w:val="32"/>
        </w:rPr>
        <w:t>-</w:t>
      </w:r>
      <w:r w:rsidRPr="008C0189">
        <w:rPr>
          <w:rFonts w:ascii="Book Antiqua" w:eastAsia="標楷體" w:hAnsi="Book Antiqua" w:hint="eastAsia"/>
          <w:b/>
          <w:spacing w:val="20"/>
          <w:sz w:val="32"/>
          <w:szCs w:val="32"/>
          <w:u w:val="single"/>
        </w:rPr>
        <w:t>我國財務會計準則</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16"/>
        <w:gridCol w:w="918"/>
        <w:gridCol w:w="1285"/>
        <w:gridCol w:w="1437"/>
        <w:gridCol w:w="1437"/>
        <w:gridCol w:w="1439"/>
        <w:gridCol w:w="1437"/>
        <w:gridCol w:w="1439"/>
      </w:tblGrid>
      <w:tr w:rsidR="002D7319" w:rsidRPr="008C0189" w:rsidTr="00F95610">
        <w:trPr>
          <w:cantSplit/>
          <w:trHeight w:val="540"/>
          <w:jc w:val="center"/>
        </w:trPr>
        <w:tc>
          <w:tcPr>
            <w:tcW w:w="1327" w:type="pct"/>
            <w:gridSpan w:val="3"/>
            <w:vMerge w:val="restart"/>
            <w:tcBorders>
              <w:top w:val="single" w:sz="12" w:space="0" w:color="auto"/>
              <w:bottom w:val="single" w:sz="12" w:space="0" w:color="auto"/>
              <w:right w:val="single" w:sz="12" w:space="0" w:color="auto"/>
              <w:tl2br w:val="single" w:sz="8" w:space="0" w:color="auto"/>
            </w:tcBorders>
          </w:tcPr>
          <w:p w:rsidR="002D7319" w:rsidRPr="008C0189" w:rsidRDefault="002D7319" w:rsidP="00835838">
            <w:pPr>
              <w:jc w:val="both"/>
              <w:rPr>
                <w:rFonts w:ascii="Book Antiqua" w:eastAsia="標楷體" w:hAnsi="Book Antiqua"/>
                <w:sz w:val="20"/>
              </w:rPr>
            </w:pPr>
            <w:r w:rsidRPr="008C0189">
              <w:rPr>
                <w:rFonts w:ascii="Book Antiqua" w:eastAsia="標楷體" w:hAnsi="Book Antiqua"/>
                <w:sz w:val="20"/>
              </w:rPr>
              <w:t xml:space="preserve">             </w:t>
            </w:r>
            <w:r w:rsidRPr="008C0189">
              <w:rPr>
                <w:rFonts w:ascii="Book Antiqua" w:eastAsia="標楷體" w:hAnsi="Book Antiqua"/>
                <w:sz w:val="20"/>
              </w:rPr>
              <w:t>年</w:t>
            </w:r>
            <w:r w:rsidRPr="008C0189">
              <w:rPr>
                <w:rFonts w:ascii="Book Antiqua" w:eastAsia="標楷體" w:hAnsi="Book Antiqua"/>
                <w:sz w:val="20"/>
              </w:rPr>
              <w:t xml:space="preserve">   </w:t>
            </w:r>
            <w:r w:rsidRPr="008C0189">
              <w:rPr>
                <w:rFonts w:ascii="Book Antiqua" w:eastAsia="標楷體" w:hAnsi="Book Antiqua"/>
                <w:sz w:val="20"/>
              </w:rPr>
              <w:t>度（</w:t>
            </w:r>
            <w:proofErr w:type="gramStart"/>
            <w:r w:rsidRPr="008C0189">
              <w:rPr>
                <w:rFonts w:ascii="Book Antiqua" w:eastAsia="標楷體" w:hAnsi="Book Antiqua"/>
                <w:sz w:val="20"/>
              </w:rPr>
              <w:t>註</w:t>
            </w:r>
            <w:proofErr w:type="gramEnd"/>
            <w:r w:rsidRPr="008C0189">
              <w:rPr>
                <w:rFonts w:ascii="Book Antiqua" w:eastAsia="標楷體" w:hAnsi="Book Antiqua"/>
                <w:sz w:val="20"/>
              </w:rPr>
              <w:t>1</w:t>
            </w:r>
            <w:r w:rsidRPr="008C0189">
              <w:rPr>
                <w:rFonts w:ascii="Book Antiqua" w:eastAsia="標楷體" w:hAnsi="Book Antiqua"/>
                <w:sz w:val="20"/>
              </w:rPr>
              <w:t>）</w:t>
            </w:r>
          </w:p>
          <w:p w:rsidR="002D7319" w:rsidRPr="008C0189" w:rsidRDefault="002D7319" w:rsidP="00835838">
            <w:pPr>
              <w:ind w:firstLine="81"/>
              <w:rPr>
                <w:rFonts w:ascii="Book Antiqua" w:eastAsia="標楷體" w:hAnsi="Book Antiqua"/>
                <w:sz w:val="20"/>
              </w:rPr>
            </w:pPr>
          </w:p>
          <w:p w:rsidR="002D7319" w:rsidRPr="008C0189" w:rsidRDefault="002D7319" w:rsidP="00835838">
            <w:pPr>
              <w:ind w:firstLine="81"/>
              <w:rPr>
                <w:rFonts w:ascii="Book Antiqua" w:eastAsia="標楷體" w:hAnsi="Book Antiqua"/>
                <w:sz w:val="20"/>
              </w:rPr>
            </w:pPr>
            <w:r w:rsidRPr="008C0189">
              <w:rPr>
                <w:rFonts w:ascii="Book Antiqua" w:eastAsia="標楷體" w:hAnsi="Book Antiqua"/>
                <w:sz w:val="20"/>
              </w:rPr>
              <w:t>分析項目（</w:t>
            </w:r>
            <w:proofErr w:type="gramStart"/>
            <w:r w:rsidRPr="008C0189">
              <w:rPr>
                <w:rFonts w:ascii="Book Antiqua" w:eastAsia="標楷體" w:hAnsi="Book Antiqua"/>
                <w:sz w:val="20"/>
              </w:rPr>
              <w:t>註</w:t>
            </w:r>
            <w:proofErr w:type="gramEnd"/>
            <w:r w:rsidRPr="008C0189">
              <w:rPr>
                <w:rFonts w:ascii="Book Antiqua" w:eastAsia="標楷體" w:hAnsi="Book Antiqua"/>
                <w:sz w:val="20"/>
              </w:rPr>
              <w:t>2</w:t>
            </w:r>
            <w:r w:rsidRPr="008C0189">
              <w:rPr>
                <w:rFonts w:ascii="Book Antiqua" w:eastAsia="標楷體" w:hAnsi="Book Antiqua"/>
                <w:sz w:val="20"/>
              </w:rPr>
              <w:t>）</w:t>
            </w:r>
          </w:p>
        </w:tc>
        <w:tc>
          <w:tcPr>
            <w:tcW w:w="3673" w:type="pct"/>
            <w:gridSpan w:val="5"/>
            <w:tcBorders>
              <w:top w:val="single" w:sz="12" w:space="0" w:color="auto"/>
              <w:left w:val="single" w:sz="12" w:space="0" w:color="auto"/>
            </w:tcBorders>
            <w:vAlign w:val="center"/>
          </w:tcPr>
          <w:p w:rsidR="002D7319" w:rsidRPr="008C0189" w:rsidRDefault="002D7319" w:rsidP="00835838">
            <w:pPr>
              <w:jc w:val="center"/>
              <w:rPr>
                <w:rFonts w:ascii="Book Antiqua" w:eastAsia="標楷體" w:hAnsi="Book Antiqua"/>
                <w:sz w:val="20"/>
              </w:rPr>
            </w:pPr>
            <w:r w:rsidRPr="00F95610">
              <w:rPr>
                <w:rFonts w:ascii="Book Antiqua" w:eastAsia="標楷體" w:hAnsi="Book Antiqua"/>
              </w:rPr>
              <w:t>最</w:t>
            </w:r>
            <w:r w:rsidRPr="00F95610">
              <w:rPr>
                <w:rFonts w:ascii="Book Antiqua" w:eastAsia="標楷體" w:hAnsi="Book Antiqua"/>
              </w:rPr>
              <w:t xml:space="preserve"> </w:t>
            </w:r>
            <w:r w:rsidRPr="00F95610">
              <w:rPr>
                <w:rFonts w:ascii="Book Antiqua" w:eastAsia="標楷體" w:hAnsi="Book Antiqua"/>
              </w:rPr>
              <w:t>近</w:t>
            </w:r>
            <w:r w:rsidRPr="00F95610">
              <w:rPr>
                <w:rFonts w:ascii="Book Antiqua" w:eastAsia="標楷體" w:hAnsi="Book Antiqua" w:hint="eastAsia"/>
              </w:rPr>
              <w:t xml:space="preserve"> </w:t>
            </w:r>
            <w:r w:rsidRPr="00F95610">
              <w:rPr>
                <w:rFonts w:ascii="Book Antiqua" w:eastAsia="標楷體" w:hAnsi="Book Antiqua" w:hint="eastAsia"/>
              </w:rPr>
              <w:t>五</w:t>
            </w:r>
            <w:r w:rsidRPr="00F95610">
              <w:rPr>
                <w:rFonts w:ascii="Book Antiqua" w:eastAsia="標楷體" w:hAnsi="Book Antiqua" w:hint="eastAsia"/>
              </w:rPr>
              <w:t xml:space="preserve"> </w:t>
            </w:r>
            <w:r w:rsidRPr="00F95610">
              <w:rPr>
                <w:rFonts w:ascii="Book Antiqua" w:eastAsia="標楷體" w:hAnsi="Book Antiqua"/>
              </w:rPr>
              <w:t>年</w:t>
            </w:r>
            <w:r w:rsidRPr="00F95610">
              <w:rPr>
                <w:rFonts w:ascii="Book Antiqua" w:eastAsia="標楷體" w:hAnsi="Book Antiqua"/>
              </w:rPr>
              <w:t xml:space="preserve"> </w:t>
            </w:r>
            <w:r w:rsidRPr="00F95610">
              <w:rPr>
                <w:rFonts w:ascii="Book Antiqua" w:eastAsia="標楷體" w:hAnsi="Book Antiqua"/>
              </w:rPr>
              <w:t>度</w:t>
            </w:r>
            <w:r w:rsidRPr="00F95610">
              <w:rPr>
                <w:rFonts w:ascii="Book Antiqua" w:eastAsia="標楷體" w:hAnsi="Book Antiqua"/>
              </w:rPr>
              <w:t xml:space="preserve"> </w:t>
            </w:r>
            <w:r w:rsidRPr="00F95610">
              <w:rPr>
                <w:rFonts w:ascii="Book Antiqua" w:eastAsia="標楷體" w:hAnsi="Book Antiqua"/>
              </w:rPr>
              <w:t>財</w:t>
            </w:r>
            <w:r w:rsidRPr="00F95610">
              <w:rPr>
                <w:rFonts w:ascii="Book Antiqua" w:eastAsia="標楷體" w:hAnsi="Book Antiqua"/>
              </w:rPr>
              <w:t xml:space="preserve"> </w:t>
            </w:r>
            <w:proofErr w:type="gramStart"/>
            <w:r w:rsidRPr="00F95610">
              <w:rPr>
                <w:rFonts w:ascii="Book Antiqua" w:eastAsia="標楷體" w:hAnsi="Book Antiqua"/>
              </w:rPr>
              <w:t>務</w:t>
            </w:r>
            <w:proofErr w:type="gramEnd"/>
            <w:r w:rsidRPr="00F95610">
              <w:rPr>
                <w:rFonts w:ascii="Book Antiqua" w:eastAsia="標楷體" w:hAnsi="Book Antiqua"/>
              </w:rPr>
              <w:t xml:space="preserve"> </w:t>
            </w:r>
            <w:r w:rsidRPr="00F95610">
              <w:rPr>
                <w:rFonts w:ascii="Book Antiqua" w:eastAsia="標楷體" w:hAnsi="Book Antiqua"/>
              </w:rPr>
              <w:t>分</w:t>
            </w:r>
            <w:r w:rsidRPr="00F95610">
              <w:rPr>
                <w:rFonts w:ascii="Book Antiqua" w:eastAsia="標楷體" w:hAnsi="Book Antiqua"/>
              </w:rPr>
              <w:t xml:space="preserve"> </w:t>
            </w:r>
            <w:r w:rsidRPr="00F95610">
              <w:rPr>
                <w:rFonts w:ascii="Book Antiqua" w:eastAsia="標楷體" w:hAnsi="Book Antiqua"/>
              </w:rPr>
              <w:t>析</w:t>
            </w:r>
          </w:p>
        </w:tc>
      </w:tr>
      <w:tr w:rsidR="002D7319" w:rsidRPr="008C0189" w:rsidTr="00F95610">
        <w:trPr>
          <w:cantSplit/>
          <w:trHeight w:val="447"/>
          <w:jc w:val="center"/>
        </w:trPr>
        <w:tc>
          <w:tcPr>
            <w:tcW w:w="1327" w:type="pct"/>
            <w:gridSpan w:val="3"/>
            <w:vMerge/>
            <w:tcBorders>
              <w:bottom w:val="single" w:sz="12" w:space="0" w:color="auto"/>
              <w:right w:val="single" w:sz="12" w:space="0" w:color="auto"/>
              <w:tl2br w:val="single" w:sz="8" w:space="0" w:color="auto"/>
            </w:tcBorders>
          </w:tcPr>
          <w:p w:rsidR="002D7319" w:rsidRPr="008C0189" w:rsidRDefault="002D7319" w:rsidP="00835838">
            <w:pPr>
              <w:rPr>
                <w:rFonts w:ascii="Book Antiqua" w:eastAsia="標楷體" w:hAnsi="Book Antiqua"/>
                <w:sz w:val="20"/>
              </w:rPr>
            </w:pPr>
          </w:p>
        </w:tc>
        <w:tc>
          <w:tcPr>
            <w:tcW w:w="734" w:type="pct"/>
            <w:tcBorders>
              <w:left w:val="single" w:sz="12" w:space="0" w:color="auto"/>
              <w:right w:val="single" w:sz="4" w:space="0" w:color="auto"/>
            </w:tcBorders>
            <w:vAlign w:val="center"/>
          </w:tcPr>
          <w:p w:rsidR="002D7319" w:rsidRPr="008C0189" w:rsidRDefault="002D7319" w:rsidP="00835838">
            <w:pPr>
              <w:jc w:val="right"/>
              <w:rPr>
                <w:rFonts w:ascii="Book Antiqua" w:eastAsia="標楷體" w:hAnsi="Book Antiqua"/>
                <w:sz w:val="20"/>
              </w:rPr>
            </w:pPr>
            <w:r w:rsidRPr="008C0189">
              <w:rPr>
                <w:rFonts w:ascii="Book Antiqua" w:eastAsia="標楷體" w:hAnsi="Book Antiqua"/>
                <w:sz w:val="20"/>
              </w:rPr>
              <w:t xml:space="preserve">         </w:t>
            </w:r>
            <w:r w:rsidRPr="008C0189">
              <w:rPr>
                <w:rFonts w:ascii="Book Antiqua" w:eastAsia="標楷體" w:hAnsi="Book Antiqua"/>
                <w:sz w:val="20"/>
              </w:rPr>
              <w:t>年</w:t>
            </w:r>
          </w:p>
        </w:tc>
        <w:tc>
          <w:tcPr>
            <w:tcW w:w="734" w:type="pct"/>
            <w:tcBorders>
              <w:left w:val="single" w:sz="4" w:space="0" w:color="auto"/>
            </w:tcBorders>
            <w:vAlign w:val="center"/>
          </w:tcPr>
          <w:p w:rsidR="002D7319" w:rsidRPr="008C0189" w:rsidRDefault="002D7319" w:rsidP="00835838">
            <w:pPr>
              <w:jc w:val="right"/>
              <w:rPr>
                <w:rFonts w:ascii="Book Antiqua" w:eastAsia="標楷體" w:hAnsi="Book Antiqua"/>
                <w:sz w:val="20"/>
              </w:rPr>
            </w:pPr>
            <w:r w:rsidRPr="008C0189">
              <w:rPr>
                <w:rFonts w:ascii="Book Antiqua" w:eastAsia="標楷體" w:hAnsi="Book Antiqua"/>
                <w:sz w:val="20"/>
              </w:rPr>
              <w:t>年</w:t>
            </w:r>
          </w:p>
        </w:tc>
        <w:tc>
          <w:tcPr>
            <w:tcW w:w="735" w:type="pct"/>
            <w:tcBorders>
              <w:right w:val="single" w:sz="4" w:space="0" w:color="auto"/>
            </w:tcBorders>
            <w:vAlign w:val="center"/>
          </w:tcPr>
          <w:p w:rsidR="002D7319" w:rsidRPr="008C0189" w:rsidRDefault="002D7319" w:rsidP="00835838">
            <w:pPr>
              <w:jc w:val="right"/>
              <w:rPr>
                <w:rFonts w:ascii="Book Antiqua" w:eastAsia="標楷體" w:hAnsi="Book Antiqua"/>
                <w:sz w:val="20"/>
              </w:rPr>
            </w:pPr>
            <w:r w:rsidRPr="008C0189">
              <w:rPr>
                <w:rFonts w:ascii="Book Antiqua" w:eastAsia="標楷體" w:hAnsi="Book Antiqua"/>
                <w:sz w:val="20"/>
              </w:rPr>
              <w:t xml:space="preserve">         </w:t>
            </w:r>
            <w:r w:rsidRPr="008C0189">
              <w:rPr>
                <w:rFonts w:ascii="Book Antiqua" w:eastAsia="標楷體" w:hAnsi="Book Antiqua"/>
                <w:sz w:val="20"/>
              </w:rPr>
              <w:t>年</w:t>
            </w:r>
          </w:p>
        </w:tc>
        <w:tc>
          <w:tcPr>
            <w:tcW w:w="734" w:type="pct"/>
            <w:tcBorders>
              <w:left w:val="single" w:sz="4" w:space="0" w:color="auto"/>
              <w:right w:val="single" w:sz="4" w:space="0" w:color="auto"/>
            </w:tcBorders>
            <w:vAlign w:val="center"/>
          </w:tcPr>
          <w:p w:rsidR="002D7319" w:rsidRPr="008C0189" w:rsidRDefault="002D7319" w:rsidP="00835838">
            <w:pPr>
              <w:jc w:val="right"/>
              <w:rPr>
                <w:rFonts w:ascii="Book Antiqua" w:eastAsia="標楷體" w:hAnsi="Book Antiqua"/>
                <w:sz w:val="20"/>
              </w:rPr>
            </w:pPr>
            <w:r w:rsidRPr="008C0189">
              <w:rPr>
                <w:rFonts w:ascii="Book Antiqua" w:eastAsia="標楷體" w:hAnsi="Book Antiqua"/>
                <w:sz w:val="20"/>
              </w:rPr>
              <w:t>年</w:t>
            </w:r>
          </w:p>
        </w:tc>
        <w:tc>
          <w:tcPr>
            <w:tcW w:w="735" w:type="pct"/>
            <w:tcBorders>
              <w:left w:val="single" w:sz="4" w:space="0" w:color="auto"/>
            </w:tcBorders>
            <w:vAlign w:val="center"/>
          </w:tcPr>
          <w:p w:rsidR="002D7319" w:rsidRPr="008C0189" w:rsidRDefault="002D7319" w:rsidP="00835838">
            <w:pPr>
              <w:jc w:val="right"/>
              <w:rPr>
                <w:rFonts w:ascii="Book Antiqua" w:eastAsia="標楷體" w:hAnsi="Book Antiqua"/>
                <w:sz w:val="20"/>
              </w:rPr>
            </w:pPr>
            <w:r w:rsidRPr="008C0189">
              <w:rPr>
                <w:rFonts w:ascii="Book Antiqua" w:eastAsia="標楷體" w:hAnsi="Book Antiqua"/>
                <w:sz w:val="20"/>
              </w:rPr>
              <w:t>年</w:t>
            </w:r>
          </w:p>
        </w:tc>
      </w:tr>
      <w:tr w:rsidR="002D7319" w:rsidRPr="008C0189" w:rsidTr="00F95610">
        <w:trPr>
          <w:cantSplit/>
          <w:trHeight w:val="615"/>
          <w:jc w:val="center"/>
        </w:trPr>
        <w:tc>
          <w:tcPr>
            <w:tcW w:w="201" w:type="pct"/>
            <w:vMerge w:val="restart"/>
            <w:tcBorders>
              <w:top w:val="single" w:sz="12" w:space="0" w:color="auto"/>
              <w:right w:val="single" w:sz="4" w:space="0" w:color="auto"/>
            </w:tcBorders>
            <w:vAlign w:val="center"/>
          </w:tcPr>
          <w:p w:rsidR="002D7319" w:rsidRPr="008C0189" w:rsidRDefault="002D7319" w:rsidP="00835838">
            <w:pPr>
              <w:spacing w:line="0" w:lineRule="atLeast"/>
              <w:jc w:val="center"/>
              <w:rPr>
                <w:rFonts w:ascii="Book Antiqua" w:eastAsia="標楷體" w:hAnsi="Book Antiqua"/>
                <w:sz w:val="20"/>
              </w:rPr>
            </w:pPr>
            <w:r w:rsidRPr="008C0189">
              <w:rPr>
                <w:rFonts w:ascii="Book Antiqua" w:eastAsia="標楷體" w:hAnsi="Book Antiqua"/>
                <w:sz w:val="20"/>
              </w:rPr>
              <w:t>財務結構</w:t>
            </w:r>
            <w:r w:rsidRPr="008C0189">
              <w:rPr>
                <w:rFonts w:ascii="Book Antiqua" w:eastAsia="標楷體" w:hAnsi="Book Antiqua"/>
                <w:spacing w:val="-20"/>
                <w:sz w:val="16"/>
              </w:rPr>
              <w:t>（％）</w:t>
            </w:r>
          </w:p>
        </w:tc>
        <w:tc>
          <w:tcPr>
            <w:tcW w:w="1126" w:type="pct"/>
            <w:gridSpan w:val="2"/>
            <w:tcBorders>
              <w:top w:val="single" w:sz="12" w:space="0" w:color="auto"/>
              <w:left w:val="single" w:sz="4" w:space="0" w:color="auto"/>
            </w:tcBorders>
            <w:vAlign w:val="center"/>
          </w:tcPr>
          <w:p w:rsidR="002D7319" w:rsidRPr="008C0189" w:rsidRDefault="002D7319" w:rsidP="00F95610">
            <w:pPr>
              <w:jc w:val="both"/>
              <w:rPr>
                <w:rFonts w:ascii="Book Antiqua" w:eastAsia="標楷體" w:hAnsi="Book Antiqua"/>
                <w:sz w:val="20"/>
              </w:rPr>
            </w:pPr>
            <w:r w:rsidRPr="008C0189">
              <w:rPr>
                <w:rFonts w:ascii="Book Antiqua" w:eastAsia="標楷體" w:hAnsi="Book Antiqua"/>
                <w:sz w:val="20"/>
              </w:rPr>
              <w:t>負債占資產比率</w:t>
            </w:r>
          </w:p>
        </w:tc>
        <w:tc>
          <w:tcPr>
            <w:tcW w:w="734"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r>
      <w:tr w:rsidR="002D7319" w:rsidRPr="008C0189" w:rsidTr="00F95610">
        <w:trPr>
          <w:cantSplit/>
          <w:trHeight w:val="615"/>
          <w:jc w:val="center"/>
        </w:trPr>
        <w:tc>
          <w:tcPr>
            <w:tcW w:w="201" w:type="pct"/>
            <w:vMerge/>
            <w:tcBorders>
              <w:right w:val="single" w:sz="4" w:space="0" w:color="auto"/>
            </w:tcBorders>
          </w:tcPr>
          <w:p w:rsidR="002D7319" w:rsidRPr="008C0189" w:rsidRDefault="002D7319" w:rsidP="00835838">
            <w:pPr>
              <w:rPr>
                <w:rFonts w:ascii="Book Antiqua" w:eastAsia="標楷體" w:hAnsi="Book Antiqua"/>
                <w:sz w:val="20"/>
              </w:rPr>
            </w:pPr>
          </w:p>
        </w:tc>
        <w:tc>
          <w:tcPr>
            <w:tcW w:w="1126" w:type="pct"/>
            <w:gridSpan w:val="2"/>
            <w:tcBorders>
              <w:left w:val="single" w:sz="4" w:space="0" w:color="auto"/>
            </w:tcBorders>
            <w:vAlign w:val="center"/>
          </w:tcPr>
          <w:p w:rsidR="002D7319" w:rsidRPr="008C0189" w:rsidRDefault="002D7319" w:rsidP="001048B5">
            <w:pPr>
              <w:snapToGrid w:val="0"/>
              <w:jc w:val="both"/>
              <w:rPr>
                <w:rFonts w:ascii="Book Antiqua" w:eastAsia="標楷體" w:hAnsi="Book Antiqua"/>
                <w:sz w:val="20"/>
              </w:rPr>
            </w:pPr>
            <w:r w:rsidRPr="008C0189">
              <w:rPr>
                <w:rFonts w:ascii="Book Antiqua" w:eastAsia="標楷體" w:hAnsi="Book Antiqua"/>
                <w:sz w:val="20"/>
              </w:rPr>
              <w:t>長期資金占</w:t>
            </w:r>
            <w:r w:rsidRPr="008C0189">
              <w:rPr>
                <w:rFonts w:ascii="標楷體" w:eastAsia="標楷體" w:hAnsi="標楷體" w:hint="eastAsia"/>
                <w:sz w:val="20"/>
              </w:rPr>
              <w:t>固定資產</w:t>
            </w:r>
            <w:r w:rsidRPr="008C0189">
              <w:rPr>
                <w:rFonts w:ascii="Book Antiqua" w:eastAsia="標楷體" w:hAnsi="Book Antiqua"/>
                <w:sz w:val="20"/>
              </w:rPr>
              <w:t>比率</w:t>
            </w:r>
          </w:p>
        </w:tc>
        <w:tc>
          <w:tcPr>
            <w:tcW w:w="734"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r>
      <w:tr w:rsidR="002D7319" w:rsidRPr="008C0189" w:rsidTr="00F95610">
        <w:trPr>
          <w:cantSplit/>
          <w:trHeight w:val="425"/>
          <w:jc w:val="center"/>
        </w:trPr>
        <w:tc>
          <w:tcPr>
            <w:tcW w:w="201" w:type="pct"/>
            <w:vMerge w:val="restart"/>
            <w:tcBorders>
              <w:right w:val="single" w:sz="4" w:space="0" w:color="auto"/>
            </w:tcBorders>
            <w:vAlign w:val="center"/>
          </w:tcPr>
          <w:p w:rsidR="002D7319" w:rsidRPr="008C0189" w:rsidRDefault="002D7319" w:rsidP="00835838">
            <w:pPr>
              <w:spacing w:line="0" w:lineRule="atLeast"/>
              <w:jc w:val="center"/>
              <w:rPr>
                <w:rFonts w:ascii="Book Antiqua" w:eastAsia="標楷體" w:hAnsi="Book Antiqua"/>
                <w:sz w:val="20"/>
              </w:rPr>
            </w:pPr>
            <w:r w:rsidRPr="008C0189">
              <w:rPr>
                <w:rFonts w:ascii="Book Antiqua" w:eastAsia="標楷體" w:hAnsi="Book Antiqua"/>
                <w:sz w:val="20"/>
              </w:rPr>
              <w:t>償債能力％</w:t>
            </w:r>
          </w:p>
        </w:tc>
        <w:tc>
          <w:tcPr>
            <w:tcW w:w="1126" w:type="pct"/>
            <w:gridSpan w:val="2"/>
            <w:tcBorders>
              <w:left w:val="single" w:sz="4" w:space="0" w:color="auto"/>
            </w:tcBorders>
            <w:vAlign w:val="center"/>
          </w:tcPr>
          <w:p w:rsidR="002D7319" w:rsidRPr="008C0189" w:rsidRDefault="002D7319" w:rsidP="00F95610">
            <w:pPr>
              <w:jc w:val="both"/>
              <w:rPr>
                <w:rFonts w:ascii="Book Antiqua" w:eastAsia="標楷體" w:hAnsi="Book Antiqua"/>
                <w:sz w:val="20"/>
              </w:rPr>
            </w:pPr>
            <w:r w:rsidRPr="008C0189">
              <w:rPr>
                <w:rFonts w:ascii="Book Antiqua" w:eastAsia="標楷體" w:hAnsi="Book Antiqua"/>
                <w:sz w:val="20"/>
              </w:rPr>
              <w:t>流動比率</w:t>
            </w:r>
          </w:p>
        </w:tc>
        <w:tc>
          <w:tcPr>
            <w:tcW w:w="734"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r>
      <w:tr w:rsidR="002D7319" w:rsidRPr="008C0189" w:rsidTr="00F95610">
        <w:trPr>
          <w:cantSplit/>
          <w:trHeight w:val="425"/>
          <w:jc w:val="center"/>
        </w:trPr>
        <w:tc>
          <w:tcPr>
            <w:tcW w:w="201" w:type="pct"/>
            <w:vMerge/>
            <w:tcBorders>
              <w:right w:val="single" w:sz="4" w:space="0" w:color="auto"/>
            </w:tcBorders>
          </w:tcPr>
          <w:p w:rsidR="002D7319" w:rsidRPr="008C0189" w:rsidRDefault="002D7319" w:rsidP="00835838">
            <w:pPr>
              <w:rPr>
                <w:rFonts w:ascii="Book Antiqua" w:eastAsia="標楷體" w:hAnsi="Book Antiqua"/>
                <w:sz w:val="20"/>
              </w:rPr>
            </w:pPr>
          </w:p>
        </w:tc>
        <w:tc>
          <w:tcPr>
            <w:tcW w:w="1126" w:type="pct"/>
            <w:gridSpan w:val="2"/>
            <w:tcBorders>
              <w:left w:val="single" w:sz="4" w:space="0" w:color="auto"/>
            </w:tcBorders>
            <w:vAlign w:val="center"/>
          </w:tcPr>
          <w:p w:rsidR="002D7319" w:rsidRPr="008C0189" w:rsidRDefault="002D7319" w:rsidP="00F95610">
            <w:pPr>
              <w:jc w:val="both"/>
              <w:rPr>
                <w:rFonts w:ascii="Book Antiqua" w:eastAsia="標楷體" w:hAnsi="Book Antiqua"/>
                <w:sz w:val="20"/>
              </w:rPr>
            </w:pPr>
            <w:proofErr w:type="gramStart"/>
            <w:r w:rsidRPr="008C0189">
              <w:rPr>
                <w:rFonts w:ascii="Book Antiqua" w:eastAsia="標楷體" w:hAnsi="Book Antiqua"/>
                <w:sz w:val="20"/>
              </w:rPr>
              <w:t>速動比率</w:t>
            </w:r>
            <w:proofErr w:type="gramEnd"/>
          </w:p>
        </w:tc>
        <w:tc>
          <w:tcPr>
            <w:tcW w:w="734"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r>
      <w:tr w:rsidR="002D7319" w:rsidRPr="008C0189" w:rsidTr="00F95610">
        <w:trPr>
          <w:cantSplit/>
          <w:trHeight w:val="425"/>
          <w:jc w:val="center"/>
        </w:trPr>
        <w:tc>
          <w:tcPr>
            <w:tcW w:w="201" w:type="pct"/>
            <w:vMerge/>
            <w:tcBorders>
              <w:right w:val="single" w:sz="4" w:space="0" w:color="auto"/>
            </w:tcBorders>
          </w:tcPr>
          <w:p w:rsidR="002D7319" w:rsidRPr="008C0189" w:rsidRDefault="002D7319" w:rsidP="00835838">
            <w:pPr>
              <w:rPr>
                <w:rFonts w:ascii="Book Antiqua" w:eastAsia="標楷體" w:hAnsi="Book Antiqua"/>
                <w:sz w:val="20"/>
              </w:rPr>
            </w:pPr>
          </w:p>
        </w:tc>
        <w:tc>
          <w:tcPr>
            <w:tcW w:w="1126" w:type="pct"/>
            <w:gridSpan w:val="2"/>
            <w:tcBorders>
              <w:left w:val="single" w:sz="4" w:space="0" w:color="auto"/>
            </w:tcBorders>
            <w:vAlign w:val="center"/>
          </w:tcPr>
          <w:p w:rsidR="002D7319" w:rsidRPr="008C0189" w:rsidRDefault="002D7319" w:rsidP="00F95610">
            <w:pPr>
              <w:jc w:val="both"/>
              <w:rPr>
                <w:rFonts w:ascii="Book Antiqua" w:eastAsia="標楷體" w:hAnsi="Book Antiqua"/>
                <w:sz w:val="20"/>
              </w:rPr>
            </w:pPr>
            <w:r w:rsidRPr="008C0189">
              <w:rPr>
                <w:rFonts w:ascii="Book Antiqua" w:eastAsia="標楷體" w:hAnsi="Book Antiqua"/>
                <w:sz w:val="20"/>
              </w:rPr>
              <w:t>利息保障倍數</w:t>
            </w:r>
          </w:p>
        </w:tc>
        <w:tc>
          <w:tcPr>
            <w:tcW w:w="734"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r>
      <w:tr w:rsidR="002D7319" w:rsidRPr="008C0189" w:rsidTr="00F95610">
        <w:trPr>
          <w:cantSplit/>
          <w:trHeight w:val="114"/>
          <w:jc w:val="center"/>
        </w:trPr>
        <w:tc>
          <w:tcPr>
            <w:tcW w:w="201" w:type="pct"/>
            <w:vMerge w:val="restart"/>
            <w:tcBorders>
              <w:right w:val="single" w:sz="4" w:space="0" w:color="auto"/>
            </w:tcBorders>
            <w:vAlign w:val="center"/>
          </w:tcPr>
          <w:p w:rsidR="002D7319" w:rsidRPr="008C0189" w:rsidRDefault="002D7319" w:rsidP="00835838">
            <w:pPr>
              <w:jc w:val="center"/>
              <w:rPr>
                <w:rFonts w:ascii="Book Antiqua" w:eastAsia="標楷體" w:hAnsi="Book Antiqua"/>
                <w:sz w:val="20"/>
              </w:rPr>
            </w:pPr>
            <w:r w:rsidRPr="008C0189">
              <w:rPr>
                <w:rFonts w:ascii="Book Antiqua" w:eastAsia="標楷體" w:hAnsi="Book Antiqua"/>
                <w:sz w:val="20"/>
              </w:rPr>
              <w:t>經營能力</w:t>
            </w:r>
          </w:p>
        </w:tc>
        <w:tc>
          <w:tcPr>
            <w:tcW w:w="1126" w:type="pct"/>
            <w:gridSpan w:val="2"/>
            <w:tcBorders>
              <w:left w:val="single" w:sz="4" w:space="0" w:color="auto"/>
            </w:tcBorders>
            <w:vAlign w:val="center"/>
          </w:tcPr>
          <w:p w:rsidR="002D7319" w:rsidRPr="008C0189" w:rsidRDefault="002D7319" w:rsidP="00F95610">
            <w:pPr>
              <w:jc w:val="both"/>
              <w:rPr>
                <w:rFonts w:ascii="Book Antiqua" w:eastAsia="標楷體" w:hAnsi="Book Antiqua"/>
                <w:sz w:val="20"/>
              </w:rPr>
            </w:pPr>
            <w:r w:rsidRPr="008C0189">
              <w:rPr>
                <w:rFonts w:ascii="Book Antiqua" w:eastAsia="標楷體" w:hAnsi="Book Antiqua"/>
                <w:sz w:val="20"/>
              </w:rPr>
              <w:t>應收款項週轉率（次）</w:t>
            </w:r>
          </w:p>
        </w:tc>
        <w:tc>
          <w:tcPr>
            <w:tcW w:w="734"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r>
      <w:tr w:rsidR="002D7319" w:rsidRPr="008C0189" w:rsidTr="00F95610">
        <w:trPr>
          <w:cantSplit/>
          <w:trHeight w:val="114"/>
          <w:jc w:val="center"/>
        </w:trPr>
        <w:tc>
          <w:tcPr>
            <w:tcW w:w="201" w:type="pct"/>
            <w:vMerge/>
            <w:tcBorders>
              <w:right w:val="single" w:sz="4" w:space="0" w:color="auto"/>
            </w:tcBorders>
          </w:tcPr>
          <w:p w:rsidR="002D7319" w:rsidRPr="008C0189" w:rsidRDefault="002D7319" w:rsidP="00835838">
            <w:pPr>
              <w:rPr>
                <w:rFonts w:ascii="Book Antiqua" w:eastAsia="標楷體" w:hAnsi="Book Antiqua"/>
                <w:sz w:val="20"/>
              </w:rPr>
            </w:pPr>
          </w:p>
        </w:tc>
        <w:tc>
          <w:tcPr>
            <w:tcW w:w="1126" w:type="pct"/>
            <w:gridSpan w:val="2"/>
            <w:tcBorders>
              <w:left w:val="single" w:sz="4" w:space="0" w:color="auto"/>
            </w:tcBorders>
            <w:vAlign w:val="center"/>
          </w:tcPr>
          <w:p w:rsidR="002D7319" w:rsidRPr="008C0189" w:rsidRDefault="002D7319" w:rsidP="00F95610">
            <w:pPr>
              <w:jc w:val="both"/>
              <w:rPr>
                <w:rFonts w:ascii="Book Antiqua" w:eastAsia="標楷體" w:hAnsi="Book Antiqua"/>
                <w:sz w:val="20"/>
              </w:rPr>
            </w:pPr>
            <w:r w:rsidRPr="008C0189">
              <w:rPr>
                <w:rFonts w:ascii="Book Antiqua" w:eastAsia="標楷體" w:hAnsi="Book Antiqua"/>
                <w:sz w:val="20"/>
              </w:rPr>
              <w:t>平均收現日數</w:t>
            </w:r>
          </w:p>
        </w:tc>
        <w:tc>
          <w:tcPr>
            <w:tcW w:w="734"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r>
      <w:tr w:rsidR="002D7319" w:rsidRPr="008C0189" w:rsidTr="00F95610">
        <w:trPr>
          <w:cantSplit/>
          <w:trHeight w:val="114"/>
          <w:jc w:val="center"/>
        </w:trPr>
        <w:tc>
          <w:tcPr>
            <w:tcW w:w="201" w:type="pct"/>
            <w:vMerge/>
            <w:tcBorders>
              <w:right w:val="single" w:sz="4" w:space="0" w:color="auto"/>
            </w:tcBorders>
          </w:tcPr>
          <w:p w:rsidR="002D7319" w:rsidRPr="008C0189" w:rsidRDefault="002D7319" w:rsidP="00835838">
            <w:pPr>
              <w:rPr>
                <w:rFonts w:ascii="Book Antiqua" w:eastAsia="標楷體" w:hAnsi="Book Antiqua"/>
                <w:sz w:val="20"/>
              </w:rPr>
            </w:pPr>
          </w:p>
        </w:tc>
        <w:tc>
          <w:tcPr>
            <w:tcW w:w="1126" w:type="pct"/>
            <w:gridSpan w:val="2"/>
            <w:tcBorders>
              <w:left w:val="single" w:sz="4" w:space="0" w:color="auto"/>
            </w:tcBorders>
            <w:vAlign w:val="center"/>
          </w:tcPr>
          <w:p w:rsidR="002D7319" w:rsidRPr="008C0189" w:rsidRDefault="002D7319" w:rsidP="00F95610">
            <w:pPr>
              <w:jc w:val="both"/>
              <w:rPr>
                <w:rFonts w:ascii="Book Antiqua" w:eastAsia="標楷體" w:hAnsi="Book Antiqua"/>
                <w:sz w:val="20"/>
              </w:rPr>
            </w:pPr>
            <w:r w:rsidRPr="008C0189">
              <w:rPr>
                <w:rFonts w:ascii="Book Antiqua" w:eastAsia="標楷體" w:hAnsi="Book Antiqua"/>
                <w:sz w:val="20"/>
              </w:rPr>
              <w:t>存貨週轉率（次）</w:t>
            </w:r>
          </w:p>
        </w:tc>
        <w:tc>
          <w:tcPr>
            <w:tcW w:w="734"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r>
      <w:tr w:rsidR="002D7319" w:rsidRPr="008C0189" w:rsidTr="00F95610">
        <w:trPr>
          <w:cantSplit/>
          <w:trHeight w:val="114"/>
          <w:jc w:val="center"/>
        </w:trPr>
        <w:tc>
          <w:tcPr>
            <w:tcW w:w="201" w:type="pct"/>
            <w:vMerge/>
            <w:tcBorders>
              <w:right w:val="single" w:sz="4" w:space="0" w:color="auto"/>
            </w:tcBorders>
          </w:tcPr>
          <w:p w:rsidR="002D7319" w:rsidRPr="008C0189" w:rsidRDefault="002D7319" w:rsidP="00835838">
            <w:pPr>
              <w:rPr>
                <w:rFonts w:ascii="Book Antiqua" w:eastAsia="標楷體" w:hAnsi="Book Antiqua"/>
                <w:sz w:val="20"/>
              </w:rPr>
            </w:pPr>
          </w:p>
        </w:tc>
        <w:tc>
          <w:tcPr>
            <w:tcW w:w="1126" w:type="pct"/>
            <w:gridSpan w:val="2"/>
            <w:tcBorders>
              <w:left w:val="single" w:sz="4" w:space="0" w:color="auto"/>
            </w:tcBorders>
            <w:vAlign w:val="center"/>
          </w:tcPr>
          <w:p w:rsidR="002D7319" w:rsidRPr="008C0189" w:rsidRDefault="002D7319" w:rsidP="00F95610">
            <w:pPr>
              <w:jc w:val="both"/>
              <w:rPr>
                <w:rFonts w:ascii="Book Antiqua" w:eastAsia="標楷體" w:hAnsi="Book Antiqua"/>
                <w:sz w:val="20"/>
              </w:rPr>
            </w:pPr>
            <w:r w:rsidRPr="008C0189">
              <w:rPr>
                <w:rFonts w:ascii="Book Antiqua" w:eastAsia="標楷體" w:hAnsi="Book Antiqua"/>
                <w:sz w:val="20"/>
              </w:rPr>
              <w:t>應付款項週轉率（次）</w:t>
            </w:r>
          </w:p>
        </w:tc>
        <w:tc>
          <w:tcPr>
            <w:tcW w:w="734"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r>
      <w:tr w:rsidR="002D7319" w:rsidRPr="008C0189" w:rsidTr="00F95610">
        <w:trPr>
          <w:cantSplit/>
          <w:trHeight w:val="114"/>
          <w:jc w:val="center"/>
        </w:trPr>
        <w:tc>
          <w:tcPr>
            <w:tcW w:w="201" w:type="pct"/>
            <w:vMerge/>
            <w:tcBorders>
              <w:right w:val="single" w:sz="4" w:space="0" w:color="auto"/>
            </w:tcBorders>
          </w:tcPr>
          <w:p w:rsidR="002D7319" w:rsidRPr="008C0189" w:rsidRDefault="002D7319" w:rsidP="00835838">
            <w:pPr>
              <w:rPr>
                <w:rFonts w:ascii="Book Antiqua" w:eastAsia="標楷體" w:hAnsi="Book Antiqua"/>
                <w:sz w:val="20"/>
              </w:rPr>
            </w:pPr>
          </w:p>
        </w:tc>
        <w:tc>
          <w:tcPr>
            <w:tcW w:w="1126" w:type="pct"/>
            <w:gridSpan w:val="2"/>
            <w:tcBorders>
              <w:left w:val="single" w:sz="4" w:space="0" w:color="auto"/>
            </w:tcBorders>
            <w:vAlign w:val="center"/>
          </w:tcPr>
          <w:p w:rsidR="002D7319" w:rsidRPr="008C0189" w:rsidRDefault="002D7319" w:rsidP="00F95610">
            <w:pPr>
              <w:jc w:val="both"/>
              <w:rPr>
                <w:rFonts w:ascii="Book Antiqua" w:eastAsia="標楷體" w:hAnsi="Book Antiqua"/>
                <w:sz w:val="20"/>
              </w:rPr>
            </w:pPr>
            <w:r w:rsidRPr="008C0189">
              <w:rPr>
                <w:rFonts w:ascii="Book Antiqua" w:eastAsia="標楷體" w:hAnsi="Book Antiqua"/>
                <w:sz w:val="20"/>
              </w:rPr>
              <w:t>平均</w:t>
            </w:r>
            <w:proofErr w:type="gramStart"/>
            <w:r w:rsidRPr="008C0189">
              <w:rPr>
                <w:rFonts w:ascii="Book Antiqua" w:eastAsia="標楷體" w:hAnsi="Book Antiqua"/>
                <w:sz w:val="20"/>
              </w:rPr>
              <w:t>銷貨日數</w:t>
            </w:r>
            <w:proofErr w:type="gramEnd"/>
          </w:p>
        </w:tc>
        <w:tc>
          <w:tcPr>
            <w:tcW w:w="734"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r>
      <w:tr w:rsidR="002D7319" w:rsidRPr="008C0189" w:rsidTr="00F95610">
        <w:trPr>
          <w:cantSplit/>
          <w:trHeight w:val="114"/>
          <w:jc w:val="center"/>
        </w:trPr>
        <w:tc>
          <w:tcPr>
            <w:tcW w:w="201" w:type="pct"/>
            <w:vMerge/>
            <w:tcBorders>
              <w:right w:val="single" w:sz="4" w:space="0" w:color="auto"/>
            </w:tcBorders>
          </w:tcPr>
          <w:p w:rsidR="002D7319" w:rsidRPr="008C0189" w:rsidRDefault="002D7319" w:rsidP="00835838">
            <w:pPr>
              <w:rPr>
                <w:rFonts w:ascii="Book Antiqua" w:eastAsia="標楷體" w:hAnsi="Book Antiqua"/>
                <w:sz w:val="20"/>
              </w:rPr>
            </w:pPr>
          </w:p>
        </w:tc>
        <w:tc>
          <w:tcPr>
            <w:tcW w:w="1126" w:type="pct"/>
            <w:gridSpan w:val="2"/>
            <w:tcBorders>
              <w:left w:val="single" w:sz="4" w:space="0" w:color="auto"/>
            </w:tcBorders>
            <w:vAlign w:val="center"/>
          </w:tcPr>
          <w:p w:rsidR="002D7319" w:rsidRPr="008C0189" w:rsidRDefault="002D7319" w:rsidP="00F95610">
            <w:pPr>
              <w:jc w:val="both"/>
              <w:rPr>
                <w:rFonts w:ascii="Book Antiqua" w:eastAsia="標楷體" w:hAnsi="Book Antiqua"/>
                <w:sz w:val="20"/>
              </w:rPr>
            </w:pPr>
            <w:r w:rsidRPr="008C0189">
              <w:rPr>
                <w:rFonts w:ascii="標楷體" w:eastAsia="標楷體" w:hAnsi="標楷體" w:hint="eastAsia"/>
                <w:sz w:val="20"/>
              </w:rPr>
              <w:t>固定資產</w:t>
            </w:r>
            <w:r w:rsidRPr="008C0189">
              <w:rPr>
                <w:rFonts w:ascii="Book Antiqua" w:eastAsia="標楷體" w:hAnsi="Book Antiqua"/>
                <w:sz w:val="20"/>
              </w:rPr>
              <w:t>週轉率（次）</w:t>
            </w:r>
          </w:p>
        </w:tc>
        <w:tc>
          <w:tcPr>
            <w:tcW w:w="734"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r>
      <w:tr w:rsidR="002D7319" w:rsidRPr="008C0189" w:rsidTr="00F95610">
        <w:trPr>
          <w:cantSplit/>
          <w:trHeight w:val="114"/>
          <w:jc w:val="center"/>
        </w:trPr>
        <w:tc>
          <w:tcPr>
            <w:tcW w:w="201" w:type="pct"/>
            <w:vMerge/>
            <w:tcBorders>
              <w:right w:val="single" w:sz="4" w:space="0" w:color="auto"/>
            </w:tcBorders>
          </w:tcPr>
          <w:p w:rsidR="002D7319" w:rsidRPr="008C0189" w:rsidRDefault="002D7319" w:rsidP="00835838">
            <w:pPr>
              <w:rPr>
                <w:rFonts w:ascii="Book Antiqua" w:eastAsia="標楷體" w:hAnsi="Book Antiqua"/>
                <w:sz w:val="20"/>
              </w:rPr>
            </w:pPr>
          </w:p>
        </w:tc>
        <w:tc>
          <w:tcPr>
            <w:tcW w:w="1126" w:type="pct"/>
            <w:gridSpan w:val="2"/>
            <w:tcBorders>
              <w:left w:val="single" w:sz="4" w:space="0" w:color="auto"/>
            </w:tcBorders>
            <w:vAlign w:val="center"/>
          </w:tcPr>
          <w:p w:rsidR="002D7319" w:rsidRPr="008C0189" w:rsidRDefault="002D7319" w:rsidP="00F95610">
            <w:pPr>
              <w:jc w:val="both"/>
              <w:rPr>
                <w:rFonts w:ascii="Book Antiqua" w:eastAsia="標楷體" w:hAnsi="Book Antiqua"/>
                <w:sz w:val="20"/>
              </w:rPr>
            </w:pPr>
            <w:r w:rsidRPr="008C0189">
              <w:rPr>
                <w:rFonts w:ascii="Book Antiqua" w:eastAsia="標楷體" w:hAnsi="Book Antiqua"/>
                <w:sz w:val="20"/>
              </w:rPr>
              <w:t>總資產週轉率（次）</w:t>
            </w:r>
          </w:p>
        </w:tc>
        <w:tc>
          <w:tcPr>
            <w:tcW w:w="734"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r>
      <w:tr w:rsidR="002D7319" w:rsidRPr="008C0189" w:rsidTr="00F95610">
        <w:trPr>
          <w:cantSplit/>
          <w:trHeight w:val="114"/>
          <w:jc w:val="center"/>
        </w:trPr>
        <w:tc>
          <w:tcPr>
            <w:tcW w:w="201" w:type="pct"/>
            <w:vMerge w:val="restart"/>
            <w:tcBorders>
              <w:right w:val="single" w:sz="4" w:space="0" w:color="auto"/>
            </w:tcBorders>
            <w:vAlign w:val="center"/>
          </w:tcPr>
          <w:p w:rsidR="002D7319" w:rsidRPr="008C0189" w:rsidRDefault="002D7319" w:rsidP="00835838">
            <w:pPr>
              <w:jc w:val="center"/>
              <w:rPr>
                <w:rFonts w:ascii="Book Antiqua" w:eastAsia="標楷體" w:hAnsi="Book Antiqua"/>
                <w:sz w:val="20"/>
              </w:rPr>
            </w:pPr>
            <w:r w:rsidRPr="008C0189">
              <w:rPr>
                <w:rFonts w:ascii="Book Antiqua" w:eastAsia="標楷體" w:hAnsi="Book Antiqua"/>
                <w:sz w:val="20"/>
              </w:rPr>
              <w:t>獲利能力</w:t>
            </w:r>
          </w:p>
        </w:tc>
        <w:tc>
          <w:tcPr>
            <w:tcW w:w="1126" w:type="pct"/>
            <w:gridSpan w:val="2"/>
            <w:tcBorders>
              <w:left w:val="single" w:sz="4" w:space="0" w:color="auto"/>
            </w:tcBorders>
            <w:vAlign w:val="center"/>
          </w:tcPr>
          <w:p w:rsidR="002D7319" w:rsidRPr="008C0189" w:rsidRDefault="002D7319" w:rsidP="00F95610">
            <w:pPr>
              <w:jc w:val="both"/>
              <w:rPr>
                <w:rFonts w:ascii="Book Antiqua" w:eastAsia="標楷體" w:hAnsi="Book Antiqua"/>
                <w:sz w:val="20"/>
              </w:rPr>
            </w:pPr>
            <w:r w:rsidRPr="008C0189">
              <w:rPr>
                <w:rFonts w:ascii="Book Antiqua" w:eastAsia="標楷體" w:hAnsi="Book Antiqua"/>
                <w:sz w:val="20"/>
              </w:rPr>
              <w:t>資產報酬率（％）</w:t>
            </w:r>
          </w:p>
        </w:tc>
        <w:tc>
          <w:tcPr>
            <w:tcW w:w="734"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r>
      <w:tr w:rsidR="002D7319" w:rsidRPr="008C0189" w:rsidTr="00F95610">
        <w:trPr>
          <w:cantSplit/>
          <w:trHeight w:val="114"/>
          <w:jc w:val="center"/>
        </w:trPr>
        <w:tc>
          <w:tcPr>
            <w:tcW w:w="201" w:type="pct"/>
            <w:vMerge/>
            <w:tcBorders>
              <w:right w:val="single" w:sz="4" w:space="0" w:color="auto"/>
            </w:tcBorders>
          </w:tcPr>
          <w:p w:rsidR="002D7319" w:rsidRPr="008C0189" w:rsidRDefault="002D7319" w:rsidP="00835838">
            <w:pPr>
              <w:rPr>
                <w:rFonts w:ascii="Book Antiqua" w:eastAsia="標楷體" w:hAnsi="Book Antiqua"/>
                <w:sz w:val="20"/>
              </w:rPr>
            </w:pPr>
          </w:p>
        </w:tc>
        <w:tc>
          <w:tcPr>
            <w:tcW w:w="1126" w:type="pct"/>
            <w:gridSpan w:val="2"/>
            <w:tcBorders>
              <w:left w:val="single" w:sz="4" w:space="0" w:color="auto"/>
            </w:tcBorders>
            <w:vAlign w:val="center"/>
          </w:tcPr>
          <w:p w:rsidR="002D7319" w:rsidRPr="008C0189" w:rsidRDefault="002D7319" w:rsidP="00F95610">
            <w:pPr>
              <w:jc w:val="both"/>
              <w:rPr>
                <w:rFonts w:ascii="Book Antiqua" w:eastAsia="標楷體" w:hAnsi="Book Antiqua"/>
                <w:sz w:val="20"/>
              </w:rPr>
            </w:pPr>
            <w:r w:rsidRPr="008C0189">
              <w:rPr>
                <w:rFonts w:ascii="Book Antiqua" w:eastAsia="標楷體" w:hAnsi="Book Antiqua" w:hint="eastAsia"/>
                <w:sz w:val="20"/>
              </w:rPr>
              <w:t>股東</w:t>
            </w:r>
            <w:r w:rsidRPr="008C0189">
              <w:rPr>
                <w:rFonts w:ascii="Book Antiqua" w:eastAsia="標楷體" w:hAnsi="Book Antiqua"/>
                <w:sz w:val="20"/>
              </w:rPr>
              <w:t>權益報酬率（％）</w:t>
            </w:r>
          </w:p>
        </w:tc>
        <w:tc>
          <w:tcPr>
            <w:tcW w:w="734"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r>
      <w:tr w:rsidR="002D7319" w:rsidRPr="008C0189" w:rsidTr="00F95610">
        <w:trPr>
          <w:cantSplit/>
          <w:trHeight w:val="570"/>
          <w:jc w:val="center"/>
        </w:trPr>
        <w:tc>
          <w:tcPr>
            <w:tcW w:w="201" w:type="pct"/>
            <w:vMerge/>
            <w:tcBorders>
              <w:right w:val="single" w:sz="4" w:space="0" w:color="auto"/>
            </w:tcBorders>
          </w:tcPr>
          <w:p w:rsidR="002D7319" w:rsidRPr="008C0189" w:rsidRDefault="002D7319" w:rsidP="00835838">
            <w:pPr>
              <w:rPr>
                <w:rFonts w:ascii="Book Antiqua" w:eastAsia="標楷體" w:hAnsi="Book Antiqua"/>
                <w:sz w:val="20"/>
              </w:rPr>
            </w:pPr>
          </w:p>
        </w:tc>
        <w:tc>
          <w:tcPr>
            <w:tcW w:w="470" w:type="pct"/>
            <w:vMerge w:val="restart"/>
            <w:tcBorders>
              <w:left w:val="single" w:sz="4" w:space="0" w:color="auto"/>
              <w:right w:val="single" w:sz="4" w:space="0" w:color="auto"/>
            </w:tcBorders>
            <w:vAlign w:val="center"/>
          </w:tcPr>
          <w:p w:rsidR="002D7319" w:rsidRPr="008C0189" w:rsidRDefault="002D7319" w:rsidP="00F95610">
            <w:pPr>
              <w:jc w:val="both"/>
              <w:rPr>
                <w:rFonts w:ascii="Book Antiqua" w:eastAsia="標楷體" w:hAnsi="Book Antiqua"/>
                <w:sz w:val="20"/>
              </w:rPr>
            </w:pPr>
            <w:proofErr w:type="gramStart"/>
            <w:r w:rsidRPr="008C0189">
              <w:rPr>
                <w:rFonts w:ascii="Book Antiqua" w:eastAsia="標楷體" w:hAnsi="Book Antiqua"/>
                <w:sz w:val="20"/>
              </w:rPr>
              <w:t>占實收</w:t>
            </w:r>
            <w:proofErr w:type="gramEnd"/>
          </w:p>
          <w:p w:rsidR="002D7319" w:rsidRPr="008C0189" w:rsidRDefault="002D7319" w:rsidP="001048B5">
            <w:pPr>
              <w:snapToGrid w:val="0"/>
              <w:jc w:val="both"/>
              <w:rPr>
                <w:rFonts w:ascii="Book Antiqua" w:eastAsia="標楷體" w:hAnsi="Book Antiqua"/>
                <w:sz w:val="20"/>
              </w:rPr>
            </w:pPr>
            <w:r w:rsidRPr="008C0189">
              <w:rPr>
                <w:rFonts w:ascii="Book Antiqua" w:eastAsia="標楷體" w:hAnsi="Book Antiqua"/>
                <w:sz w:val="20"/>
              </w:rPr>
              <w:t>資本比率（％）</w:t>
            </w:r>
          </w:p>
        </w:tc>
        <w:tc>
          <w:tcPr>
            <w:tcW w:w="657" w:type="pct"/>
            <w:tcBorders>
              <w:left w:val="single" w:sz="4" w:space="0" w:color="auto"/>
              <w:bottom w:val="single" w:sz="4" w:space="0" w:color="auto"/>
            </w:tcBorders>
            <w:vAlign w:val="center"/>
          </w:tcPr>
          <w:p w:rsidR="002D7319" w:rsidRPr="008C0189" w:rsidRDefault="002D7319" w:rsidP="00F95610">
            <w:pPr>
              <w:jc w:val="both"/>
              <w:rPr>
                <w:rFonts w:ascii="Book Antiqua" w:eastAsia="標楷體" w:hAnsi="Book Antiqua"/>
                <w:sz w:val="20"/>
              </w:rPr>
            </w:pPr>
            <w:r w:rsidRPr="008C0189">
              <w:rPr>
                <w:rFonts w:ascii="Book Antiqua" w:eastAsia="標楷體" w:hAnsi="Book Antiqua"/>
                <w:sz w:val="20"/>
              </w:rPr>
              <w:t>營業利益</w:t>
            </w:r>
          </w:p>
        </w:tc>
        <w:tc>
          <w:tcPr>
            <w:tcW w:w="734" w:type="pct"/>
            <w:tcBorders>
              <w:bottom w:val="single" w:sz="4" w:space="0" w:color="auto"/>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bottom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bottom w:val="single" w:sz="4" w:space="0" w:color="auto"/>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bottom w:val="single" w:sz="4" w:space="0" w:color="auto"/>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left w:val="single" w:sz="4" w:space="0" w:color="auto"/>
              <w:bottom w:val="single" w:sz="4" w:space="0" w:color="auto"/>
            </w:tcBorders>
            <w:vAlign w:val="center"/>
          </w:tcPr>
          <w:p w:rsidR="002D7319" w:rsidRPr="008C0189" w:rsidRDefault="002D7319" w:rsidP="00F95610">
            <w:pPr>
              <w:jc w:val="both"/>
              <w:rPr>
                <w:rFonts w:ascii="Book Antiqua" w:eastAsia="標楷體" w:hAnsi="Book Antiqua"/>
                <w:sz w:val="20"/>
              </w:rPr>
            </w:pPr>
          </w:p>
        </w:tc>
      </w:tr>
      <w:tr w:rsidR="002D7319" w:rsidRPr="008C0189" w:rsidTr="00F95610">
        <w:trPr>
          <w:cantSplit/>
          <w:trHeight w:val="495"/>
          <w:jc w:val="center"/>
        </w:trPr>
        <w:tc>
          <w:tcPr>
            <w:tcW w:w="201" w:type="pct"/>
            <w:vMerge/>
            <w:tcBorders>
              <w:right w:val="single" w:sz="4" w:space="0" w:color="auto"/>
            </w:tcBorders>
          </w:tcPr>
          <w:p w:rsidR="002D7319" w:rsidRPr="008C0189" w:rsidRDefault="002D7319" w:rsidP="00835838">
            <w:pPr>
              <w:rPr>
                <w:rFonts w:ascii="Book Antiqua" w:eastAsia="標楷體" w:hAnsi="Book Antiqua"/>
                <w:sz w:val="20"/>
              </w:rPr>
            </w:pPr>
          </w:p>
        </w:tc>
        <w:tc>
          <w:tcPr>
            <w:tcW w:w="470" w:type="pct"/>
            <w:vMerge/>
            <w:tcBorders>
              <w:left w:val="single" w:sz="4" w:space="0" w:color="auto"/>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657" w:type="pct"/>
            <w:tcBorders>
              <w:top w:val="single" w:sz="4" w:space="0" w:color="auto"/>
              <w:left w:val="single" w:sz="4" w:space="0" w:color="auto"/>
            </w:tcBorders>
            <w:vAlign w:val="center"/>
          </w:tcPr>
          <w:p w:rsidR="002D7319" w:rsidRPr="008C0189" w:rsidRDefault="002D7319" w:rsidP="00F95610">
            <w:pPr>
              <w:jc w:val="both"/>
              <w:rPr>
                <w:rFonts w:ascii="Book Antiqua" w:eastAsia="標楷體" w:hAnsi="Book Antiqua"/>
                <w:sz w:val="20"/>
              </w:rPr>
            </w:pPr>
            <w:r w:rsidRPr="008C0189">
              <w:rPr>
                <w:rFonts w:ascii="Book Antiqua" w:eastAsia="標楷體" w:hAnsi="Book Antiqua"/>
                <w:sz w:val="20"/>
              </w:rPr>
              <w:t>稅前純益</w:t>
            </w:r>
          </w:p>
        </w:tc>
        <w:tc>
          <w:tcPr>
            <w:tcW w:w="734" w:type="pct"/>
            <w:tcBorders>
              <w:top w:val="single" w:sz="4" w:space="0" w:color="auto"/>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top w:val="single" w:sz="4" w:space="0" w:color="auto"/>
              <w:lef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top w:val="single" w:sz="4" w:space="0" w:color="auto"/>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top w:val="single" w:sz="4" w:space="0" w:color="auto"/>
              <w:left w:val="single" w:sz="4" w:space="0" w:color="auto"/>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top w:val="single" w:sz="4" w:space="0" w:color="auto"/>
              <w:left w:val="single" w:sz="4" w:space="0" w:color="auto"/>
            </w:tcBorders>
            <w:vAlign w:val="center"/>
          </w:tcPr>
          <w:p w:rsidR="002D7319" w:rsidRPr="008C0189" w:rsidRDefault="002D7319" w:rsidP="00F95610">
            <w:pPr>
              <w:jc w:val="both"/>
              <w:rPr>
                <w:rFonts w:ascii="Book Antiqua" w:eastAsia="標楷體" w:hAnsi="Book Antiqua"/>
                <w:sz w:val="20"/>
              </w:rPr>
            </w:pPr>
          </w:p>
        </w:tc>
      </w:tr>
      <w:tr w:rsidR="002D7319" w:rsidRPr="008C0189" w:rsidTr="00F95610">
        <w:trPr>
          <w:cantSplit/>
          <w:trHeight w:val="114"/>
          <w:jc w:val="center"/>
        </w:trPr>
        <w:tc>
          <w:tcPr>
            <w:tcW w:w="201" w:type="pct"/>
            <w:vMerge/>
            <w:tcBorders>
              <w:right w:val="single" w:sz="4" w:space="0" w:color="auto"/>
            </w:tcBorders>
          </w:tcPr>
          <w:p w:rsidR="002D7319" w:rsidRPr="008C0189" w:rsidRDefault="002D7319" w:rsidP="00835838">
            <w:pPr>
              <w:rPr>
                <w:rFonts w:ascii="Book Antiqua" w:eastAsia="標楷體" w:hAnsi="Book Antiqua"/>
                <w:sz w:val="20"/>
              </w:rPr>
            </w:pPr>
          </w:p>
        </w:tc>
        <w:tc>
          <w:tcPr>
            <w:tcW w:w="1126" w:type="pct"/>
            <w:gridSpan w:val="2"/>
            <w:tcBorders>
              <w:left w:val="single" w:sz="4" w:space="0" w:color="auto"/>
            </w:tcBorders>
            <w:vAlign w:val="center"/>
          </w:tcPr>
          <w:p w:rsidR="002D7319" w:rsidRPr="008C0189" w:rsidRDefault="002D7319" w:rsidP="00F95610">
            <w:pPr>
              <w:jc w:val="both"/>
              <w:rPr>
                <w:rFonts w:ascii="Book Antiqua" w:eastAsia="標楷體" w:hAnsi="Book Antiqua"/>
                <w:sz w:val="20"/>
              </w:rPr>
            </w:pPr>
            <w:r w:rsidRPr="008C0189">
              <w:rPr>
                <w:rFonts w:ascii="Book Antiqua" w:eastAsia="標楷體" w:hAnsi="Book Antiqua"/>
                <w:sz w:val="20"/>
              </w:rPr>
              <w:t>純益率（％）</w:t>
            </w:r>
          </w:p>
        </w:tc>
        <w:tc>
          <w:tcPr>
            <w:tcW w:w="734"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r>
      <w:tr w:rsidR="002D7319" w:rsidRPr="008C0189" w:rsidTr="00F95610">
        <w:trPr>
          <w:cantSplit/>
          <w:trHeight w:val="114"/>
          <w:jc w:val="center"/>
        </w:trPr>
        <w:tc>
          <w:tcPr>
            <w:tcW w:w="201" w:type="pct"/>
            <w:vMerge/>
            <w:tcBorders>
              <w:right w:val="single" w:sz="4" w:space="0" w:color="auto"/>
            </w:tcBorders>
          </w:tcPr>
          <w:p w:rsidR="002D7319" w:rsidRPr="008C0189" w:rsidRDefault="002D7319" w:rsidP="00835838">
            <w:pPr>
              <w:rPr>
                <w:rFonts w:ascii="Book Antiqua" w:eastAsia="標楷體" w:hAnsi="Book Antiqua"/>
                <w:sz w:val="20"/>
              </w:rPr>
            </w:pPr>
          </w:p>
        </w:tc>
        <w:tc>
          <w:tcPr>
            <w:tcW w:w="1126" w:type="pct"/>
            <w:gridSpan w:val="2"/>
            <w:tcBorders>
              <w:left w:val="single" w:sz="4" w:space="0" w:color="auto"/>
            </w:tcBorders>
            <w:vAlign w:val="center"/>
          </w:tcPr>
          <w:p w:rsidR="002D7319" w:rsidRPr="008C0189" w:rsidRDefault="002D7319" w:rsidP="00F95610">
            <w:pPr>
              <w:jc w:val="both"/>
              <w:rPr>
                <w:rFonts w:ascii="Book Antiqua" w:eastAsia="標楷體" w:hAnsi="Book Antiqua"/>
                <w:sz w:val="20"/>
              </w:rPr>
            </w:pPr>
            <w:r w:rsidRPr="008C0189">
              <w:rPr>
                <w:rFonts w:ascii="Book Antiqua" w:eastAsia="標楷體" w:hAnsi="Book Antiqua"/>
                <w:sz w:val="20"/>
              </w:rPr>
              <w:t>每股盈餘（元）</w:t>
            </w:r>
          </w:p>
        </w:tc>
        <w:tc>
          <w:tcPr>
            <w:tcW w:w="734"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r>
      <w:tr w:rsidR="002D7319" w:rsidRPr="008C0189" w:rsidTr="00F95610">
        <w:trPr>
          <w:cantSplit/>
          <w:trHeight w:val="454"/>
          <w:jc w:val="center"/>
        </w:trPr>
        <w:tc>
          <w:tcPr>
            <w:tcW w:w="201" w:type="pct"/>
            <w:vMerge w:val="restart"/>
            <w:tcBorders>
              <w:right w:val="single" w:sz="4" w:space="0" w:color="auto"/>
            </w:tcBorders>
            <w:vAlign w:val="center"/>
          </w:tcPr>
          <w:p w:rsidR="002D7319" w:rsidRPr="008C0189" w:rsidRDefault="002D7319" w:rsidP="00835838">
            <w:pPr>
              <w:spacing w:line="0" w:lineRule="atLeast"/>
              <w:jc w:val="center"/>
              <w:rPr>
                <w:rFonts w:ascii="Book Antiqua" w:eastAsia="標楷體" w:hAnsi="Book Antiqua"/>
                <w:sz w:val="20"/>
              </w:rPr>
            </w:pPr>
            <w:r w:rsidRPr="008C0189">
              <w:rPr>
                <w:rFonts w:ascii="Book Antiqua" w:eastAsia="標楷體" w:hAnsi="Book Antiqua"/>
                <w:sz w:val="20"/>
              </w:rPr>
              <w:t>現金流量</w:t>
            </w:r>
          </w:p>
        </w:tc>
        <w:tc>
          <w:tcPr>
            <w:tcW w:w="1126" w:type="pct"/>
            <w:gridSpan w:val="2"/>
            <w:tcBorders>
              <w:left w:val="single" w:sz="4" w:space="0" w:color="auto"/>
            </w:tcBorders>
            <w:vAlign w:val="center"/>
          </w:tcPr>
          <w:p w:rsidR="002D7319" w:rsidRPr="008C0189" w:rsidRDefault="002D7319" w:rsidP="00F95610">
            <w:pPr>
              <w:jc w:val="both"/>
              <w:rPr>
                <w:rFonts w:ascii="Book Antiqua" w:eastAsia="標楷體" w:hAnsi="Book Antiqua"/>
                <w:sz w:val="20"/>
              </w:rPr>
            </w:pPr>
            <w:r w:rsidRPr="008C0189">
              <w:rPr>
                <w:rFonts w:ascii="Book Antiqua" w:eastAsia="標楷體" w:hAnsi="Book Antiqua"/>
                <w:sz w:val="20"/>
              </w:rPr>
              <w:t>現金流量比率（％）</w:t>
            </w:r>
          </w:p>
        </w:tc>
        <w:tc>
          <w:tcPr>
            <w:tcW w:w="734"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r>
      <w:tr w:rsidR="002D7319" w:rsidRPr="008C0189" w:rsidTr="00F95610">
        <w:trPr>
          <w:cantSplit/>
          <w:trHeight w:val="454"/>
          <w:jc w:val="center"/>
        </w:trPr>
        <w:tc>
          <w:tcPr>
            <w:tcW w:w="201" w:type="pct"/>
            <w:vMerge/>
            <w:tcBorders>
              <w:right w:val="single" w:sz="4" w:space="0" w:color="auto"/>
            </w:tcBorders>
          </w:tcPr>
          <w:p w:rsidR="002D7319" w:rsidRPr="008C0189" w:rsidRDefault="002D7319" w:rsidP="00835838">
            <w:pPr>
              <w:rPr>
                <w:rFonts w:ascii="Book Antiqua" w:eastAsia="標楷體" w:hAnsi="Book Antiqua"/>
                <w:sz w:val="20"/>
              </w:rPr>
            </w:pPr>
          </w:p>
        </w:tc>
        <w:tc>
          <w:tcPr>
            <w:tcW w:w="1126" w:type="pct"/>
            <w:gridSpan w:val="2"/>
            <w:tcBorders>
              <w:left w:val="single" w:sz="4" w:space="0" w:color="auto"/>
            </w:tcBorders>
            <w:vAlign w:val="center"/>
          </w:tcPr>
          <w:p w:rsidR="002D7319" w:rsidRPr="008C0189" w:rsidRDefault="002D7319" w:rsidP="00F95610">
            <w:pPr>
              <w:jc w:val="both"/>
              <w:rPr>
                <w:rFonts w:ascii="Book Antiqua" w:eastAsia="標楷體" w:hAnsi="Book Antiqua"/>
                <w:sz w:val="20"/>
              </w:rPr>
            </w:pPr>
            <w:r w:rsidRPr="008C0189">
              <w:rPr>
                <w:rFonts w:ascii="Book Antiqua" w:eastAsia="標楷體" w:hAnsi="Book Antiqua"/>
                <w:sz w:val="20"/>
              </w:rPr>
              <w:t>現金流量允當比率（％）</w:t>
            </w:r>
          </w:p>
        </w:tc>
        <w:tc>
          <w:tcPr>
            <w:tcW w:w="734"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r>
      <w:tr w:rsidR="002D7319" w:rsidRPr="008C0189" w:rsidTr="00F95610">
        <w:trPr>
          <w:cantSplit/>
          <w:trHeight w:val="454"/>
          <w:jc w:val="center"/>
        </w:trPr>
        <w:tc>
          <w:tcPr>
            <w:tcW w:w="201" w:type="pct"/>
            <w:vMerge/>
            <w:tcBorders>
              <w:bottom w:val="single" w:sz="6" w:space="0" w:color="auto"/>
              <w:right w:val="single" w:sz="4" w:space="0" w:color="auto"/>
            </w:tcBorders>
          </w:tcPr>
          <w:p w:rsidR="002D7319" w:rsidRPr="008C0189" w:rsidRDefault="002D7319" w:rsidP="00835838">
            <w:pPr>
              <w:rPr>
                <w:rFonts w:ascii="Book Antiqua" w:eastAsia="標楷體" w:hAnsi="Book Antiqua"/>
                <w:sz w:val="20"/>
              </w:rPr>
            </w:pPr>
          </w:p>
        </w:tc>
        <w:tc>
          <w:tcPr>
            <w:tcW w:w="1126" w:type="pct"/>
            <w:gridSpan w:val="2"/>
            <w:tcBorders>
              <w:left w:val="single" w:sz="4" w:space="0" w:color="auto"/>
            </w:tcBorders>
            <w:vAlign w:val="center"/>
          </w:tcPr>
          <w:p w:rsidR="002D7319" w:rsidRPr="008C0189" w:rsidRDefault="002D7319" w:rsidP="00F95610">
            <w:pPr>
              <w:jc w:val="both"/>
              <w:rPr>
                <w:rFonts w:ascii="Book Antiqua" w:eastAsia="標楷體" w:hAnsi="Book Antiqua"/>
                <w:sz w:val="20"/>
              </w:rPr>
            </w:pPr>
            <w:r w:rsidRPr="008C0189">
              <w:rPr>
                <w:rFonts w:ascii="Book Antiqua" w:eastAsia="標楷體" w:hAnsi="Book Antiqua"/>
                <w:sz w:val="20"/>
              </w:rPr>
              <w:t>現金再投資比率（％）</w:t>
            </w:r>
          </w:p>
        </w:tc>
        <w:tc>
          <w:tcPr>
            <w:tcW w:w="734"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r>
      <w:tr w:rsidR="002D7319" w:rsidRPr="008C0189" w:rsidTr="00F95610">
        <w:trPr>
          <w:cantSplit/>
          <w:trHeight w:val="454"/>
          <w:jc w:val="center"/>
        </w:trPr>
        <w:tc>
          <w:tcPr>
            <w:tcW w:w="201" w:type="pct"/>
            <w:vMerge w:val="restart"/>
            <w:tcBorders>
              <w:top w:val="single" w:sz="6" w:space="0" w:color="auto"/>
              <w:bottom w:val="single" w:sz="6" w:space="0" w:color="auto"/>
              <w:right w:val="single" w:sz="4" w:space="0" w:color="auto"/>
            </w:tcBorders>
            <w:vAlign w:val="center"/>
          </w:tcPr>
          <w:p w:rsidR="002D7319" w:rsidRPr="008C0189" w:rsidRDefault="002D7319" w:rsidP="00835838">
            <w:pPr>
              <w:spacing w:line="0" w:lineRule="atLeast"/>
              <w:jc w:val="center"/>
              <w:rPr>
                <w:rFonts w:ascii="Book Antiqua" w:eastAsia="標楷體" w:hAnsi="Book Antiqua"/>
                <w:sz w:val="20"/>
              </w:rPr>
            </w:pPr>
            <w:r w:rsidRPr="008C0189">
              <w:rPr>
                <w:rFonts w:ascii="Book Antiqua" w:eastAsia="標楷體" w:hAnsi="Book Antiqua"/>
                <w:sz w:val="20"/>
              </w:rPr>
              <w:t>槓桿度</w:t>
            </w:r>
          </w:p>
        </w:tc>
        <w:tc>
          <w:tcPr>
            <w:tcW w:w="1126" w:type="pct"/>
            <w:gridSpan w:val="2"/>
            <w:tcBorders>
              <w:left w:val="single" w:sz="4" w:space="0" w:color="auto"/>
            </w:tcBorders>
            <w:vAlign w:val="center"/>
          </w:tcPr>
          <w:p w:rsidR="002D7319" w:rsidRPr="008C0189" w:rsidRDefault="002D7319" w:rsidP="00F95610">
            <w:pPr>
              <w:jc w:val="both"/>
              <w:rPr>
                <w:rFonts w:ascii="Book Antiqua" w:eastAsia="標楷體" w:hAnsi="Book Antiqua"/>
                <w:sz w:val="20"/>
              </w:rPr>
            </w:pPr>
            <w:r w:rsidRPr="008C0189">
              <w:rPr>
                <w:rFonts w:ascii="Book Antiqua" w:eastAsia="標楷體" w:hAnsi="Book Antiqua"/>
                <w:sz w:val="20"/>
              </w:rPr>
              <w:t>營運槓桿度</w:t>
            </w:r>
          </w:p>
        </w:tc>
        <w:tc>
          <w:tcPr>
            <w:tcW w:w="734"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r>
      <w:tr w:rsidR="002D7319" w:rsidRPr="008C0189" w:rsidTr="00F95610">
        <w:trPr>
          <w:cantSplit/>
          <w:trHeight w:val="454"/>
          <w:jc w:val="center"/>
        </w:trPr>
        <w:tc>
          <w:tcPr>
            <w:tcW w:w="201" w:type="pct"/>
            <w:vMerge/>
            <w:tcBorders>
              <w:top w:val="single" w:sz="6" w:space="0" w:color="auto"/>
              <w:bottom w:val="single" w:sz="6" w:space="0" w:color="auto"/>
              <w:right w:val="single" w:sz="4" w:space="0" w:color="auto"/>
            </w:tcBorders>
          </w:tcPr>
          <w:p w:rsidR="002D7319" w:rsidRPr="008C0189" w:rsidRDefault="002D7319" w:rsidP="00835838">
            <w:pPr>
              <w:rPr>
                <w:rFonts w:ascii="Book Antiqua" w:eastAsia="標楷體" w:hAnsi="Book Antiqua"/>
                <w:sz w:val="20"/>
              </w:rPr>
            </w:pPr>
          </w:p>
        </w:tc>
        <w:tc>
          <w:tcPr>
            <w:tcW w:w="1126" w:type="pct"/>
            <w:gridSpan w:val="2"/>
            <w:tcBorders>
              <w:left w:val="single" w:sz="4" w:space="0" w:color="auto"/>
            </w:tcBorders>
            <w:vAlign w:val="center"/>
          </w:tcPr>
          <w:p w:rsidR="002D7319" w:rsidRPr="008C0189" w:rsidRDefault="002D7319" w:rsidP="00F95610">
            <w:pPr>
              <w:jc w:val="both"/>
              <w:rPr>
                <w:rFonts w:ascii="Book Antiqua" w:eastAsia="標楷體" w:hAnsi="Book Antiqua"/>
                <w:sz w:val="20"/>
              </w:rPr>
            </w:pPr>
            <w:r w:rsidRPr="008C0189">
              <w:rPr>
                <w:rFonts w:ascii="Book Antiqua" w:eastAsia="標楷體" w:hAnsi="Book Antiqua"/>
                <w:sz w:val="20"/>
              </w:rPr>
              <w:t>財務槓桿度</w:t>
            </w:r>
          </w:p>
        </w:tc>
        <w:tc>
          <w:tcPr>
            <w:tcW w:w="734"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2D7319" w:rsidRPr="008C0189" w:rsidRDefault="002D7319" w:rsidP="00F95610">
            <w:pPr>
              <w:jc w:val="both"/>
              <w:rPr>
                <w:rFonts w:ascii="Book Antiqua" w:eastAsia="標楷體" w:hAnsi="Book Antiqua"/>
                <w:sz w:val="20"/>
              </w:rPr>
            </w:pPr>
          </w:p>
        </w:tc>
        <w:tc>
          <w:tcPr>
            <w:tcW w:w="735" w:type="pct"/>
            <w:tcBorders>
              <w:left w:val="single" w:sz="4" w:space="0" w:color="auto"/>
            </w:tcBorders>
            <w:vAlign w:val="center"/>
          </w:tcPr>
          <w:p w:rsidR="002D7319" w:rsidRPr="008C0189" w:rsidRDefault="002D7319" w:rsidP="00F95610">
            <w:pPr>
              <w:jc w:val="both"/>
              <w:rPr>
                <w:rFonts w:ascii="Book Antiqua" w:eastAsia="標楷體" w:hAnsi="Book Antiqua"/>
                <w:sz w:val="20"/>
              </w:rPr>
            </w:pPr>
          </w:p>
        </w:tc>
      </w:tr>
      <w:tr w:rsidR="002D7319" w:rsidRPr="008C0189" w:rsidTr="00F95610">
        <w:trPr>
          <w:cantSplit/>
          <w:trHeight w:val="1621"/>
          <w:jc w:val="center"/>
        </w:trPr>
        <w:tc>
          <w:tcPr>
            <w:tcW w:w="5000" w:type="pct"/>
            <w:gridSpan w:val="8"/>
            <w:tcBorders>
              <w:bottom w:val="single" w:sz="12" w:space="0" w:color="auto"/>
            </w:tcBorders>
          </w:tcPr>
          <w:p w:rsidR="002D7319" w:rsidRPr="008C0189" w:rsidRDefault="002D7319" w:rsidP="00835838">
            <w:pPr>
              <w:rPr>
                <w:rFonts w:ascii="Book Antiqua" w:eastAsia="標楷體" w:hAnsi="Book Antiqua"/>
                <w:sz w:val="20"/>
              </w:rPr>
            </w:pPr>
            <w:r w:rsidRPr="008C0189">
              <w:rPr>
                <w:rFonts w:ascii="Book Antiqua" w:eastAsia="標楷體" w:hAnsi="Book Antiqua"/>
              </w:rPr>
              <w:t>請說明最近</w:t>
            </w:r>
            <w:proofErr w:type="gramStart"/>
            <w:r w:rsidRPr="008C0189">
              <w:rPr>
                <w:rFonts w:ascii="Book Antiqua" w:eastAsia="標楷體" w:hAnsi="Book Antiqua"/>
              </w:rPr>
              <w:t>二</w:t>
            </w:r>
            <w:proofErr w:type="gramEnd"/>
            <w:r w:rsidRPr="008C0189">
              <w:rPr>
                <w:rFonts w:ascii="Book Antiqua" w:eastAsia="標楷體" w:hAnsi="Book Antiqua"/>
              </w:rPr>
              <w:t>年度各項財務比率變動原因。（</w:t>
            </w:r>
            <w:r w:rsidRPr="008C0189">
              <w:rPr>
                <w:rFonts w:ascii="Book Antiqua" w:eastAsia="標楷體" w:hAnsi="Book Antiqua"/>
                <w:szCs w:val="32"/>
              </w:rPr>
              <w:t>若增減變動未達</w:t>
            </w:r>
            <w:r w:rsidRPr="008C0189">
              <w:rPr>
                <w:rFonts w:ascii="Book Antiqua" w:eastAsia="標楷體" w:hAnsi="Book Antiqua"/>
                <w:szCs w:val="32"/>
              </w:rPr>
              <w:t>20</w:t>
            </w:r>
            <w:proofErr w:type="gramStart"/>
            <w:r w:rsidRPr="008C0189">
              <w:rPr>
                <w:rFonts w:ascii="Book Antiqua" w:eastAsia="標楷體" w:hAnsi="Book Antiqua"/>
                <w:szCs w:val="32"/>
              </w:rPr>
              <w:t>﹪</w:t>
            </w:r>
            <w:proofErr w:type="gramEnd"/>
            <w:r w:rsidRPr="008C0189">
              <w:rPr>
                <w:rFonts w:ascii="Book Antiqua" w:eastAsia="標楷體" w:hAnsi="Book Antiqua"/>
                <w:szCs w:val="32"/>
              </w:rPr>
              <w:t>者可免分析</w:t>
            </w:r>
            <w:r w:rsidRPr="008C0189">
              <w:rPr>
                <w:rFonts w:ascii="Book Antiqua" w:eastAsia="標楷體" w:hAnsi="Book Antiqua"/>
              </w:rPr>
              <w:t>）</w:t>
            </w:r>
          </w:p>
        </w:tc>
      </w:tr>
    </w:tbl>
    <w:p w:rsidR="002D7319" w:rsidRDefault="002D7319" w:rsidP="002D7319">
      <w:pPr>
        <w:ind w:leftChars="50" w:left="285" w:hangingChars="75" w:hanging="165"/>
        <w:rPr>
          <w:rFonts w:ascii="Book Antiqua" w:eastAsia="標楷體" w:hAnsi="Book Antiqua"/>
          <w:sz w:val="22"/>
        </w:rPr>
      </w:pPr>
    </w:p>
    <w:p w:rsidR="002D7319" w:rsidRDefault="002D7319" w:rsidP="001048B5">
      <w:pPr>
        <w:snapToGrid w:val="0"/>
        <w:spacing w:line="260" w:lineRule="exact"/>
        <w:ind w:leftChars="50" w:left="285" w:hangingChars="75" w:hanging="165"/>
        <w:jc w:val="both"/>
        <w:rPr>
          <w:rFonts w:ascii="Book Antiqua" w:eastAsia="標楷體" w:hAnsi="Book Antiqua"/>
          <w:sz w:val="22"/>
        </w:rPr>
      </w:pPr>
      <w:r>
        <w:rPr>
          <w:rFonts w:ascii="Book Antiqua" w:eastAsia="標楷體" w:hAnsi="Book Antiqua" w:hint="eastAsia"/>
          <w:sz w:val="22"/>
        </w:rPr>
        <w:lastRenderedPageBreak/>
        <w:t>備</w:t>
      </w:r>
      <w:r w:rsidRPr="008C0189">
        <w:rPr>
          <w:rFonts w:ascii="Book Antiqua" w:eastAsia="標楷體" w:hAnsi="Book Antiqua"/>
          <w:sz w:val="22"/>
        </w:rPr>
        <w:t>註：</w:t>
      </w:r>
    </w:p>
    <w:p w:rsidR="002D7319" w:rsidRDefault="002D7319" w:rsidP="001048B5">
      <w:pPr>
        <w:pStyle w:val="aa"/>
        <w:numPr>
          <w:ilvl w:val="0"/>
          <w:numId w:val="28"/>
        </w:numPr>
        <w:snapToGrid w:val="0"/>
        <w:spacing w:line="260" w:lineRule="exact"/>
        <w:ind w:leftChars="100" w:left="524" w:hanging="284"/>
        <w:jc w:val="both"/>
        <w:rPr>
          <w:rFonts w:ascii="Book Antiqua" w:eastAsia="標楷體" w:hAnsi="Book Antiqua"/>
          <w:sz w:val="22"/>
        </w:rPr>
      </w:pPr>
      <w:r w:rsidRPr="00AE35B8">
        <w:rPr>
          <w:rFonts w:ascii="Book Antiqua" w:eastAsia="標楷體" w:hAnsi="Book Antiqua"/>
          <w:sz w:val="22"/>
        </w:rPr>
        <w:t>未經會計師查核簽證之年度，應予註明。</w:t>
      </w:r>
    </w:p>
    <w:p w:rsidR="002D7319" w:rsidRPr="00AE35B8" w:rsidRDefault="002D7319" w:rsidP="001048B5">
      <w:pPr>
        <w:pStyle w:val="aa"/>
        <w:numPr>
          <w:ilvl w:val="0"/>
          <w:numId w:val="28"/>
        </w:numPr>
        <w:snapToGrid w:val="0"/>
        <w:spacing w:line="260" w:lineRule="exact"/>
        <w:ind w:leftChars="100" w:left="524" w:hanging="284"/>
        <w:jc w:val="both"/>
        <w:rPr>
          <w:rFonts w:ascii="Book Antiqua" w:eastAsia="標楷體" w:hAnsi="Book Antiqua"/>
          <w:sz w:val="22"/>
        </w:rPr>
      </w:pPr>
      <w:r w:rsidRPr="00AE35B8">
        <w:rPr>
          <w:rFonts w:ascii="Book Antiqua" w:eastAsia="標楷體" w:hAnsi="Book Antiqua"/>
          <w:sz w:val="22"/>
        </w:rPr>
        <w:t>年報本表末端，應列示如下之計算公式：</w:t>
      </w:r>
      <w:r w:rsidRPr="00AE35B8">
        <w:rPr>
          <w:rFonts w:ascii="Book Antiqua" w:eastAsia="標楷體" w:hAnsi="Book Antiqua"/>
          <w:sz w:val="22"/>
        </w:rPr>
        <w:t xml:space="preserve"> </w:t>
      </w:r>
    </w:p>
    <w:p w:rsidR="002D7319" w:rsidRPr="00AE35B8" w:rsidRDefault="002D7319" w:rsidP="001048B5">
      <w:pPr>
        <w:pStyle w:val="aa"/>
        <w:numPr>
          <w:ilvl w:val="0"/>
          <w:numId w:val="29"/>
        </w:numPr>
        <w:snapToGrid w:val="0"/>
        <w:spacing w:line="260" w:lineRule="exact"/>
        <w:ind w:leftChars="0" w:left="766" w:hanging="284"/>
        <w:jc w:val="both"/>
        <w:rPr>
          <w:rFonts w:ascii="Book Antiqua" w:eastAsia="標楷體" w:hAnsi="Book Antiqua"/>
          <w:sz w:val="22"/>
        </w:rPr>
      </w:pPr>
      <w:r w:rsidRPr="00AE35B8">
        <w:rPr>
          <w:rFonts w:ascii="Book Antiqua" w:eastAsia="標楷體" w:hAnsi="Book Antiqua"/>
          <w:sz w:val="22"/>
        </w:rPr>
        <w:t>財務結構</w:t>
      </w:r>
    </w:p>
    <w:p w:rsidR="002D7319" w:rsidRPr="00AE35B8" w:rsidRDefault="002D7319" w:rsidP="001048B5">
      <w:pPr>
        <w:pStyle w:val="aa"/>
        <w:numPr>
          <w:ilvl w:val="0"/>
          <w:numId w:val="32"/>
        </w:numPr>
        <w:snapToGrid w:val="0"/>
        <w:spacing w:line="260" w:lineRule="exact"/>
        <w:ind w:leftChars="0" w:left="942" w:hanging="284"/>
        <w:jc w:val="both"/>
        <w:rPr>
          <w:rFonts w:ascii="Book Antiqua" w:eastAsia="標楷體" w:hAnsi="Book Antiqua"/>
          <w:sz w:val="22"/>
        </w:rPr>
      </w:pPr>
      <w:r w:rsidRPr="00AE35B8">
        <w:rPr>
          <w:rFonts w:ascii="Book Antiqua" w:eastAsia="標楷體" w:hAnsi="Book Antiqua"/>
          <w:sz w:val="22"/>
        </w:rPr>
        <w:t>負債占資產比率＝負債總額／資產總額。</w:t>
      </w:r>
    </w:p>
    <w:p w:rsidR="002D7319" w:rsidRPr="00AE35B8" w:rsidRDefault="002D7319" w:rsidP="001048B5">
      <w:pPr>
        <w:pStyle w:val="aa"/>
        <w:numPr>
          <w:ilvl w:val="0"/>
          <w:numId w:val="32"/>
        </w:numPr>
        <w:snapToGrid w:val="0"/>
        <w:spacing w:line="260" w:lineRule="exact"/>
        <w:ind w:leftChars="0" w:left="942" w:hanging="284"/>
        <w:jc w:val="both"/>
        <w:rPr>
          <w:rFonts w:ascii="Book Antiqua" w:eastAsia="標楷體" w:hAnsi="Book Antiqua"/>
          <w:sz w:val="22"/>
        </w:rPr>
      </w:pPr>
      <w:r w:rsidRPr="00AE35B8">
        <w:rPr>
          <w:rFonts w:ascii="Book Antiqua" w:eastAsia="標楷體" w:hAnsi="Book Antiqua"/>
          <w:sz w:val="22"/>
        </w:rPr>
        <w:t>長期資金占</w:t>
      </w:r>
      <w:r w:rsidRPr="00AE35B8">
        <w:rPr>
          <w:rFonts w:ascii="標楷體" w:eastAsia="標楷體" w:hAnsi="標楷體" w:hint="eastAsia"/>
          <w:sz w:val="22"/>
        </w:rPr>
        <w:t>固定資產</w:t>
      </w:r>
      <w:r w:rsidRPr="00AE35B8">
        <w:rPr>
          <w:rFonts w:ascii="Book Antiqua" w:eastAsia="標楷體" w:hAnsi="Book Antiqua"/>
          <w:sz w:val="22"/>
        </w:rPr>
        <w:t>比率＝（</w:t>
      </w:r>
      <w:r w:rsidRPr="00AE35B8">
        <w:rPr>
          <w:rFonts w:ascii="Book Antiqua" w:eastAsia="標楷體" w:hAnsi="Book Antiqua" w:hint="eastAsia"/>
          <w:sz w:val="22"/>
        </w:rPr>
        <w:t>股東</w:t>
      </w:r>
      <w:r w:rsidRPr="00AE35B8">
        <w:rPr>
          <w:rFonts w:ascii="Book Antiqua" w:eastAsia="標楷體" w:hAnsi="Book Antiqua"/>
          <w:sz w:val="22"/>
        </w:rPr>
        <w:t>權益</w:t>
      </w:r>
      <w:r w:rsidRPr="00AE35B8">
        <w:rPr>
          <w:rFonts w:ascii="Book Antiqua" w:eastAsia="標楷體" w:hAnsi="Book Antiqua" w:hint="eastAsia"/>
          <w:sz w:val="22"/>
        </w:rPr>
        <w:t>淨額</w:t>
      </w:r>
      <w:r w:rsidRPr="00AE35B8">
        <w:rPr>
          <w:rFonts w:ascii="Book Antiqua" w:eastAsia="標楷體" w:hAnsi="Book Antiqua"/>
          <w:sz w:val="22"/>
        </w:rPr>
        <w:t>＋</w:t>
      </w:r>
      <w:r w:rsidRPr="00AE35B8">
        <w:rPr>
          <w:rFonts w:ascii="Book Antiqua" w:eastAsia="標楷體" w:hAnsi="Book Antiqua" w:hint="eastAsia"/>
          <w:sz w:val="22"/>
        </w:rPr>
        <w:t>長期</w:t>
      </w:r>
      <w:r w:rsidRPr="00AE35B8">
        <w:rPr>
          <w:rFonts w:ascii="Book Antiqua" w:eastAsia="標楷體" w:hAnsi="Book Antiqua"/>
          <w:sz w:val="22"/>
        </w:rPr>
        <w:t>負債）／</w:t>
      </w:r>
      <w:r w:rsidRPr="00AE35B8">
        <w:rPr>
          <w:rFonts w:ascii="Book Antiqua" w:eastAsia="標楷體" w:hAnsi="Book Antiqua"/>
          <w:sz w:val="22"/>
        </w:rPr>
        <w:t xml:space="preserve"> </w:t>
      </w:r>
      <w:r w:rsidRPr="00AE35B8">
        <w:rPr>
          <w:rFonts w:ascii="標楷體" w:eastAsia="標楷體" w:hAnsi="標楷體" w:hint="eastAsia"/>
          <w:sz w:val="22"/>
        </w:rPr>
        <w:t>固定資產</w:t>
      </w:r>
      <w:r w:rsidRPr="00AE35B8">
        <w:rPr>
          <w:rFonts w:ascii="Book Antiqua" w:eastAsia="標楷體" w:hAnsi="Book Antiqua"/>
          <w:sz w:val="22"/>
        </w:rPr>
        <w:t>淨額。</w:t>
      </w:r>
    </w:p>
    <w:p w:rsidR="002D7319" w:rsidRPr="008C0189" w:rsidRDefault="002D7319" w:rsidP="001048B5">
      <w:pPr>
        <w:pStyle w:val="aa"/>
        <w:numPr>
          <w:ilvl w:val="0"/>
          <w:numId w:val="29"/>
        </w:numPr>
        <w:snapToGrid w:val="0"/>
        <w:spacing w:line="260" w:lineRule="exact"/>
        <w:ind w:leftChars="0" w:left="766" w:hanging="284"/>
        <w:jc w:val="both"/>
        <w:rPr>
          <w:rFonts w:ascii="Book Antiqua" w:eastAsia="標楷體" w:hAnsi="Book Antiqua"/>
          <w:sz w:val="22"/>
        </w:rPr>
      </w:pPr>
      <w:r w:rsidRPr="008C0189">
        <w:rPr>
          <w:rFonts w:ascii="Book Antiqua" w:eastAsia="標楷體" w:hAnsi="Book Antiqua"/>
          <w:sz w:val="22"/>
        </w:rPr>
        <w:t>償債能力</w:t>
      </w:r>
    </w:p>
    <w:p w:rsidR="002D7319" w:rsidRPr="008C0189" w:rsidRDefault="002D7319" w:rsidP="001048B5">
      <w:pPr>
        <w:pStyle w:val="aa"/>
        <w:numPr>
          <w:ilvl w:val="0"/>
          <w:numId w:val="33"/>
        </w:numPr>
        <w:snapToGrid w:val="0"/>
        <w:spacing w:line="260" w:lineRule="exact"/>
        <w:ind w:leftChars="0" w:left="942" w:hanging="284"/>
        <w:jc w:val="both"/>
        <w:rPr>
          <w:rFonts w:ascii="Book Antiqua" w:eastAsia="標楷體" w:hAnsi="Book Antiqua"/>
          <w:sz w:val="22"/>
        </w:rPr>
      </w:pPr>
      <w:r w:rsidRPr="008C0189">
        <w:rPr>
          <w:rFonts w:ascii="Book Antiqua" w:eastAsia="標楷體" w:hAnsi="Book Antiqua"/>
          <w:sz w:val="22"/>
        </w:rPr>
        <w:t>流動比率＝流動資產／流動負債。</w:t>
      </w:r>
    </w:p>
    <w:p w:rsidR="002D7319" w:rsidRPr="008C0189" w:rsidRDefault="002D7319" w:rsidP="001048B5">
      <w:pPr>
        <w:pStyle w:val="aa"/>
        <w:numPr>
          <w:ilvl w:val="0"/>
          <w:numId w:val="33"/>
        </w:numPr>
        <w:snapToGrid w:val="0"/>
        <w:spacing w:line="260" w:lineRule="exact"/>
        <w:ind w:leftChars="0" w:left="942" w:hanging="284"/>
        <w:jc w:val="both"/>
        <w:rPr>
          <w:rFonts w:ascii="Book Antiqua" w:eastAsia="標楷體" w:hAnsi="Book Antiqua"/>
          <w:sz w:val="22"/>
        </w:rPr>
      </w:pPr>
      <w:proofErr w:type="gramStart"/>
      <w:r w:rsidRPr="008C0189">
        <w:rPr>
          <w:rFonts w:ascii="Book Antiqua" w:eastAsia="標楷體" w:hAnsi="Book Antiqua"/>
          <w:sz w:val="22"/>
        </w:rPr>
        <w:t>速動比率</w:t>
      </w:r>
      <w:proofErr w:type="gramEnd"/>
      <w:r w:rsidRPr="008C0189">
        <w:rPr>
          <w:rFonts w:ascii="Book Antiqua" w:eastAsia="標楷體" w:hAnsi="Book Antiqua"/>
          <w:sz w:val="22"/>
        </w:rPr>
        <w:t>＝（流動資產－存貨－預付費用）／流動負債。</w:t>
      </w:r>
    </w:p>
    <w:p w:rsidR="002D7319" w:rsidRPr="008C0189" w:rsidRDefault="002D7319" w:rsidP="001048B5">
      <w:pPr>
        <w:pStyle w:val="aa"/>
        <w:numPr>
          <w:ilvl w:val="0"/>
          <w:numId w:val="33"/>
        </w:numPr>
        <w:snapToGrid w:val="0"/>
        <w:spacing w:line="260" w:lineRule="exact"/>
        <w:ind w:leftChars="0" w:left="942" w:hanging="284"/>
        <w:jc w:val="both"/>
        <w:rPr>
          <w:rFonts w:ascii="Book Antiqua" w:eastAsia="標楷體" w:hAnsi="Book Antiqua"/>
          <w:sz w:val="22"/>
        </w:rPr>
      </w:pPr>
      <w:r w:rsidRPr="008C0189">
        <w:rPr>
          <w:rFonts w:ascii="Book Antiqua" w:eastAsia="標楷體" w:hAnsi="Book Antiqua"/>
          <w:sz w:val="22"/>
        </w:rPr>
        <w:t>利息保障倍數＝所得稅及利息費用前純益／本期利息支出。</w:t>
      </w:r>
    </w:p>
    <w:p w:rsidR="002D7319" w:rsidRPr="008C0189" w:rsidRDefault="002D7319" w:rsidP="001048B5">
      <w:pPr>
        <w:pStyle w:val="aa"/>
        <w:numPr>
          <w:ilvl w:val="0"/>
          <w:numId w:val="29"/>
        </w:numPr>
        <w:snapToGrid w:val="0"/>
        <w:spacing w:line="260" w:lineRule="exact"/>
        <w:ind w:leftChars="0" w:left="766" w:hanging="284"/>
        <w:jc w:val="both"/>
        <w:rPr>
          <w:rFonts w:ascii="Book Antiqua" w:eastAsia="標楷體" w:hAnsi="Book Antiqua"/>
          <w:sz w:val="22"/>
        </w:rPr>
      </w:pPr>
      <w:r w:rsidRPr="008C0189">
        <w:rPr>
          <w:rFonts w:ascii="Book Antiqua" w:eastAsia="標楷體" w:hAnsi="Book Antiqua"/>
          <w:sz w:val="22"/>
        </w:rPr>
        <w:t>經營能力</w:t>
      </w:r>
    </w:p>
    <w:p w:rsidR="002D7319" w:rsidRPr="008C0189" w:rsidRDefault="002D7319" w:rsidP="001048B5">
      <w:pPr>
        <w:pStyle w:val="aa"/>
        <w:numPr>
          <w:ilvl w:val="0"/>
          <w:numId w:val="34"/>
        </w:numPr>
        <w:snapToGrid w:val="0"/>
        <w:spacing w:line="260" w:lineRule="exact"/>
        <w:ind w:leftChars="0" w:left="942" w:hanging="284"/>
        <w:jc w:val="both"/>
        <w:rPr>
          <w:rFonts w:ascii="Book Antiqua" w:eastAsia="標楷體" w:hAnsi="Book Antiqua"/>
          <w:sz w:val="22"/>
        </w:rPr>
      </w:pPr>
      <w:r w:rsidRPr="008C0189">
        <w:rPr>
          <w:rFonts w:ascii="Book Antiqua" w:eastAsia="標楷體" w:hAnsi="Book Antiqua"/>
          <w:sz w:val="22"/>
        </w:rPr>
        <w:t>應收款項</w:t>
      </w:r>
      <w:r w:rsidRPr="008C0189">
        <w:rPr>
          <w:rFonts w:ascii="Book Antiqua" w:eastAsia="標楷體" w:hAnsi="Book Antiqua"/>
          <w:sz w:val="22"/>
        </w:rPr>
        <w:t>(</w:t>
      </w:r>
      <w:r w:rsidRPr="008C0189">
        <w:rPr>
          <w:rFonts w:ascii="Book Antiqua" w:eastAsia="標楷體" w:hAnsi="Book Antiqua"/>
          <w:sz w:val="22"/>
        </w:rPr>
        <w:t>包括應收帳款與因營業而產生之應收票據</w:t>
      </w:r>
      <w:r w:rsidRPr="008C0189">
        <w:rPr>
          <w:rFonts w:ascii="Book Antiqua" w:eastAsia="標楷體" w:hAnsi="Book Antiqua"/>
          <w:sz w:val="22"/>
        </w:rPr>
        <w:t>)</w:t>
      </w:r>
      <w:r w:rsidRPr="008C0189">
        <w:rPr>
          <w:rFonts w:ascii="Book Antiqua" w:eastAsia="標楷體" w:hAnsi="Book Antiqua"/>
          <w:sz w:val="22"/>
        </w:rPr>
        <w:t>週轉率＝</w:t>
      </w:r>
      <w:r w:rsidRPr="008C0189">
        <w:rPr>
          <w:rFonts w:ascii="Book Antiqua" w:eastAsia="標楷體" w:hAnsi="Book Antiqua"/>
          <w:sz w:val="22"/>
        </w:rPr>
        <w:t xml:space="preserve"> </w:t>
      </w:r>
      <w:r w:rsidRPr="008C0189">
        <w:rPr>
          <w:rFonts w:ascii="Book Antiqua" w:eastAsia="標楷體" w:hAnsi="Book Antiqua"/>
          <w:sz w:val="22"/>
        </w:rPr>
        <w:t>銷貨淨額／各期平均應收款項</w:t>
      </w:r>
      <w:r w:rsidRPr="008C0189">
        <w:rPr>
          <w:rFonts w:ascii="Book Antiqua" w:eastAsia="標楷體" w:hAnsi="Book Antiqua"/>
          <w:sz w:val="22"/>
        </w:rPr>
        <w:t>(</w:t>
      </w:r>
      <w:r w:rsidRPr="008C0189">
        <w:rPr>
          <w:rFonts w:ascii="Book Antiqua" w:eastAsia="標楷體" w:hAnsi="Book Antiqua"/>
          <w:sz w:val="22"/>
        </w:rPr>
        <w:t>包括應收帳款與因營業而產生之應收票據</w:t>
      </w:r>
      <w:r w:rsidRPr="008C0189">
        <w:rPr>
          <w:rFonts w:ascii="Book Antiqua" w:eastAsia="標楷體" w:hAnsi="Book Antiqua"/>
          <w:sz w:val="22"/>
        </w:rPr>
        <w:t>)</w:t>
      </w:r>
      <w:r w:rsidRPr="008C0189">
        <w:rPr>
          <w:rFonts w:ascii="Book Antiqua" w:eastAsia="標楷體" w:hAnsi="Book Antiqua"/>
          <w:sz w:val="22"/>
        </w:rPr>
        <w:t>餘額。</w:t>
      </w:r>
    </w:p>
    <w:p w:rsidR="002D7319" w:rsidRPr="008C0189" w:rsidRDefault="002D7319" w:rsidP="001048B5">
      <w:pPr>
        <w:pStyle w:val="aa"/>
        <w:numPr>
          <w:ilvl w:val="0"/>
          <w:numId w:val="34"/>
        </w:numPr>
        <w:snapToGrid w:val="0"/>
        <w:spacing w:line="260" w:lineRule="exact"/>
        <w:ind w:leftChars="0" w:left="942" w:hanging="284"/>
        <w:jc w:val="both"/>
        <w:rPr>
          <w:rFonts w:ascii="Book Antiqua" w:eastAsia="標楷體" w:hAnsi="Book Antiqua"/>
          <w:sz w:val="22"/>
        </w:rPr>
      </w:pPr>
      <w:r w:rsidRPr="008C0189">
        <w:rPr>
          <w:rFonts w:ascii="Book Antiqua" w:eastAsia="標楷體" w:hAnsi="Book Antiqua"/>
          <w:sz w:val="22"/>
        </w:rPr>
        <w:t>平均收現日數＝</w:t>
      </w:r>
      <w:r w:rsidRPr="008C0189">
        <w:rPr>
          <w:rFonts w:ascii="Book Antiqua" w:eastAsia="標楷體" w:hAnsi="Book Antiqua"/>
          <w:sz w:val="22"/>
        </w:rPr>
        <w:t>365</w:t>
      </w:r>
      <w:r w:rsidRPr="008C0189">
        <w:rPr>
          <w:rFonts w:ascii="Book Antiqua" w:eastAsia="標楷體" w:hAnsi="Book Antiqua"/>
          <w:sz w:val="22"/>
        </w:rPr>
        <w:t>／應收款項週轉率。</w:t>
      </w:r>
    </w:p>
    <w:p w:rsidR="002D7319" w:rsidRPr="008C0189" w:rsidRDefault="002D7319" w:rsidP="001048B5">
      <w:pPr>
        <w:pStyle w:val="aa"/>
        <w:numPr>
          <w:ilvl w:val="0"/>
          <w:numId w:val="34"/>
        </w:numPr>
        <w:snapToGrid w:val="0"/>
        <w:spacing w:line="260" w:lineRule="exact"/>
        <w:ind w:leftChars="0" w:left="942" w:hanging="284"/>
        <w:jc w:val="both"/>
        <w:rPr>
          <w:rFonts w:ascii="Book Antiqua" w:eastAsia="標楷體" w:hAnsi="Book Antiqua"/>
          <w:sz w:val="22"/>
        </w:rPr>
      </w:pPr>
      <w:r w:rsidRPr="008C0189">
        <w:rPr>
          <w:rFonts w:ascii="Book Antiqua" w:eastAsia="標楷體" w:hAnsi="Book Antiqua"/>
          <w:sz w:val="22"/>
        </w:rPr>
        <w:t>存貨週轉率＝銷貨成本／平均存貨額。</w:t>
      </w:r>
    </w:p>
    <w:p w:rsidR="002D7319" w:rsidRPr="008C0189" w:rsidRDefault="002D7319" w:rsidP="001048B5">
      <w:pPr>
        <w:pStyle w:val="aa"/>
        <w:numPr>
          <w:ilvl w:val="0"/>
          <w:numId w:val="34"/>
        </w:numPr>
        <w:snapToGrid w:val="0"/>
        <w:spacing w:line="260" w:lineRule="exact"/>
        <w:ind w:leftChars="0" w:left="942" w:hanging="284"/>
        <w:jc w:val="both"/>
        <w:rPr>
          <w:rFonts w:ascii="Book Antiqua" w:eastAsia="標楷體" w:hAnsi="Book Antiqua"/>
          <w:sz w:val="22"/>
        </w:rPr>
      </w:pPr>
      <w:r w:rsidRPr="008C0189">
        <w:rPr>
          <w:rFonts w:ascii="Book Antiqua" w:eastAsia="標楷體" w:hAnsi="Book Antiqua"/>
          <w:sz w:val="22"/>
        </w:rPr>
        <w:t>應付款項</w:t>
      </w:r>
      <w:r w:rsidRPr="008C0189">
        <w:rPr>
          <w:rFonts w:ascii="Book Antiqua" w:eastAsia="標楷體" w:hAnsi="Book Antiqua"/>
          <w:sz w:val="22"/>
        </w:rPr>
        <w:t>(</w:t>
      </w:r>
      <w:r w:rsidRPr="008C0189">
        <w:rPr>
          <w:rFonts w:ascii="Book Antiqua" w:eastAsia="標楷體" w:hAnsi="Book Antiqua"/>
          <w:sz w:val="22"/>
        </w:rPr>
        <w:t>包括應付帳款與因營業而產生之應付票據</w:t>
      </w:r>
      <w:r w:rsidRPr="008C0189">
        <w:rPr>
          <w:rFonts w:ascii="Book Antiqua" w:eastAsia="標楷體" w:hAnsi="Book Antiqua"/>
          <w:sz w:val="22"/>
        </w:rPr>
        <w:t>)</w:t>
      </w:r>
      <w:r w:rsidRPr="008C0189">
        <w:rPr>
          <w:rFonts w:ascii="Book Antiqua" w:eastAsia="標楷體" w:hAnsi="Book Antiqua"/>
          <w:sz w:val="22"/>
        </w:rPr>
        <w:t>週轉率＝</w:t>
      </w:r>
      <w:r w:rsidRPr="008C0189">
        <w:rPr>
          <w:rFonts w:ascii="Book Antiqua" w:eastAsia="標楷體" w:hAnsi="Book Antiqua"/>
          <w:sz w:val="22"/>
        </w:rPr>
        <w:t xml:space="preserve"> </w:t>
      </w:r>
      <w:r w:rsidRPr="008C0189">
        <w:rPr>
          <w:rFonts w:ascii="Book Antiqua" w:eastAsia="標楷體" w:hAnsi="Book Antiqua"/>
          <w:sz w:val="22"/>
        </w:rPr>
        <w:t>銷貨成本／各期平均應付款項</w:t>
      </w:r>
      <w:r w:rsidRPr="008C0189">
        <w:rPr>
          <w:rFonts w:ascii="Book Antiqua" w:eastAsia="標楷體" w:hAnsi="Book Antiqua"/>
          <w:sz w:val="22"/>
        </w:rPr>
        <w:t>(</w:t>
      </w:r>
      <w:r w:rsidRPr="008C0189">
        <w:rPr>
          <w:rFonts w:ascii="Book Antiqua" w:eastAsia="標楷體" w:hAnsi="Book Antiqua"/>
          <w:sz w:val="22"/>
        </w:rPr>
        <w:t>包括應付帳款與因營業而產生之應付票據</w:t>
      </w:r>
      <w:r w:rsidRPr="008C0189">
        <w:rPr>
          <w:rFonts w:ascii="Book Antiqua" w:eastAsia="標楷體" w:hAnsi="Book Antiqua"/>
          <w:sz w:val="22"/>
        </w:rPr>
        <w:t>)</w:t>
      </w:r>
      <w:r w:rsidRPr="008C0189">
        <w:rPr>
          <w:rFonts w:ascii="Book Antiqua" w:eastAsia="標楷體" w:hAnsi="Book Antiqua"/>
          <w:sz w:val="22"/>
        </w:rPr>
        <w:t>餘額。</w:t>
      </w:r>
    </w:p>
    <w:p w:rsidR="002D7319" w:rsidRPr="008C0189" w:rsidRDefault="002D7319" w:rsidP="001048B5">
      <w:pPr>
        <w:pStyle w:val="aa"/>
        <w:numPr>
          <w:ilvl w:val="0"/>
          <w:numId w:val="34"/>
        </w:numPr>
        <w:snapToGrid w:val="0"/>
        <w:spacing w:line="260" w:lineRule="exact"/>
        <w:ind w:leftChars="0" w:left="942" w:hanging="284"/>
        <w:jc w:val="both"/>
        <w:rPr>
          <w:rFonts w:ascii="Book Antiqua" w:eastAsia="標楷體" w:hAnsi="Book Antiqua"/>
          <w:sz w:val="22"/>
        </w:rPr>
      </w:pPr>
      <w:r w:rsidRPr="008C0189">
        <w:rPr>
          <w:rFonts w:ascii="Book Antiqua" w:eastAsia="標楷體" w:hAnsi="Book Antiqua"/>
          <w:sz w:val="22"/>
        </w:rPr>
        <w:t>平均</w:t>
      </w:r>
      <w:proofErr w:type="gramStart"/>
      <w:r w:rsidRPr="008C0189">
        <w:rPr>
          <w:rFonts w:ascii="Book Antiqua" w:eastAsia="標楷體" w:hAnsi="Book Antiqua"/>
          <w:sz w:val="22"/>
        </w:rPr>
        <w:t>銷貨日數</w:t>
      </w:r>
      <w:proofErr w:type="gramEnd"/>
      <w:r w:rsidRPr="008C0189">
        <w:rPr>
          <w:rFonts w:ascii="Book Antiqua" w:eastAsia="標楷體" w:hAnsi="Book Antiqua"/>
          <w:sz w:val="22"/>
        </w:rPr>
        <w:t>＝</w:t>
      </w:r>
      <w:r w:rsidRPr="008C0189">
        <w:rPr>
          <w:rFonts w:ascii="Book Antiqua" w:eastAsia="標楷體" w:hAnsi="Book Antiqua"/>
          <w:sz w:val="22"/>
        </w:rPr>
        <w:t>365</w:t>
      </w:r>
      <w:r w:rsidRPr="008C0189">
        <w:rPr>
          <w:rFonts w:ascii="Book Antiqua" w:eastAsia="標楷體" w:hAnsi="Book Antiqua"/>
          <w:sz w:val="22"/>
        </w:rPr>
        <w:t>／存貨週轉率。</w:t>
      </w:r>
    </w:p>
    <w:p w:rsidR="002D7319" w:rsidRPr="008C0189" w:rsidRDefault="002D7319" w:rsidP="001048B5">
      <w:pPr>
        <w:pStyle w:val="aa"/>
        <w:numPr>
          <w:ilvl w:val="0"/>
          <w:numId w:val="34"/>
        </w:numPr>
        <w:snapToGrid w:val="0"/>
        <w:spacing w:line="260" w:lineRule="exact"/>
        <w:ind w:leftChars="0" w:left="942" w:hanging="284"/>
        <w:jc w:val="both"/>
        <w:rPr>
          <w:rFonts w:ascii="Book Antiqua" w:eastAsia="標楷體" w:hAnsi="Book Antiqua"/>
          <w:sz w:val="22"/>
        </w:rPr>
      </w:pPr>
      <w:r w:rsidRPr="00AE35B8">
        <w:rPr>
          <w:rFonts w:ascii="Book Antiqua" w:eastAsia="標楷體" w:hAnsi="Book Antiqua" w:hint="eastAsia"/>
          <w:sz w:val="22"/>
        </w:rPr>
        <w:t>固定資產</w:t>
      </w:r>
      <w:r w:rsidRPr="008C0189">
        <w:rPr>
          <w:rFonts w:ascii="Book Antiqua" w:eastAsia="標楷體" w:hAnsi="Book Antiqua"/>
          <w:sz w:val="22"/>
        </w:rPr>
        <w:t>週轉率＝銷貨淨額／</w:t>
      </w:r>
      <w:r w:rsidRPr="008C0189">
        <w:rPr>
          <w:rFonts w:ascii="Book Antiqua" w:eastAsia="標楷體" w:hAnsi="Book Antiqua" w:hint="eastAsia"/>
          <w:sz w:val="22"/>
        </w:rPr>
        <w:t>平均</w:t>
      </w:r>
      <w:r w:rsidRPr="00AE35B8">
        <w:rPr>
          <w:rFonts w:ascii="Book Antiqua" w:eastAsia="標楷體" w:hAnsi="Book Antiqua" w:hint="eastAsia"/>
          <w:sz w:val="22"/>
        </w:rPr>
        <w:t>固定資產</w:t>
      </w:r>
      <w:r w:rsidRPr="008C0189">
        <w:rPr>
          <w:rFonts w:ascii="Book Antiqua" w:eastAsia="標楷體" w:hAnsi="Book Antiqua"/>
          <w:sz w:val="22"/>
        </w:rPr>
        <w:t>淨額。</w:t>
      </w:r>
    </w:p>
    <w:p w:rsidR="002D7319" w:rsidRPr="008C0189" w:rsidRDefault="002D7319" w:rsidP="001048B5">
      <w:pPr>
        <w:pStyle w:val="aa"/>
        <w:numPr>
          <w:ilvl w:val="0"/>
          <w:numId w:val="34"/>
        </w:numPr>
        <w:snapToGrid w:val="0"/>
        <w:spacing w:line="260" w:lineRule="exact"/>
        <w:ind w:leftChars="0" w:left="942" w:hanging="284"/>
        <w:jc w:val="both"/>
        <w:rPr>
          <w:rFonts w:ascii="Book Antiqua" w:eastAsia="標楷體" w:hAnsi="Book Antiqua"/>
          <w:sz w:val="22"/>
        </w:rPr>
      </w:pPr>
      <w:r w:rsidRPr="008C0189">
        <w:rPr>
          <w:rFonts w:ascii="Book Antiqua" w:eastAsia="標楷體" w:hAnsi="Book Antiqua"/>
          <w:sz w:val="22"/>
        </w:rPr>
        <w:t>總資產週轉率＝銷貨淨額／</w:t>
      </w:r>
      <w:r w:rsidRPr="008C0189">
        <w:rPr>
          <w:rFonts w:ascii="Book Antiqua" w:eastAsia="標楷體" w:hAnsi="Book Antiqua" w:hint="eastAsia"/>
          <w:sz w:val="22"/>
        </w:rPr>
        <w:t>平均</w:t>
      </w:r>
      <w:r w:rsidRPr="008C0189">
        <w:rPr>
          <w:rFonts w:ascii="Book Antiqua" w:eastAsia="標楷體" w:hAnsi="Book Antiqua"/>
          <w:sz w:val="22"/>
        </w:rPr>
        <w:t>資產總額。</w:t>
      </w:r>
    </w:p>
    <w:p w:rsidR="002D7319" w:rsidRPr="008C0189" w:rsidRDefault="002D7319" w:rsidP="001048B5">
      <w:pPr>
        <w:pStyle w:val="aa"/>
        <w:numPr>
          <w:ilvl w:val="0"/>
          <w:numId w:val="29"/>
        </w:numPr>
        <w:snapToGrid w:val="0"/>
        <w:spacing w:line="260" w:lineRule="exact"/>
        <w:ind w:leftChars="0" w:left="766" w:hanging="284"/>
        <w:jc w:val="both"/>
        <w:rPr>
          <w:rFonts w:ascii="Book Antiqua" w:eastAsia="標楷體" w:hAnsi="Book Antiqua"/>
          <w:sz w:val="22"/>
        </w:rPr>
      </w:pPr>
      <w:r w:rsidRPr="008C0189">
        <w:rPr>
          <w:rFonts w:ascii="Book Antiqua" w:eastAsia="標楷體" w:hAnsi="Book Antiqua"/>
          <w:sz w:val="22"/>
        </w:rPr>
        <w:t>獲利能力</w:t>
      </w:r>
    </w:p>
    <w:p w:rsidR="002D7319" w:rsidRPr="008C0189" w:rsidRDefault="002D7319" w:rsidP="001048B5">
      <w:pPr>
        <w:pStyle w:val="aa"/>
        <w:numPr>
          <w:ilvl w:val="0"/>
          <w:numId w:val="35"/>
        </w:numPr>
        <w:snapToGrid w:val="0"/>
        <w:spacing w:line="260" w:lineRule="exact"/>
        <w:ind w:leftChars="0" w:left="942" w:hanging="284"/>
        <w:jc w:val="both"/>
        <w:rPr>
          <w:rFonts w:ascii="Book Antiqua" w:eastAsia="標楷體" w:hAnsi="Book Antiqua"/>
          <w:sz w:val="22"/>
        </w:rPr>
      </w:pPr>
      <w:r w:rsidRPr="008C0189">
        <w:rPr>
          <w:rFonts w:ascii="Book Antiqua" w:eastAsia="標楷體" w:hAnsi="Book Antiqua"/>
          <w:sz w:val="22"/>
        </w:rPr>
        <w:t>資產報酬率＝〔稅後損益＋利息費用</w:t>
      </w:r>
      <w:r w:rsidRPr="008C0189">
        <w:rPr>
          <w:rFonts w:ascii="Book Antiqua" w:eastAsia="標楷體" w:hAnsi="Book Antiqua"/>
          <w:sz w:val="22"/>
        </w:rPr>
        <w:t>×</w:t>
      </w:r>
      <w:r w:rsidRPr="008C0189">
        <w:rPr>
          <w:rFonts w:ascii="Book Antiqua" w:eastAsia="標楷體" w:hAnsi="Book Antiqua"/>
          <w:sz w:val="22"/>
        </w:rPr>
        <w:t>（１－稅率）〕／</w:t>
      </w:r>
      <w:r w:rsidRPr="008C0189">
        <w:rPr>
          <w:rFonts w:ascii="Book Antiqua" w:eastAsia="標楷體" w:hAnsi="Book Antiqua"/>
          <w:sz w:val="22"/>
        </w:rPr>
        <w:t xml:space="preserve"> </w:t>
      </w:r>
      <w:r w:rsidRPr="008C0189">
        <w:rPr>
          <w:rFonts w:ascii="Book Antiqua" w:eastAsia="標楷體" w:hAnsi="Book Antiqua"/>
          <w:sz w:val="22"/>
        </w:rPr>
        <w:t>平均資產總額。</w:t>
      </w:r>
    </w:p>
    <w:p w:rsidR="002D7319" w:rsidRPr="008C0189" w:rsidRDefault="002D7319" w:rsidP="001048B5">
      <w:pPr>
        <w:pStyle w:val="aa"/>
        <w:numPr>
          <w:ilvl w:val="0"/>
          <w:numId w:val="35"/>
        </w:numPr>
        <w:snapToGrid w:val="0"/>
        <w:spacing w:line="260" w:lineRule="exact"/>
        <w:ind w:leftChars="0" w:left="942" w:hanging="284"/>
        <w:jc w:val="both"/>
        <w:rPr>
          <w:rFonts w:ascii="Book Antiqua" w:eastAsia="標楷體" w:hAnsi="Book Antiqua"/>
          <w:sz w:val="22"/>
        </w:rPr>
      </w:pPr>
      <w:r w:rsidRPr="008C0189">
        <w:rPr>
          <w:rFonts w:ascii="Book Antiqua" w:eastAsia="標楷體" w:hAnsi="Book Antiqua" w:hint="eastAsia"/>
          <w:sz w:val="22"/>
        </w:rPr>
        <w:t>股東</w:t>
      </w:r>
      <w:r w:rsidRPr="008C0189">
        <w:rPr>
          <w:rFonts w:ascii="Book Antiqua" w:eastAsia="標楷體" w:hAnsi="Book Antiqua"/>
          <w:sz w:val="22"/>
        </w:rPr>
        <w:t>權益報酬率＝稅後損益／平均</w:t>
      </w:r>
      <w:r w:rsidRPr="008C0189">
        <w:rPr>
          <w:rFonts w:ascii="Book Antiqua" w:eastAsia="標楷體" w:hAnsi="Book Antiqua" w:hint="eastAsia"/>
          <w:sz w:val="22"/>
        </w:rPr>
        <w:t>股東</w:t>
      </w:r>
      <w:r w:rsidRPr="008C0189">
        <w:rPr>
          <w:rFonts w:ascii="Book Antiqua" w:eastAsia="標楷體" w:hAnsi="Book Antiqua"/>
          <w:sz w:val="22"/>
        </w:rPr>
        <w:t>權益</w:t>
      </w:r>
      <w:r w:rsidRPr="008C0189">
        <w:rPr>
          <w:rFonts w:ascii="Book Antiqua" w:eastAsia="標楷體" w:hAnsi="Book Antiqua" w:hint="eastAsia"/>
          <w:sz w:val="22"/>
        </w:rPr>
        <w:t>淨額</w:t>
      </w:r>
      <w:r w:rsidRPr="008C0189">
        <w:rPr>
          <w:rFonts w:ascii="Book Antiqua" w:eastAsia="標楷體" w:hAnsi="Book Antiqua"/>
          <w:sz w:val="22"/>
        </w:rPr>
        <w:t>。</w:t>
      </w:r>
    </w:p>
    <w:p w:rsidR="002D7319" w:rsidRPr="008C0189" w:rsidRDefault="002D7319" w:rsidP="001048B5">
      <w:pPr>
        <w:pStyle w:val="aa"/>
        <w:numPr>
          <w:ilvl w:val="0"/>
          <w:numId w:val="35"/>
        </w:numPr>
        <w:snapToGrid w:val="0"/>
        <w:spacing w:line="260" w:lineRule="exact"/>
        <w:ind w:leftChars="0" w:left="942" w:hanging="284"/>
        <w:jc w:val="both"/>
        <w:rPr>
          <w:rFonts w:ascii="Book Antiqua" w:eastAsia="標楷體" w:hAnsi="Book Antiqua"/>
          <w:sz w:val="22"/>
        </w:rPr>
      </w:pPr>
      <w:r w:rsidRPr="008C0189">
        <w:rPr>
          <w:rFonts w:ascii="Book Antiqua" w:eastAsia="標楷體" w:hAnsi="Book Antiqua"/>
          <w:sz w:val="22"/>
        </w:rPr>
        <w:t>純益率＝稅後損益／銷貨淨額。</w:t>
      </w:r>
    </w:p>
    <w:p w:rsidR="002D7319" w:rsidRPr="008C0189" w:rsidRDefault="002D7319" w:rsidP="001048B5">
      <w:pPr>
        <w:pStyle w:val="aa"/>
        <w:numPr>
          <w:ilvl w:val="0"/>
          <w:numId w:val="35"/>
        </w:numPr>
        <w:snapToGrid w:val="0"/>
        <w:spacing w:line="260" w:lineRule="exact"/>
        <w:ind w:leftChars="0" w:left="942" w:hanging="284"/>
        <w:jc w:val="both"/>
        <w:rPr>
          <w:rFonts w:ascii="Book Antiqua" w:eastAsia="標楷體" w:hAnsi="Book Antiqua"/>
          <w:sz w:val="22"/>
        </w:rPr>
      </w:pPr>
      <w:r w:rsidRPr="008C0189">
        <w:rPr>
          <w:rFonts w:ascii="Book Antiqua" w:eastAsia="標楷體" w:hAnsi="Book Antiqua"/>
          <w:sz w:val="22"/>
        </w:rPr>
        <w:t>每股盈餘＝（</w:t>
      </w:r>
      <w:r w:rsidRPr="00AE35B8">
        <w:rPr>
          <w:rFonts w:ascii="Book Antiqua" w:eastAsia="標楷體" w:hAnsi="Book Antiqua" w:hint="eastAsia"/>
          <w:sz w:val="22"/>
        </w:rPr>
        <w:t>稅後淨利</w:t>
      </w:r>
      <w:r>
        <w:rPr>
          <w:rFonts w:ascii="Book Antiqua" w:eastAsia="標楷體" w:hAnsi="Book Antiqua"/>
          <w:sz w:val="22"/>
        </w:rPr>
        <w:t>－特別股股利）／加權平均已發行股數。</w:t>
      </w:r>
    </w:p>
    <w:p w:rsidR="002D7319" w:rsidRPr="008C0189" w:rsidRDefault="002D7319" w:rsidP="001048B5">
      <w:pPr>
        <w:pStyle w:val="aa"/>
        <w:numPr>
          <w:ilvl w:val="0"/>
          <w:numId w:val="29"/>
        </w:numPr>
        <w:snapToGrid w:val="0"/>
        <w:spacing w:line="260" w:lineRule="exact"/>
        <w:ind w:leftChars="0" w:left="766" w:hanging="284"/>
        <w:jc w:val="both"/>
        <w:rPr>
          <w:rFonts w:ascii="Book Antiqua" w:eastAsia="標楷體" w:hAnsi="Book Antiqua"/>
          <w:sz w:val="22"/>
        </w:rPr>
      </w:pPr>
      <w:r w:rsidRPr="008C0189">
        <w:rPr>
          <w:rFonts w:ascii="Book Antiqua" w:eastAsia="標楷體" w:hAnsi="Book Antiqua"/>
          <w:sz w:val="22"/>
        </w:rPr>
        <w:t>現金流量</w:t>
      </w:r>
    </w:p>
    <w:p w:rsidR="002D7319" w:rsidRPr="008C0189" w:rsidRDefault="002D7319" w:rsidP="001048B5">
      <w:pPr>
        <w:pStyle w:val="aa"/>
        <w:numPr>
          <w:ilvl w:val="0"/>
          <w:numId w:val="36"/>
        </w:numPr>
        <w:snapToGrid w:val="0"/>
        <w:spacing w:line="260" w:lineRule="exact"/>
        <w:ind w:leftChars="0" w:left="942" w:hanging="284"/>
        <w:jc w:val="both"/>
        <w:rPr>
          <w:rFonts w:ascii="Book Antiqua" w:eastAsia="標楷體" w:hAnsi="Book Antiqua"/>
          <w:sz w:val="22"/>
        </w:rPr>
      </w:pPr>
      <w:r w:rsidRPr="008C0189">
        <w:rPr>
          <w:rFonts w:ascii="Book Antiqua" w:eastAsia="標楷體" w:hAnsi="Book Antiqua"/>
          <w:sz w:val="22"/>
        </w:rPr>
        <w:t>現金流量比率＝營業活動淨現金流量／流動負債。</w:t>
      </w:r>
    </w:p>
    <w:p w:rsidR="002D7319" w:rsidRPr="008C0189" w:rsidRDefault="002D7319" w:rsidP="001048B5">
      <w:pPr>
        <w:pStyle w:val="aa"/>
        <w:numPr>
          <w:ilvl w:val="0"/>
          <w:numId w:val="36"/>
        </w:numPr>
        <w:snapToGrid w:val="0"/>
        <w:spacing w:line="260" w:lineRule="exact"/>
        <w:ind w:leftChars="0" w:left="942" w:hanging="284"/>
        <w:jc w:val="both"/>
        <w:rPr>
          <w:rFonts w:ascii="Book Antiqua" w:eastAsia="標楷體" w:hAnsi="Book Antiqua"/>
          <w:sz w:val="22"/>
        </w:rPr>
      </w:pPr>
      <w:r w:rsidRPr="008C0189">
        <w:rPr>
          <w:rFonts w:ascii="Book Antiqua" w:eastAsia="標楷體" w:hAnsi="Book Antiqua"/>
          <w:sz w:val="22"/>
        </w:rPr>
        <w:t>淨現金流量允當比率＝最近</w:t>
      </w:r>
      <w:proofErr w:type="gramStart"/>
      <w:r w:rsidRPr="008C0189">
        <w:rPr>
          <w:rFonts w:ascii="Book Antiqua" w:eastAsia="標楷體" w:hAnsi="Book Antiqua"/>
          <w:sz w:val="22"/>
        </w:rPr>
        <w:t>五</w:t>
      </w:r>
      <w:proofErr w:type="gramEnd"/>
      <w:r w:rsidRPr="008C0189">
        <w:rPr>
          <w:rFonts w:ascii="Book Antiqua" w:eastAsia="標楷體" w:hAnsi="Book Antiqua"/>
          <w:sz w:val="22"/>
        </w:rPr>
        <w:t>年度營業活動淨現金流量／最近</w:t>
      </w:r>
      <w:proofErr w:type="gramStart"/>
      <w:r w:rsidRPr="008C0189">
        <w:rPr>
          <w:rFonts w:ascii="Book Antiqua" w:eastAsia="標楷體" w:hAnsi="Book Antiqua"/>
          <w:sz w:val="22"/>
        </w:rPr>
        <w:t>五</w:t>
      </w:r>
      <w:proofErr w:type="gramEnd"/>
      <w:r w:rsidRPr="008C0189">
        <w:rPr>
          <w:rFonts w:ascii="Book Antiqua" w:eastAsia="標楷體" w:hAnsi="Book Antiqua"/>
          <w:sz w:val="22"/>
        </w:rPr>
        <w:t>年度</w:t>
      </w:r>
      <w:r w:rsidRPr="008C0189">
        <w:rPr>
          <w:rFonts w:ascii="Book Antiqua" w:eastAsia="標楷體" w:hAnsi="Book Antiqua"/>
          <w:sz w:val="22"/>
        </w:rPr>
        <w:t>(</w:t>
      </w:r>
      <w:r w:rsidRPr="008C0189">
        <w:rPr>
          <w:rFonts w:ascii="Book Antiqua" w:eastAsia="標楷體" w:hAnsi="Book Antiqua"/>
          <w:sz w:val="22"/>
        </w:rPr>
        <w:t>資本支出＋存貨增加額＋現金股利</w:t>
      </w:r>
      <w:r w:rsidRPr="008C0189">
        <w:rPr>
          <w:rFonts w:ascii="Book Antiqua" w:eastAsia="標楷體" w:hAnsi="Book Antiqua"/>
          <w:sz w:val="22"/>
        </w:rPr>
        <w:t>)</w:t>
      </w:r>
      <w:r w:rsidRPr="008C0189">
        <w:rPr>
          <w:rFonts w:ascii="Book Antiqua" w:eastAsia="標楷體" w:hAnsi="Book Antiqua"/>
          <w:sz w:val="22"/>
        </w:rPr>
        <w:t>。</w:t>
      </w:r>
    </w:p>
    <w:p w:rsidR="002D7319" w:rsidRPr="008C0189" w:rsidRDefault="002D7319" w:rsidP="001048B5">
      <w:pPr>
        <w:pStyle w:val="aa"/>
        <w:numPr>
          <w:ilvl w:val="0"/>
          <w:numId w:val="36"/>
        </w:numPr>
        <w:snapToGrid w:val="0"/>
        <w:spacing w:line="260" w:lineRule="exact"/>
        <w:ind w:leftChars="0" w:left="942" w:hanging="284"/>
        <w:jc w:val="both"/>
        <w:rPr>
          <w:rFonts w:ascii="Book Antiqua" w:eastAsia="標楷體" w:hAnsi="Book Antiqua"/>
          <w:sz w:val="22"/>
        </w:rPr>
      </w:pPr>
      <w:r w:rsidRPr="008C0189">
        <w:rPr>
          <w:rFonts w:ascii="Book Antiqua" w:eastAsia="標楷體" w:hAnsi="Book Antiqua"/>
          <w:sz w:val="22"/>
        </w:rPr>
        <w:t>現金再投資比率＝</w:t>
      </w:r>
      <w:r w:rsidRPr="008C0189">
        <w:rPr>
          <w:rFonts w:ascii="Book Antiqua" w:eastAsia="標楷體" w:hAnsi="Book Antiqua"/>
          <w:sz w:val="22"/>
        </w:rPr>
        <w:t>(</w:t>
      </w:r>
      <w:r w:rsidRPr="008C0189">
        <w:rPr>
          <w:rFonts w:ascii="Book Antiqua" w:eastAsia="標楷體" w:hAnsi="Book Antiqua"/>
          <w:sz w:val="22"/>
        </w:rPr>
        <w:t>營業活動淨現金流量－現金股利</w:t>
      </w:r>
      <w:r w:rsidRPr="008C0189">
        <w:rPr>
          <w:rFonts w:ascii="Book Antiqua" w:eastAsia="標楷體" w:hAnsi="Book Antiqua"/>
          <w:sz w:val="22"/>
        </w:rPr>
        <w:t>)</w:t>
      </w:r>
      <w:r w:rsidRPr="008C0189">
        <w:rPr>
          <w:rFonts w:ascii="Book Antiqua" w:eastAsia="標楷體" w:hAnsi="Book Antiqua"/>
          <w:sz w:val="22"/>
        </w:rPr>
        <w:t>／</w:t>
      </w:r>
      <w:r w:rsidRPr="008C0189">
        <w:rPr>
          <w:rFonts w:ascii="Book Antiqua" w:eastAsia="標楷體" w:hAnsi="Book Antiqua"/>
          <w:sz w:val="22"/>
        </w:rPr>
        <w:t>(</w:t>
      </w:r>
      <w:r w:rsidRPr="00AE35B8">
        <w:rPr>
          <w:rFonts w:ascii="Book Antiqua" w:eastAsia="標楷體" w:hAnsi="Book Antiqua" w:hint="eastAsia"/>
          <w:sz w:val="22"/>
        </w:rPr>
        <w:t>固定資產</w:t>
      </w:r>
      <w:r w:rsidRPr="008C0189">
        <w:rPr>
          <w:rFonts w:ascii="Book Antiqua" w:eastAsia="標楷體" w:hAnsi="Book Antiqua"/>
          <w:sz w:val="22"/>
        </w:rPr>
        <w:t>毛額＋</w:t>
      </w:r>
      <w:r w:rsidRPr="00AE35B8">
        <w:rPr>
          <w:rFonts w:ascii="Book Antiqua" w:eastAsia="標楷體" w:hAnsi="Book Antiqua" w:hint="eastAsia"/>
          <w:sz w:val="22"/>
        </w:rPr>
        <w:t>長期</w:t>
      </w:r>
      <w:r w:rsidRPr="008C0189">
        <w:rPr>
          <w:rFonts w:ascii="Book Antiqua" w:eastAsia="標楷體" w:hAnsi="Book Antiqua"/>
          <w:sz w:val="22"/>
        </w:rPr>
        <w:t>投資＋其他資產＋營運資金</w:t>
      </w:r>
      <w:r w:rsidRPr="008C0189">
        <w:rPr>
          <w:rFonts w:ascii="Book Antiqua" w:eastAsia="標楷體" w:hAnsi="Book Antiqua"/>
          <w:sz w:val="22"/>
        </w:rPr>
        <w:t>)</w:t>
      </w:r>
      <w:r w:rsidRPr="008C0189">
        <w:rPr>
          <w:rFonts w:ascii="Book Antiqua" w:eastAsia="標楷體" w:hAnsi="Book Antiqua"/>
          <w:sz w:val="22"/>
        </w:rPr>
        <w:t>。</w:t>
      </w:r>
    </w:p>
    <w:p w:rsidR="002D7319" w:rsidRPr="008C0189" w:rsidRDefault="002D7319" w:rsidP="001048B5">
      <w:pPr>
        <w:pStyle w:val="aa"/>
        <w:numPr>
          <w:ilvl w:val="0"/>
          <w:numId w:val="29"/>
        </w:numPr>
        <w:snapToGrid w:val="0"/>
        <w:spacing w:line="260" w:lineRule="exact"/>
        <w:ind w:leftChars="0" w:left="766" w:hanging="284"/>
        <w:jc w:val="both"/>
        <w:rPr>
          <w:rFonts w:ascii="Book Antiqua" w:eastAsia="標楷體" w:hAnsi="Book Antiqua"/>
          <w:sz w:val="22"/>
        </w:rPr>
      </w:pPr>
      <w:r w:rsidRPr="008C0189">
        <w:rPr>
          <w:rFonts w:ascii="Book Antiqua" w:eastAsia="標楷體" w:hAnsi="Book Antiqua"/>
          <w:sz w:val="22"/>
        </w:rPr>
        <w:t>槓桿度：</w:t>
      </w:r>
    </w:p>
    <w:p w:rsidR="002D7319" w:rsidRPr="008C0189" w:rsidRDefault="002D7319" w:rsidP="001048B5">
      <w:pPr>
        <w:pStyle w:val="aa"/>
        <w:numPr>
          <w:ilvl w:val="0"/>
          <w:numId w:val="37"/>
        </w:numPr>
        <w:snapToGrid w:val="0"/>
        <w:spacing w:line="260" w:lineRule="exact"/>
        <w:ind w:leftChars="0" w:left="942" w:hanging="284"/>
        <w:jc w:val="both"/>
        <w:rPr>
          <w:rFonts w:ascii="Book Antiqua" w:eastAsia="標楷體" w:hAnsi="Book Antiqua"/>
          <w:sz w:val="22"/>
        </w:rPr>
      </w:pPr>
      <w:r w:rsidRPr="008C0189">
        <w:rPr>
          <w:rFonts w:ascii="Book Antiqua" w:eastAsia="標楷體" w:hAnsi="Book Antiqua"/>
          <w:sz w:val="22"/>
        </w:rPr>
        <w:t>營運槓桿度＝</w:t>
      </w:r>
      <w:r w:rsidRPr="008C0189">
        <w:rPr>
          <w:rFonts w:ascii="Book Antiqua" w:eastAsia="標楷體" w:hAnsi="Book Antiqua"/>
          <w:sz w:val="22"/>
        </w:rPr>
        <w:t>(</w:t>
      </w:r>
      <w:r w:rsidRPr="008C0189">
        <w:rPr>
          <w:rFonts w:ascii="Book Antiqua" w:eastAsia="標楷體" w:hAnsi="Book Antiqua"/>
          <w:sz w:val="22"/>
        </w:rPr>
        <w:t>營業收入淨額－變動營業成本及費用</w:t>
      </w:r>
      <w:r w:rsidRPr="008C0189">
        <w:rPr>
          <w:rFonts w:ascii="Book Antiqua" w:eastAsia="標楷體" w:hAnsi="Book Antiqua"/>
          <w:sz w:val="22"/>
        </w:rPr>
        <w:t xml:space="preserve">) </w:t>
      </w:r>
      <w:r w:rsidRPr="008C0189">
        <w:rPr>
          <w:rFonts w:ascii="Book Antiqua" w:eastAsia="標楷體" w:hAnsi="Book Antiqua"/>
          <w:sz w:val="22"/>
        </w:rPr>
        <w:t>／</w:t>
      </w:r>
      <w:r w:rsidRPr="008C0189">
        <w:rPr>
          <w:rFonts w:ascii="Book Antiqua" w:eastAsia="標楷體" w:hAnsi="Book Antiqua"/>
          <w:sz w:val="22"/>
        </w:rPr>
        <w:t xml:space="preserve"> </w:t>
      </w:r>
      <w:r w:rsidRPr="008C0189">
        <w:rPr>
          <w:rFonts w:ascii="Book Antiqua" w:eastAsia="標楷體" w:hAnsi="Book Antiqua"/>
          <w:sz w:val="22"/>
        </w:rPr>
        <w:t>營業利益。</w:t>
      </w:r>
    </w:p>
    <w:p w:rsidR="002D7319" w:rsidRPr="008C0189" w:rsidRDefault="002D7319" w:rsidP="001048B5">
      <w:pPr>
        <w:pStyle w:val="aa"/>
        <w:numPr>
          <w:ilvl w:val="0"/>
          <w:numId w:val="37"/>
        </w:numPr>
        <w:snapToGrid w:val="0"/>
        <w:spacing w:line="260" w:lineRule="exact"/>
        <w:ind w:leftChars="0" w:left="942" w:hanging="284"/>
        <w:jc w:val="both"/>
        <w:rPr>
          <w:rFonts w:ascii="Book Antiqua" w:eastAsia="標楷體" w:hAnsi="Book Antiqua"/>
          <w:sz w:val="22"/>
        </w:rPr>
      </w:pPr>
      <w:r w:rsidRPr="008C0189">
        <w:rPr>
          <w:rFonts w:ascii="Book Antiqua" w:eastAsia="標楷體" w:hAnsi="Book Antiqua"/>
          <w:sz w:val="22"/>
        </w:rPr>
        <w:t>財務槓桿度＝營業利益</w:t>
      </w:r>
      <w:r w:rsidRPr="008C0189">
        <w:rPr>
          <w:rFonts w:ascii="Book Antiqua" w:eastAsia="標楷體" w:hAnsi="Book Antiqua"/>
          <w:sz w:val="22"/>
        </w:rPr>
        <w:t xml:space="preserve"> </w:t>
      </w:r>
      <w:r w:rsidRPr="008C0189">
        <w:rPr>
          <w:rFonts w:ascii="Book Antiqua" w:eastAsia="標楷體" w:hAnsi="Book Antiqua"/>
          <w:sz w:val="22"/>
        </w:rPr>
        <w:t>／</w:t>
      </w:r>
      <w:r w:rsidRPr="008C0189">
        <w:rPr>
          <w:rFonts w:ascii="Book Antiqua" w:eastAsia="標楷體" w:hAnsi="Book Antiqua"/>
          <w:sz w:val="22"/>
        </w:rPr>
        <w:t xml:space="preserve"> (</w:t>
      </w:r>
      <w:r w:rsidRPr="008C0189">
        <w:rPr>
          <w:rFonts w:ascii="Book Antiqua" w:eastAsia="標楷體" w:hAnsi="Book Antiqua"/>
          <w:sz w:val="22"/>
        </w:rPr>
        <w:t>營業利益－利息費用</w:t>
      </w:r>
      <w:r w:rsidRPr="008C0189">
        <w:rPr>
          <w:rFonts w:ascii="Book Antiqua" w:eastAsia="標楷體" w:hAnsi="Book Antiqua"/>
          <w:sz w:val="22"/>
        </w:rPr>
        <w:t>)</w:t>
      </w:r>
      <w:r w:rsidRPr="008C0189">
        <w:rPr>
          <w:rFonts w:ascii="Book Antiqua" w:eastAsia="標楷體" w:hAnsi="Book Antiqua"/>
          <w:sz w:val="22"/>
        </w:rPr>
        <w:t>。</w:t>
      </w:r>
    </w:p>
    <w:p w:rsidR="002D7319" w:rsidRPr="008C0189" w:rsidRDefault="002D7319" w:rsidP="001048B5">
      <w:pPr>
        <w:pStyle w:val="aa"/>
        <w:numPr>
          <w:ilvl w:val="0"/>
          <w:numId w:val="28"/>
        </w:numPr>
        <w:snapToGrid w:val="0"/>
        <w:spacing w:line="260" w:lineRule="exact"/>
        <w:ind w:leftChars="100" w:left="524" w:hanging="284"/>
        <w:jc w:val="both"/>
        <w:rPr>
          <w:rFonts w:ascii="Book Antiqua" w:eastAsia="標楷體" w:hAnsi="Book Antiqua"/>
          <w:sz w:val="22"/>
        </w:rPr>
      </w:pPr>
      <w:r w:rsidRPr="008C0189">
        <w:rPr>
          <w:rFonts w:ascii="Book Antiqua" w:eastAsia="標楷體" w:hAnsi="Book Antiqua"/>
          <w:sz w:val="22"/>
        </w:rPr>
        <w:t>上開每股盈餘之計算公式，在衡量時應特別注意下列事項：</w:t>
      </w:r>
    </w:p>
    <w:p w:rsidR="002D7319" w:rsidRPr="008C0189" w:rsidRDefault="002D7319" w:rsidP="001048B5">
      <w:pPr>
        <w:pStyle w:val="aa"/>
        <w:numPr>
          <w:ilvl w:val="0"/>
          <w:numId w:val="31"/>
        </w:numPr>
        <w:snapToGrid w:val="0"/>
        <w:spacing w:line="260" w:lineRule="exact"/>
        <w:ind w:leftChars="0" w:left="766" w:hanging="284"/>
        <w:jc w:val="both"/>
        <w:rPr>
          <w:rFonts w:ascii="Book Antiqua" w:eastAsia="標楷體" w:hAnsi="Book Antiqua"/>
          <w:sz w:val="22"/>
        </w:rPr>
      </w:pPr>
      <w:r w:rsidRPr="008C0189">
        <w:rPr>
          <w:rFonts w:ascii="Book Antiqua" w:eastAsia="標楷體" w:hAnsi="Book Antiqua"/>
          <w:sz w:val="22"/>
        </w:rPr>
        <w:t>以加權平均普通股股數為</w:t>
      </w:r>
      <w:proofErr w:type="gramStart"/>
      <w:r w:rsidRPr="008C0189">
        <w:rPr>
          <w:rFonts w:ascii="Book Antiqua" w:eastAsia="標楷體" w:hAnsi="Book Antiqua"/>
          <w:sz w:val="22"/>
        </w:rPr>
        <w:t>準</w:t>
      </w:r>
      <w:proofErr w:type="gramEnd"/>
      <w:r w:rsidRPr="008C0189">
        <w:rPr>
          <w:rFonts w:ascii="Book Antiqua" w:eastAsia="標楷體" w:hAnsi="Book Antiqua"/>
          <w:sz w:val="22"/>
        </w:rPr>
        <w:t>，而非以年底已發行股數為基礎。</w:t>
      </w:r>
    </w:p>
    <w:p w:rsidR="002D7319" w:rsidRPr="008C0189" w:rsidRDefault="002D7319" w:rsidP="001048B5">
      <w:pPr>
        <w:pStyle w:val="aa"/>
        <w:numPr>
          <w:ilvl w:val="0"/>
          <w:numId w:val="31"/>
        </w:numPr>
        <w:snapToGrid w:val="0"/>
        <w:spacing w:line="260" w:lineRule="exact"/>
        <w:ind w:leftChars="0" w:left="766" w:hanging="284"/>
        <w:jc w:val="both"/>
        <w:rPr>
          <w:rFonts w:ascii="Book Antiqua" w:eastAsia="標楷體" w:hAnsi="Book Antiqua"/>
          <w:sz w:val="22"/>
        </w:rPr>
      </w:pPr>
      <w:r w:rsidRPr="008C0189">
        <w:rPr>
          <w:rFonts w:ascii="Book Antiqua" w:eastAsia="標楷體" w:hAnsi="Book Antiqua"/>
          <w:sz w:val="22"/>
        </w:rPr>
        <w:t>凡有現金增資或庫藏股交易者，應考慮其流通</w:t>
      </w:r>
      <w:proofErr w:type="gramStart"/>
      <w:r w:rsidRPr="008C0189">
        <w:rPr>
          <w:rFonts w:ascii="Book Antiqua" w:eastAsia="標楷體" w:hAnsi="Book Antiqua"/>
          <w:sz w:val="22"/>
        </w:rPr>
        <w:t>期間，</w:t>
      </w:r>
      <w:proofErr w:type="gramEnd"/>
      <w:r w:rsidRPr="008C0189">
        <w:rPr>
          <w:rFonts w:ascii="Book Antiqua" w:eastAsia="標楷體" w:hAnsi="Book Antiqua"/>
          <w:sz w:val="22"/>
        </w:rPr>
        <w:t>計算加權平均股數。</w:t>
      </w:r>
    </w:p>
    <w:p w:rsidR="002D7319" w:rsidRPr="008C0189" w:rsidRDefault="002D7319" w:rsidP="001048B5">
      <w:pPr>
        <w:pStyle w:val="aa"/>
        <w:numPr>
          <w:ilvl w:val="0"/>
          <w:numId w:val="31"/>
        </w:numPr>
        <w:snapToGrid w:val="0"/>
        <w:spacing w:line="260" w:lineRule="exact"/>
        <w:ind w:leftChars="0" w:left="766" w:hanging="284"/>
        <w:jc w:val="both"/>
        <w:rPr>
          <w:rFonts w:ascii="Book Antiqua" w:eastAsia="標楷體" w:hAnsi="Book Antiqua"/>
          <w:sz w:val="22"/>
        </w:rPr>
      </w:pPr>
      <w:r w:rsidRPr="008C0189">
        <w:rPr>
          <w:rFonts w:ascii="Book Antiqua" w:eastAsia="標楷體" w:hAnsi="Book Antiqua"/>
          <w:sz w:val="22"/>
        </w:rPr>
        <w:t>凡有盈餘轉增資或資本公積轉增資者，在計算以往年度及半年度之每股盈餘時，應按增資比例追溯調整，無庸考慮該增資之發行期間。</w:t>
      </w:r>
    </w:p>
    <w:p w:rsidR="002D7319" w:rsidRPr="008C0189" w:rsidRDefault="002D7319" w:rsidP="001048B5">
      <w:pPr>
        <w:pStyle w:val="aa"/>
        <w:numPr>
          <w:ilvl w:val="0"/>
          <w:numId w:val="31"/>
        </w:numPr>
        <w:snapToGrid w:val="0"/>
        <w:spacing w:line="260" w:lineRule="exact"/>
        <w:ind w:leftChars="0" w:left="766" w:hanging="284"/>
        <w:jc w:val="both"/>
        <w:rPr>
          <w:rFonts w:ascii="Book Antiqua" w:eastAsia="標楷體" w:hAnsi="Book Antiqua"/>
          <w:sz w:val="22"/>
        </w:rPr>
      </w:pPr>
      <w:r w:rsidRPr="008C0189">
        <w:rPr>
          <w:rFonts w:ascii="Book Antiqua" w:eastAsia="標楷體" w:hAnsi="Book Antiqua"/>
          <w:sz w:val="22"/>
        </w:rPr>
        <w:t>若特別股為不可轉換之累積特別股，其當年度股利（不論是否發放）應自稅後淨利減除、或增加稅後淨損。特別股若為非累積性質，在有稅後淨利之情況，特別股股利應自稅後淨利減除；如為虧損，則不必調整。</w:t>
      </w:r>
    </w:p>
    <w:p w:rsidR="002D7319" w:rsidRPr="008C0189" w:rsidRDefault="002D7319" w:rsidP="001048B5">
      <w:pPr>
        <w:pStyle w:val="aa"/>
        <w:numPr>
          <w:ilvl w:val="0"/>
          <w:numId w:val="28"/>
        </w:numPr>
        <w:snapToGrid w:val="0"/>
        <w:spacing w:line="260" w:lineRule="exact"/>
        <w:ind w:leftChars="100" w:left="524" w:hanging="284"/>
        <w:jc w:val="both"/>
        <w:rPr>
          <w:rFonts w:ascii="Book Antiqua" w:eastAsia="標楷體" w:hAnsi="Book Antiqua"/>
          <w:sz w:val="22"/>
        </w:rPr>
      </w:pPr>
      <w:r w:rsidRPr="008C0189">
        <w:rPr>
          <w:rFonts w:ascii="Book Antiqua" w:eastAsia="標楷體" w:hAnsi="Book Antiqua"/>
          <w:sz w:val="22"/>
        </w:rPr>
        <w:t>現金流量分析在衡量時應特別注意下列事項：</w:t>
      </w:r>
    </w:p>
    <w:p w:rsidR="002D7319" w:rsidRPr="008C0189" w:rsidRDefault="002D7319" w:rsidP="001048B5">
      <w:pPr>
        <w:pStyle w:val="aa"/>
        <w:numPr>
          <w:ilvl w:val="0"/>
          <w:numId w:val="30"/>
        </w:numPr>
        <w:snapToGrid w:val="0"/>
        <w:spacing w:line="260" w:lineRule="exact"/>
        <w:ind w:leftChars="0" w:left="766" w:hanging="284"/>
        <w:jc w:val="both"/>
        <w:rPr>
          <w:rFonts w:ascii="Book Antiqua" w:eastAsia="標楷體" w:hAnsi="Book Antiqua"/>
          <w:sz w:val="22"/>
        </w:rPr>
      </w:pPr>
      <w:r w:rsidRPr="008C0189">
        <w:rPr>
          <w:rFonts w:ascii="Book Antiqua" w:eastAsia="標楷體" w:hAnsi="Book Antiqua"/>
          <w:sz w:val="22"/>
        </w:rPr>
        <w:t>營業活動淨現金流量係指現金流量表中營業活動淨現金流入數。</w:t>
      </w:r>
    </w:p>
    <w:p w:rsidR="002D7319" w:rsidRPr="008C0189" w:rsidRDefault="002D7319" w:rsidP="001048B5">
      <w:pPr>
        <w:pStyle w:val="aa"/>
        <w:numPr>
          <w:ilvl w:val="0"/>
          <w:numId w:val="30"/>
        </w:numPr>
        <w:snapToGrid w:val="0"/>
        <w:spacing w:line="260" w:lineRule="exact"/>
        <w:ind w:leftChars="0" w:left="766" w:hanging="284"/>
        <w:jc w:val="both"/>
        <w:rPr>
          <w:rFonts w:ascii="Book Antiqua" w:eastAsia="標楷體" w:hAnsi="Book Antiqua"/>
          <w:sz w:val="22"/>
        </w:rPr>
      </w:pPr>
      <w:r w:rsidRPr="008C0189">
        <w:rPr>
          <w:rFonts w:ascii="Book Antiqua" w:eastAsia="標楷體" w:hAnsi="Book Antiqua"/>
          <w:sz w:val="22"/>
        </w:rPr>
        <w:t>資本支出係指每年資本投資之現金流出數。</w:t>
      </w:r>
    </w:p>
    <w:p w:rsidR="002D7319" w:rsidRPr="008C0189" w:rsidRDefault="002D7319" w:rsidP="001048B5">
      <w:pPr>
        <w:pStyle w:val="aa"/>
        <w:numPr>
          <w:ilvl w:val="0"/>
          <w:numId w:val="30"/>
        </w:numPr>
        <w:snapToGrid w:val="0"/>
        <w:spacing w:line="260" w:lineRule="exact"/>
        <w:ind w:leftChars="0" w:left="766" w:hanging="284"/>
        <w:jc w:val="both"/>
        <w:rPr>
          <w:rFonts w:ascii="Book Antiqua" w:eastAsia="標楷體" w:hAnsi="Book Antiqua"/>
          <w:sz w:val="22"/>
        </w:rPr>
      </w:pPr>
      <w:r w:rsidRPr="008C0189">
        <w:rPr>
          <w:rFonts w:ascii="Book Antiqua" w:eastAsia="標楷體" w:hAnsi="Book Antiqua"/>
          <w:sz w:val="22"/>
        </w:rPr>
        <w:t>存貨增加數僅在期末餘額大於期初餘額時方</w:t>
      </w:r>
      <w:proofErr w:type="gramStart"/>
      <w:r w:rsidRPr="008C0189">
        <w:rPr>
          <w:rFonts w:ascii="Book Antiqua" w:eastAsia="標楷體" w:hAnsi="Book Antiqua"/>
          <w:sz w:val="22"/>
        </w:rPr>
        <w:t>予計</w:t>
      </w:r>
      <w:proofErr w:type="gramEnd"/>
      <w:r w:rsidRPr="008C0189">
        <w:rPr>
          <w:rFonts w:ascii="Book Antiqua" w:eastAsia="標楷體" w:hAnsi="Book Antiqua"/>
          <w:sz w:val="22"/>
        </w:rPr>
        <w:t>入，若年底存貨減少，則以零計算。</w:t>
      </w:r>
    </w:p>
    <w:p w:rsidR="002D7319" w:rsidRPr="008C0189" w:rsidRDefault="002D7319" w:rsidP="001048B5">
      <w:pPr>
        <w:pStyle w:val="aa"/>
        <w:numPr>
          <w:ilvl w:val="0"/>
          <w:numId w:val="30"/>
        </w:numPr>
        <w:snapToGrid w:val="0"/>
        <w:spacing w:line="260" w:lineRule="exact"/>
        <w:ind w:leftChars="0" w:left="766" w:hanging="284"/>
        <w:jc w:val="both"/>
        <w:rPr>
          <w:rFonts w:ascii="Book Antiqua" w:eastAsia="標楷體" w:hAnsi="Book Antiqua"/>
          <w:sz w:val="22"/>
        </w:rPr>
      </w:pPr>
      <w:r w:rsidRPr="008C0189">
        <w:rPr>
          <w:rFonts w:ascii="Book Antiqua" w:eastAsia="標楷體" w:hAnsi="Book Antiqua"/>
          <w:sz w:val="22"/>
        </w:rPr>
        <w:t>現金股利包括普通股及特別股之現金股利。</w:t>
      </w:r>
    </w:p>
    <w:p w:rsidR="002D7319" w:rsidRPr="008C0189" w:rsidRDefault="002D7319" w:rsidP="001048B5">
      <w:pPr>
        <w:pStyle w:val="aa"/>
        <w:numPr>
          <w:ilvl w:val="0"/>
          <w:numId w:val="30"/>
        </w:numPr>
        <w:snapToGrid w:val="0"/>
        <w:spacing w:line="260" w:lineRule="exact"/>
        <w:ind w:leftChars="0" w:left="766" w:hanging="284"/>
        <w:jc w:val="both"/>
        <w:rPr>
          <w:rFonts w:ascii="Book Antiqua" w:eastAsia="標楷體" w:hAnsi="Book Antiqua"/>
          <w:sz w:val="22"/>
        </w:rPr>
      </w:pPr>
      <w:r w:rsidRPr="00AE35B8">
        <w:rPr>
          <w:rFonts w:ascii="Book Antiqua" w:eastAsia="標楷體" w:hAnsi="Book Antiqua" w:hint="eastAsia"/>
          <w:sz w:val="22"/>
        </w:rPr>
        <w:t>固定資產</w:t>
      </w:r>
      <w:r w:rsidRPr="008C0189">
        <w:rPr>
          <w:rFonts w:ascii="Book Antiqua" w:eastAsia="標楷體" w:hAnsi="Book Antiqua"/>
          <w:sz w:val="22"/>
        </w:rPr>
        <w:t>毛額係指扣除累計折舊前之</w:t>
      </w:r>
      <w:r w:rsidRPr="00AE35B8">
        <w:rPr>
          <w:rFonts w:ascii="Book Antiqua" w:eastAsia="標楷體" w:hAnsi="Book Antiqua" w:hint="eastAsia"/>
          <w:sz w:val="22"/>
        </w:rPr>
        <w:t>固定資產</w:t>
      </w:r>
      <w:r w:rsidRPr="008C0189">
        <w:rPr>
          <w:rFonts w:ascii="Book Antiqua" w:eastAsia="標楷體" w:hAnsi="Book Antiqua"/>
          <w:sz w:val="22"/>
        </w:rPr>
        <w:t>總額。</w:t>
      </w:r>
    </w:p>
    <w:p w:rsidR="002D7319" w:rsidRPr="008C0189" w:rsidRDefault="002D7319" w:rsidP="001048B5">
      <w:pPr>
        <w:pStyle w:val="aa"/>
        <w:numPr>
          <w:ilvl w:val="0"/>
          <w:numId w:val="28"/>
        </w:numPr>
        <w:snapToGrid w:val="0"/>
        <w:spacing w:line="260" w:lineRule="exact"/>
        <w:ind w:leftChars="100" w:left="524" w:hanging="284"/>
        <w:jc w:val="both"/>
        <w:rPr>
          <w:rFonts w:ascii="Book Antiqua" w:eastAsia="標楷體" w:hAnsi="Book Antiqua"/>
          <w:sz w:val="22"/>
        </w:rPr>
      </w:pPr>
      <w:r w:rsidRPr="008C0189">
        <w:rPr>
          <w:rFonts w:ascii="Book Antiqua" w:eastAsia="標楷體" w:hAnsi="Book Antiqua"/>
          <w:sz w:val="22"/>
        </w:rPr>
        <w:t>發行人應將各項營業成本及營業費用依性質區分為固定及變動，如有涉及估計或主觀判斷，應注意其合理性並維持一致。</w:t>
      </w:r>
      <w:bookmarkEnd w:id="37"/>
      <w:bookmarkEnd w:id="38"/>
      <w:bookmarkEnd w:id="39"/>
      <w:bookmarkEnd w:id="40"/>
    </w:p>
    <w:sectPr w:rsidR="002D7319" w:rsidRPr="008C0189" w:rsidSect="006A01DB">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AA1" w:rsidRDefault="005F3AA1" w:rsidP="00A05914">
      <w:r>
        <w:separator/>
      </w:r>
    </w:p>
  </w:endnote>
  <w:endnote w:type="continuationSeparator" w:id="0">
    <w:p w:rsidR="005F3AA1" w:rsidRDefault="005F3AA1" w:rsidP="00A0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Garamond">
    <w:panose1 w:val="020204040303010108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213407"/>
      <w:docPartObj>
        <w:docPartGallery w:val="Page Numbers (Bottom of Page)"/>
        <w:docPartUnique/>
      </w:docPartObj>
    </w:sdtPr>
    <w:sdtEndPr/>
    <w:sdtContent>
      <w:p w:rsidR="008C5B7A" w:rsidRDefault="008C5B7A">
        <w:pPr>
          <w:pStyle w:val="a8"/>
          <w:jc w:val="center"/>
        </w:pPr>
        <w:r>
          <w:fldChar w:fldCharType="begin"/>
        </w:r>
        <w:r>
          <w:instrText>PAGE   \* MERGEFORMAT</w:instrText>
        </w:r>
        <w:r>
          <w:fldChar w:fldCharType="separate"/>
        </w:r>
        <w:r w:rsidR="008B0123" w:rsidRPr="008B0123">
          <w:rPr>
            <w:noProof/>
            <w:lang w:val="zh-TW"/>
          </w:rPr>
          <w:t>I</w:t>
        </w:r>
        <w:r>
          <w:fldChar w:fldCharType="end"/>
        </w:r>
      </w:p>
    </w:sdtContent>
  </w:sdt>
  <w:p w:rsidR="008C5B7A" w:rsidRDefault="008C5B7A" w:rsidP="00CD2046">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581560"/>
      <w:docPartObj>
        <w:docPartGallery w:val="Page Numbers (Bottom of Page)"/>
        <w:docPartUnique/>
      </w:docPartObj>
    </w:sdtPr>
    <w:sdtEndPr/>
    <w:sdtContent>
      <w:p w:rsidR="008C5B7A" w:rsidRDefault="008C5B7A">
        <w:pPr>
          <w:pStyle w:val="a8"/>
          <w:jc w:val="center"/>
        </w:pPr>
        <w:r>
          <w:fldChar w:fldCharType="begin"/>
        </w:r>
        <w:r>
          <w:instrText>PAGE   \* MERGEFORMAT</w:instrText>
        </w:r>
        <w:r>
          <w:fldChar w:fldCharType="separate"/>
        </w:r>
        <w:r w:rsidR="008B0123" w:rsidRPr="008B0123">
          <w:rPr>
            <w:noProof/>
            <w:lang w:val="zh-TW"/>
          </w:rPr>
          <w:t>7</w:t>
        </w:r>
        <w:r>
          <w:fldChar w:fldCharType="end"/>
        </w:r>
      </w:p>
    </w:sdtContent>
  </w:sdt>
  <w:p w:rsidR="008C5B7A" w:rsidRDefault="008C5B7A" w:rsidP="00CD2046">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348228"/>
      <w:docPartObj>
        <w:docPartGallery w:val="Page Numbers (Bottom of Page)"/>
        <w:docPartUnique/>
      </w:docPartObj>
    </w:sdtPr>
    <w:sdtEndPr/>
    <w:sdtContent>
      <w:p w:rsidR="008C5B7A" w:rsidRDefault="008C5B7A" w:rsidP="006A01DB">
        <w:pPr>
          <w:pStyle w:val="a8"/>
          <w:jc w:val="center"/>
        </w:pPr>
        <w:r>
          <w:fldChar w:fldCharType="begin"/>
        </w:r>
        <w:r>
          <w:instrText>PAGE   \* MERGEFORMAT</w:instrText>
        </w:r>
        <w:r>
          <w:fldChar w:fldCharType="separate"/>
        </w:r>
        <w:r w:rsidR="008B0123" w:rsidRPr="008B0123">
          <w:rPr>
            <w:noProof/>
            <w:lang w:val="zh-TW"/>
          </w:rPr>
          <w:t>32</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AA1" w:rsidRDefault="005F3AA1" w:rsidP="00A05914">
      <w:r>
        <w:separator/>
      </w:r>
    </w:p>
  </w:footnote>
  <w:footnote w:type="continuationSeparator" w:id="0">
    <w:p w:rsidR="005F3AA1" w:rsidRDefault="005F3AA1" w:rsidP="00A05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B7A" w:rsidRDefault="008C5B7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4F48"/>
    <w:multiLevelType w:val="hybridMultilevel"/>
    <w:tmpl w:val="8FFE6AB4"/>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173ABC"/>
    <w:multiLevelType w:val="hybridMultilevel"/>
    <w:tmpl w:val="1F00AC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0409A8"/>
    <w:multiLevelType w:val="hybridMultilevel"/>
    <w:tmpl w:val="ABE266FA"/>
    <w:lvl w:ilvl="0" w:tplc="04090011">
      <w:start w:val="1"/>
      <w:numFmt w:val="upperLetter"/>
      <w:lvlText w:val="%1."/>
      <w:lvlJc w:val="left"/>
      <w:pPr>
        <w:ind w:left="1140" w:hanging="480"/>
      </w:p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3">
    <w:nsid w:val="0B963766"/>
    <w:multiLevelType w:val="hybridMultilevel"/>
    <w:tmpl w:val="9C9CB800"/>
    <w:lvl w:ilvl="0" w:tplc="0409000F">
      <w:start w:val="1"/>
      <w:numFmt w:val="decimal"/>
      <w:lvlText w:val="%1."/>
      <w:lvlJc w:val="left"/>
      <w:pPr>
        <w:ind w:left="764" w:hanging="480"/>
      </w:pPr>
    </w:lvl>
    <w:lvl w:ilvl="1" w:tplc="7C9E2496">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nsid w:val="0BD7739A"/>
    <w:multiLevelType w:val="hybridMultilevel"/>
    <w:tmpl w:val="28825FA2"/>
    <w:lvl w:ilvl="0" w:tplc="5C50FBBC">
      <w:start w:val="1"/>
      <w:numFmt w:val="decimal"/>
      <w:lvlText w:val="(%1)"/>
      <w:lvlJc w:val="left"/>
      <w:pPr>
        <w:ind w:left="960" w:hanging="480"/>
      </w:pPr>
      <w:rPr>
        <w:rFonts w:hint="default"/>
      </w:rPr>
    </w:lvl>
    <w:lvl w:ilvl="1" w:tplc="5C50FBBC">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E213400"/>
    <w:multiLevelType w:val="hybridMultilevel"/>
    <w:tmpl w:val="62246C16"/>
    <w:lvl w:ilvl="0" w:tplc="04090011">
      <w:start w:val="1"/>
      <w:numFmt w:val="upperLetter"/>
      <w:lvlText w:val="%1."/>
      <w:lvlJc w:val="left"/>
      <w:pPr>
        <w:ind w:left="1140" w:hanging="480"/>
      </w:pPr>
    </w:lvl>
    <w:lvl w:ilvl="1" w:tplc="04090011">
      <w:start w:val="1"/>
      <w:numFmt w:val="upperLetter"/>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6">
    <w:nsid w:val="15185D10"/>
    <w:multiLevelType w:val="hybridMultilevel"/>
    <w:tmpl w:val="11D20A70"/>
    <w:lvl w:ilvl="0" w:tplc="04090011">
      <w:start w:val="1"/>
      <w:numFmt w:val="upperLetter"/>
      <w:lvlText w:val="%1."/>
      <w:lvlJc w:val="left"/>
      <w:pPr>
        <w:ind w:left="1140" w:hanging="480"/>
      </w:pPr>
    </w:lvl>
    <w:lvl w:ilvl="1" w:tplc="04090019">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7">
    <w:nsid w:val="18040B76"/>
    <w:multiLevelType w:val="hybridMultilevel"/>
    <w:tmpl w:val="BFE2DC02"/>
    <w:lvl w:ilvl="0" w:tplc="5C50FBBC">
      <w:start w:val="1"/>
      <w:numFmt w:val="decimal"/>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A492825"/>
    <w:multiLevelType w:val="hybridMultilevel"/>
    <w:tmpl w:val="69DC82D0"/>
    <w:lvl w:ilvl="0" w:tplc="5C50FBBC">
      <w:start w:val="1"/>
      <w:numFmt w:val="decimal"/>
      <w:lvlText w:val="(%1)"/>
      <w:lvlJc w:val="left"/>
      <w:pPr>
        <w:ind w:left="960" w:hanging="480"/>
      </w:pPr>
      <w:rPr>
        <w:rFonts w:hint="default"/>
      </w:rPr>
    </w:lvl>
    <w:lvl w:ilvl="1" w:tplc="5C50FBBC">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BE72E9C"/>
    <w:multiLevelType w:val="hybridMultilevel"/>
    <w:tmpl w:val="BFE2DC02"/>
    <w:lvl w:ilvl="0" w:tplc="5C50FBBC">
      <w:start w:val="1"/>
      <w:numFmt w:val="decimal"/>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7DE26CC"/>
    <w:multiLevelType w:val="hybridMultilevel"/>
    <w:tmpl w:val="0E264074"/>
    <w:lvl w:ilvl="0" w:tplc="C1706D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AFC2FC8"/>
    <w:multiLevelType w:val="hybridMultilevel"/>
    <w:tmpl w:val="A21ED3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C1F5AE9"/>
    <w:multiLevelType w:val="hybridMultilevel"/>
    <w:tmpl w:val="BC801C88"/>
    <w:lvl w:ilvl="0" w:tplc="C1706DE6">
      <w:start w:val="1"/>
      <w:numFmt w:val="bullet"/>
      <w:lvlText w:val=""/>
      <w:lvlJc w:val="left"/>
      <w:pPr>
        <w:ind w:left="928" w:hanging="480"/>
      </w:pPr>
      <w:rPr>
        <w:rFonts w:ascii="Wingdings" w:hAnsi="Wingdings" w:hint="default"/>
      </w:rPr>
    </w:lvl>
    <w:lvl w:ilvl="1" w:tplc="04090003">
      <w:start w:val="1"/>
      <w:numFmt w:val="bullet"/>
      <w:lvlText w:val=""/>
      <w:lvlJc w:val="left"/>
      <w:pPr>
        <w:ind w:left="1408" w:hanging="480"/>
      </w:pPr>
      <w:rPr>
        <w:rFonts w:ascii="Wingdings" w:hAnsi="Wingdings" w:hint="default"/>
      </w:rPr>
    </w:lvl>
    <w:lvl w:ilvl="2" w:tplc="04090005" w:tentative="1">
      <w:start w:val="1"/>
      <w:numFmt w:val="bullet"/>
      <w:lvlText w:val=""/>
      <w:lvlJc w:val="left"/>
      <w:pPr>
        <w:ind w:left="1888" w:hanging="480"/>
      </w:pPr>
      <w:rPr>
        <w:rFonts w:ascii="Wingdings" w:hAnsi="Wingdings" w:hint="default"/>
      </w:rPr>
    </w:lvl>
    <w:lvl w:ilvl="3" w:tplc="04090001" w:tentative="1">
      <w:start w:val="1"/>
      <w:numFmt w:val="bullet"/>
      <w:lvlText w:val=""/>
      <w:lvlJc w:val="left"/>
      <w:pPr>
        <w:ind w:left="2368" w:hanging="480"/>
      </w:pPr>
      <w:rPr>
        <w:rFonts w:ascii="Wingdings" w:hAnsi="Wingdings" w:hint="default"/>
      </w:rPr>
    </w:lvl>
    <w:lvl w:ilvl="4" w:tplc="04090003" w:tentative="1">
      <w:start w:val="1"/>
      <w:numFmt w:val="bullet"/>
      <w:lvlText w:val=""/>
      <w:lvlJc w:val="left"/>
      <w:pPr>
        <w:ind w:left="2848" w:hanging="480"/>
      </w:pPr>
      <w:rPr>
        <w:rFonts w:ascii="Wingdings" w:hAnsi="Wingdings" w:hint="default"/>
      </w:rPr>
    </w:lvl>
    <w:lvl w:ilvl="5" w:tplc="04090005" w:tentative="1">
      <w:start w:val="1"/>
      <w:numFmt w:val="bullet"/>
      <w:lvlText w:val=""/>
      <w:lvlJc w:val="left"/>
      <w:pPr>
        <w:ind w:left="3328" w:hanging="480"/>
      </w:pPr>
      <w:rPr>
        <w:rFonts w:ascii="Wingdings" w:hAnsi="Wingdings" w:hint="default"/>
      </w:rPr>
    </w:lvl>
    <w:lvl w:ilvl="6" w:tplc="04090001" w:tentative="1">
      <w:start w:val="1"/>
      <w:numFmt w:val="bullet"/>
      <w:lvlText w:val=""/>
      <w:lvlJc w:val="left"/>
      <w:pPr>
        <w:ind w:left="3808" w:hanging="480"/>
      </w:pPr>
      <w:rPr>
        <w:rFonts w:ascii="Wingdings" w:hAnsi="Wingdings" w:hint="default"/>
      </w:rPr>
    </w:lvl>
    <w:lvl w:ilvl="7" w:tplc="04090003" w:tentative="1">
      <w:start w:val="1"/>
      <w:numFmt w:val="bullet"/>
      <w:lvlText w:val=""/>
      <w:lvlJc w:val="left"/>
      <w:pPr>
        <w:ind w:left="4288" w:hanging="480"/>
      </w:pPr>
      <w:rPr>
        <w:rFonts w:ascii="Wingdings" w:hAnsi="Wingdings" w:hint="default"/>
      </w:rPr>
    </w:lvl>
    <w:lvl w:ilvl="8" w:tplc="04090005" w:tentative="1">
      <w:start w:val="1"/>
      <w:numFmt w:val="bullet"/>
      <w:lvlText w:val=""/>
      <w:lvlJc w:val="left"/>
      <w:pPr>
        <w:ind w:left="4768" w:hanging="480"/>
      </w:pPr>
      <w:rPr>
        <w:rFonts w:ascii="Wingdings" w:hAnsi="Wingdings" w:hint="default"/>
      </w:rPr>
    </w:lvl>
  </w:abstractNum>
  <w:abstractNum w:abstractNumId="13">
    <w:nsid w:val="2E2911E2"/>
    <w:multiLevelType w:val="hybridMultilevel"/>
    <w:tmpl w:val="B0B6A2EA"/>
    <w:lvl w:ilvl="0" w:tplc="04090011">
      <w:start w:val="1"/>
      <w:numFmt w:val="upperLetter"/>
      <w:lvlText w:val="%1."/>
      <w:lvlJc w:val="left"/>
      <w:pPr>
        <w:ind w:left="1140" w:hanging="480"/>
      </w:pPr>
    </w:lvl>
    <w:lvl w:ilvl="1" w:tplc="04090019">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4">
    <w:nsid w:val="2EFD654E"/>
    <w:multiLevelType w:val="hybridMultilevel"/>
    <w:tmpl w:val="3E1C4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0172E8B"/>
    <w:multiLevelType w:val="hybridMultilevel"/>
    <w:tmpl w:val="F23C975C"/>
    <w:lvl w:ilvl="0" w:tplc="23AA8A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3975D5C"/>
    <w:multiLevelType w:val="hybridMultilevel"/>
    <w:tmpl w:val="B0B6A2EA"/>
    <w:lvl w:ilvl="0" w:tplc="04090011">
      <w:start w:val="1"/>
      <w:numFmt w:val="upperLetter"/>
      <w:lvlText w:val="%1."/>
      <w:lvlJc w:val="left"/>
      <w:pPr>
        <w:ind w:left="1140" w:hanging="480"/>
      </w:pPr>
    </w:lvl>
    <w:lvl w:ilvl="1" w:tplc="04090019">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7">
    <w:nsid w:val="3AC148D6"/>
    <w:multiLevelType w:val="hybridMultilevel"/>
    <w:tmpl w:val="D9B45988"/>
    <w:lvl w:ilvl="0" w:tplc="1D56CF4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D3147EC"/>
    <w:multiLevelType w:val="hybridMultilevel"/>
    <w:tmpl w:val="1F00AC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1CB3AA8"/>
    <w:multiLevelType w:val="hybridMultilevel"/>
    <w:tmpl w:val="1340F3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A3F29C2"/>
    <w:multiLevelType w:val="hybridMultilevel"/>
    <w:tmpl w:val="42EA87FA"/>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nsid w:val="4A9A3B26"/>
    <w:multiLevelType w:val="hybridMultilevel"/>
    <w:tmpl w:val="A75C2362"/>
    <w:lvl w:ilvl="0" w:tplc="04090011">
      <w:start w:val="1"/>
      <w:numFmt w:val="upperLetter"/>
      <w:lvlText w:val="%1."/>
      <w:lvlJc w:val="left"/>
      <w:pPr>
        <w:ind w:left="1140" w:hanging="480"/>
      </w:pPr>
    </w:lvl>
    <w:lvl w:ilvl="1" w:tplc="04090019">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2">
    <w:nsid w:val="4AF30FE1"/>
    <w:multiLevelType w:val="hybridMultilevel"/>
    <w:tmpl w:val="BFE2DC02"/>
    <w:lvl w:ilvl="0" w:tplc="5C50FBBC">
      <w:start w:val="1"/>
      <w:numFmt w:val="decimal"/>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4B3C0BF1"/>
    <w:multiLevelType w:val="hybridMultilevel"/>
    <w:tmpl w:val="B0B6A2EA"/>
    <w:lvl w:ilvl="0" w:tplc="04090011">
      <w:start w:val="1"/>
      <w:numFmt w:val="upperLetter"/>
      <w:lvlText w:val="%1."/>
      <w:lvlJc w:val="left"/>
      <w:pPr>
        <w:ind w:left="1140" w:hanging="480"/>
      </w:pPr>
    </w:lvl>
    <w:lvl w:ilvl="1" w:tplc="04090019">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4">
    <w:nsid w:val="4C341AC2"/>
    <w:multiLevelType w:val="hybridMultilevel"/>
    <w:tmpl w:val="567099E2"/>
    <w:lvl w:ilvl="0" w:tplc="04090011">
      <w:start w:val="1"/>
      <w:numFmt w:val="upperLetter"/>
      <w:lvlText w:val="%1."/>
      <w:lvlJc w:val="left"/>
      <w:pPr>
        <w:ind w:left="1020" w:hanging="36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5">
    <w:nsid w:val="55C41981"/>
    <w:multiLevelType w:val="hybridMultilevel"/>
    <w:tmpl w:val="4AA610D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nsid w:val="5C0B541D"/>
    <w:multiLevelType w:val="hybridMultilevel"/>
    <w:tmpl w:val="B0B6A2EA"/>
    <w:lvl w:ilvl="0" w:tplc="04090011">
      <w:start w:val="1"/>
      <w:numFmt w:val="upperLetter"/>
      <w:lvlText w:val="%1."/>
      <w:lvlJc w:val="left"/>
      <w:pPr>
        <w:ind w:left="1140" w:hanging="480"/>
      </w:pPr>
    </w:lvl>
    <w:lvl w:ilvl="1" w:tplc="04090019">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7">
    <w:nsid w:val="604A4850"/>
    <w:multiLevelType w:val="hybridMultilevel"/>
    <w:tmpl w:val="ABE266FA"/>
    <w:lvl w:ilvl="0" w:tplc="04090011">
      <w:start w:val="1"/>
      <w:numFmt w:val="upperLetter"/>
      <w:lvlText w:val="%1."/>
      <w:lvlJc w:val="left"/>
      <w:pPr>
        <w:ind w:left="1140" w:hanging="480"/>
      </w:p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8">
    <w:nsid w:val="62E70B92"/>
    <w:multiLevelType w:val="hybridMultilevel"/>
    <w:tmpl w:val="3492544C"/>
    <w:lvl w:ilvl="0" w:tplc="C1706DE6">
      <w:start w:val="1"/>
      <w:numFmt w:val="bullet"/>
      <w:lvlText w:val=""/>
      <w:lvlJc w:val="left"/>
      <w:pPr>
        <w:ind w:left="786" w:hanging="480"/>
      </w:pPr>
      <w:rPr>
        <w:rFonts w:ascii="Wingdings" w:hAnsi="Wingdings" w:hint="default"/>
      </w:rPr>
    </w:lvl>
    <w:lvl w:ilvl="1" w:tplc="C1706DE6">
      <w:start w:val="1"/>
      <w:numFmt w:val="bullet"/>
      <w:lvlText w:val=""/>
      <w:lvlJc w:val="left"/>
      <w:pPr>
        <w:ind w:left="1266" w:hanging="480"/>
      </w:pPr>
      <w:rPr>
        <w:rFonts w:ascii="Wingdings" w:hAnsi="Wingdings" w:hint="default"/>
      </w:rPr>
    </w:lvl>
    <w:lvl w:ilvl="2" w:tplc="04090005" w:tentative="1">
      <w:start w:val="1"/>
      <w:numFmt w:val="bullet"/>
      <w:lvlText w:val=""/>
      <w:lvlJc w:val="left"/>
      <w:pPr>
        <w:ind w:left="1746" w:hanging="480"/>
      </w:pPr>
      <w:rPr>
        <w:rFonts w:ascii="Wingdings" w:hAnsi="Wingdings" w:hint="default"/>
      </w:rPr>
    </w:lvl>
    <w:lvl w:ilvl="3" w:tplc="04090001" w:tentative="1">
      <w:start w:val="1"/>
      <w:numFmt w:val="bullet"/>
      <w:lvlText w:val=""/>
      <w:lvlJc w:val="left"/>
      <w:pPr>
        <w:ind w:left="2226" w:hanging="480"/>
      </w:pPr>
      <w:rPr>
        <w:rFonts w:ascii="Wingdings" w:hAnsi="Wingdings" w:hint="default"/>
      </w:rPr>
    </w:lvl>
    <w:lvl w:ilvl="4" w:tplc="04090003" w:tentative="1">
      <w:start w:val="1"/>
      <w:numFmt w:val="bullet"/>
      <w:lvlText w:val=""/>
      <w:lvlJc w:val="left"/>
      <w:pPr>
        <w:ind w:left="2706" w:hanging="480"/>
      </w:pPr>
      <w:rPr>
        <w:rFonts w:ascii="Wingdings" w:hAnsi="Wingdings" w:hint="default"/>
      </w:rPr>
    </w:lvl>
    <w:lvl w:ilvl="5" w:tplc="04090005" w:tentative="1">
      <w:start w:val="1"/>
      <w:numFmt w:val="bullet"/>
      <w:lvlText w:val=""/>
      <w:lvlJc w:val="left"/>
      <w:pPr>
        <w:ind w:left="3186" w:hanging="480"/>
      </w:pPr>
      <w:rPr>
        <w:rFonts w:ascii="Wingdings" w:hAnsi="Wingdings" w:hint="default"/>
      </w:rPr>
    </w:lvl>
    <w:lvl w:ilvl="6" w:tplc="04090001" w:tentative="1">
      <w:start w:val="1"/>
      <w:numFmt w:val="bullet"/>
      <w:lvlText w:val=""/>
      <w:lvlJc w:val="left"/>
      <w:pPr>
        <w:ind w:left="3666" w:hanging="480"/>
      </w:pPr>
      <w:rPr>
        <w:rFonts w:ascii="Wingdings" w:hAnsi="Wingdings" w:hint="default"/>
      </w:rPr>
    </w:lvl>
    <w:lvl w:ilvl="7" w:tplc="04090003" w:tentative="1">
      <w:start w:val="1"/>
      <w:numFmt w:val="bullet"/>
      <w:lvlText w:val=""/>
      <w:lvlJc w:val="left"/>
      <w:pPr>
        <w:ind w:left="4146" w:hanging="480"/>
      </w:pPr>
      <w:rPr>
        <w:rFonts w:ascii="Wingdings" w:hAnsi="Wingdings" w:hint="default"/>
      </w:rPr>
    </w:lvl>
    <w:lvl w:ilvl="8" w:tplc="04090005" w:tentative="1">
      <w:start w:val="1"/>
      <w:numFmt w:val="bullet"/>
      <w:lvlText w:val=""/>
      <w:lvlJc w:val="left"/>
      <w:pPr>
        <w:ind w:left="4626" w:hanging="480"/>
      </w:pPr>
      <w:rPr>
        <w:rFonts w:ascii="Wingdings" w:hAnsi="Wingdings" w:hint="default"/>
      </w:rPr>
    </w:lvl>
  </w:abstractNum>
  <w:abstractNum w:abstractNumId="29">
    <w:nsid w:val="63173F69"/>
    <w:multiLevelType w:val="hybridMultilevel"/>
    <w:tmpl w:val="AEFA2852"/>
    <w:lvl w:ilvl="0" w:tplc="1D56CF4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55371C3"/>
    <w:multiLevelType w:val="hybridMultilevel"/>
    <w:tmpl w:val="21507A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5D90E5C"/>
    <w:multiLevelType w:val="hybridMultilevel"/>
    <w:tmpl w:val="27181608"/>
    <w:lvl w:ilvl="0" w:tplc="A6708F4A">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BC11124"/>
    <w:multiLevelType w:val="hybridMultilevel"/>
    <w:tmpl w:val="B0B6A2EA"/>
    <w:lvl w:ilvl="0" w:tplc="04090011">
      <w:start w:val="1"/>
      <w:numFmt w:val="upperLetter"/>
      <w:lvlText w:val="%1."/>
      <w:lvlJc w:val="left"/>
      <w:pPr>
        <w:ind w:left="1140" w:hanging="480"/>
      </w:pPr>
    </w:lvl>
    <w:lvl w:ilvl="1" w:tplc="04090019">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33">
    <w:nsid w:val="6E6270A3"/>
    <w:multiLevelType w:val="hybridMultilevel"/>
    <w:tmpl w:val="C562F95A"/>
    <w:lvl w:ilvl="0" w:tplc="5C50FBBC">
      <w:start w:val="1"/>
      <w:numFmt w:val="decimal"/>
      <w:lvlText w:val="(%1)"/>
      <w:lvlJc w:val="left"/>
      <w:pPr>
        <w:ind w:left="960" w:hanging="480"/>
      </w:pPr>
      <w:rPr>
        <w:rFonts w:hint="default"/>
      </w:rPr>
    </w:lvl>
    <w:lvl w:ilvl="1" w:tplc="5C50FBBC">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6F19568E"/>
    <w:multiLevelType w:val="hybridMultilevel"/>
    <w:tmpl w:val="25CEA93C"/>
    <w:lvl w:ilvl="0" w:tplc="0409000F">
      <w:start w:val="1"/>
      <w:numFmt w:val="decimal"/>
      <w:lvlText w:val="%1."/>
      <w:lvlJc w:val="left"/>
      <w:pPr>
        <w:ind w:left="600" w:hanging="480"/>
      </w:pPr>
    </w:lvl>
    <w:lvl w:ilvl="1" w:tplc="BA74ABD4">
      <w:start w:val="1"/>
      <w:numFmt w:val="decimal"/>
      <w:lvlText w:val="%2."/>
      <w:lvlJc w:val="left"/>
      <w:pPr>
        <w:ind w:left="960" w:hanging="36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5">
    <w:nsid w:val="712854FF"/>
    <w:multiLevelType w:val="hybridMultilevel"/>
    <w:tmpl w:val="0EE847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27B3794"/>
    <w:multiLevelType w:val="hybridMultilevel"/>
    <w:tmpl w:val="B8669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F1E6DA0"/>
    <w:multiLevelType w:val="hybridMultilevel"/>
    <w:tmpl w:val="B0B6A2EA"/>
    <w:lvl w:ilvl="0" w:tplc="04090011">
      <w:start w:val="1"/>
      <w:numFmt w:val="upperLetter"/>
      <w:lvlText w:val="%1."/>
      <w:lvlJc w:val="left"/>
      <w:pPr>
        <w:ind w:left="1140" w:hanging="480"/>
      </w:pPr>
    </w:lvl>
    <w:lvl w:ilvl="1" w:tplc="04090019">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num w:numId="1">
    <w:abstractNumId w:val="19"/>
  </w:num>
  <w:num w:numId="2">
    <w:abstractNumId w:val="0"/>
  </w:num>
  <w:num w:numId="3">
    <w:abstractNumId w:val="1"/>
  </w:num>
  <w:num w:numId="4">
    <w:abstractNumId w:val="17"/>
  </w:num>
  <w:num w:numId="5">
    <w:abstractNumId w:val="29"/>
  </w:num>
  <w:num w:numId="6">
    <w:abstractNumId w:val="18"/>
  </w:num>
  <w:num w:numId="7">
    <w:abstractNumId w:val="10"/>
  </w:num>
  <w:num w:numId="8">
    <w:abstractNumId w:val="12"/>
  </w:num>
  <w:num w:numId="9">
    <w:abstractNumId w:val="35"/>
  </w:num>
  <w:num w:numId="10">
    <w:abstractNumId w:val="11"/>
  </w:num>
  <w:num w:numId="11">
    <w:abstractNumId w:val="15"/>
  </w:num>
  <w:num w:numId="12">
    <w:abstractNumId w:val="36"/>
  </w:num>
  <w:num w:numId="13">
    <w:abstractNumId w:val="31"/>
  </w:num>
  <w:num w:numId="14">
    <w:abstractNumId w:val="30"/>
  </w:num>
  <w:num w:numId="15">
    <w:abstractNumId w:val="25"/>
  </w:num>
  <w:num w:numId="16">
    <w:abstractNumId w:val="20"/>
  </w:num>
  <w:num w:numId="17">
    <w:abstractNumId w:val="14"/>
  </w:num>
  <w:num w:numId="18">
    <w:abstractNumId w:val="3"/>
  </w:num>
  <w:num w:numId="19">
    <w:abstractNumId w:val="8"/>
  </w:num>
  <w:num w:numId="20">
    <w:abstractNumId w:val="4"/>
  </w:num>
  <w:num w:numId="21">
    <w:abstractNumId w:val="33"/>
  </w:num>
  <w:num w:numId="22">
    <w:abstractNumId w:val="24"/>
  </w:num>
  <w:num w:numId="23">
    <w:abstractNumId w:val="27"/>
  </w:num>
  <w:num w:numId="24">
    <w:abstractNumId w:val="2"/>
  </w:num>
  <w:num w:numId="25">
    <w:abstractNumId w:val="21"/>
  </w:num>
  <w:num w:numId="26">
    <w:abstractNumId w:val="6"/>
  </w:num>
  <w:num w:numId="27">
    <w:abstractNumId w:val="5"/>
  </w:num>
  <w:num w:numId="28">
    <w:abstractNumId w:val="34"/>
  </w:num>
  <w:num w:numId="29">
    <w:abstractNumId w:val="7"/>
  </w:num>
  <w:num w:numId="30">
    <w:abstractNumId w:val="9"/>
  </w:num>
  <w:num w:numId="31">
    <w:abstractNumId w:val="22"/>
  </w:num>
  <w:num w:numId="32">
    <w:abstractNumId w:val="37"/>
  </w:num>
  <w:num w:numId="33">
    <w:abstractNumId w:val="26"/>
  </w:num>
  <w:num w:numId="34">
    <w:abstractNumId w:val="13"/>
  </w:num>
  <w:num w:numId="35">
    <w:abstractNumId w:val="16"/>
  </w:num>
  <w:num w:numId="36">
    <w:abstractNumId w:val="32"/>
  </w:num>
  <w:num w:numId="37">
    <w:abstractNumId w:val="23"/>
  </w:num>
  <w:num w:numId="38">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58E"/>
    <w:rsid w:val="000005CA"/>
    <w:rsid w:val="00003D23"/>
    <w:rsid w:val="000077F8"/>
    <w:rsid w:val="0001031A"/>
    <w:rsid w:val="00010946"/>
    <w:rsid w:val="00014535"/>
    <w:rsid w:val="00017024"/>
    <w:rsid w:val="00017757"/>
    <w:rsid w:val="00020C7B"/>
    <w:rsid w:val="00023A28"/>
    <w:rsid w:val="0002496D"/>
    <w:rsid w:val="00035C05"/>
    <w:rsid w:val="00037258"/>
    <w:rsid w:val="00050537"/>
    <w:rsid w:val="000526D0"/>
    <w:rsid w:val="000531D5"/>
    <w:rsid w:val="00056D4A"/>
    <w:rsid w:val="00060BAB"/>
    <w:rsid w:val="00073047"/>
    <w:rsid w:val="0007320B"/>
    <w:rsid w:val="00076224"/>
    <w:rsid w:val="0007777C"/>
    <w:rsid w:val="00080AB7"/>
    <w:rsid w:val="0008101D"/>
    <w:rsid w:val="00085503"/>
    <w:rsid w:val="0009218A"/>
    <w:rsid w:val="00095994"/>
    <w:rsid w:val="000963A0"/>
    <w:rsid w:val="000A2CCA"/>
    <w:rsid w:val="000A4BAF"/>
    <w:rsid w:val="000A62C5"/>
    <w:rsid w:val="000B048A"/>
    <w:rsid w:val="000B3286"/>
    <w:rsid w:val="000C1AAF"/>
    <w:rsid w:val="000C31F6"/>
    <w:rsid w:val="000C3828"/>
    <w:rsid w:val="000C589B"/>
    <w:rsid w:val="000D0048"/>
    <w:rsid w:val="000D56F8"/>
    <w:rsid w:val="000E17EF"/>
    <w:rsid w:val="000E3D6A"/>
    <w:rsid w:val="000F31DF"/>
    <w:rsid w:val="000F35F0"/>
    <w:rsid w:val="000F5035"/>
    <w:rsid w:val="000F7B09"/>
    <w:rsid w:val="0010358E"/>
    <w:rsid w:val="00103A40"/>
    <w:rsid w:val="001048B5"/>
    <w:rsid w:val="00105CD5"/>
    <w:rsid w:val="001100AE"/>
    <w:rsid w:val="00110AA8"/>
    <w:rsid w:val="0011273E"/>
    <w:rsid w:val="00114D91"/>
    <w:rsid w:val="00122924"/>
    <w:rsid w:val="001253BD"/>
    <w:rsid w:val="00130961"/>
    <w:rsid w:val="00134F26"/>
    <w:rsid w:val="00137927"/>
    <w:rsid w:val="00144399"/>
    <w:rsid w:val="0015132D"/>
    <w:rsid w:val="001544BA"/>
    <w:rsid w:val="00156285"/>
    <w:rsid w:val="0015725B"/>
    <w:rsid w:val="001604C3"/>
    <w:rsid w:val="001618E9"/>
    <w:rsid w:val="0016228F"/>
    <w:rsid w:val="001669E6"/>
    <w:rsid w:val="00170083"/>
    <w:rsid w:val="001705A4"/>
    <w:rsid w:val="00171015"/>
    <w:rsid w:val="0017132D"/>
    <w:rsid w:val="001746C9"/>
    <w:rsid w:val="00180520"/>
    <w:rsid w:val="00180B08"/>
    <w:rsid w:val="001810F2"/>
    <w:rsid w:val="001817BD"/>
    <w:rsid w:val="00181ED6"/>
    <w:rsid w:val="001845F9"/>
    <w:rsid w:val="00187163"/>
    <w:rsid w:val="001907F7"/>
    <w:rsid w:val="00194AE5"/>
    <w:rsid w:val="00195003"/>
    <w:rsid w:val="00195698"/>
    <w:rsid w:val="001968BF"/>
    <w:rsid w:val="001A014B"/>
    <w:rsid w:val="001A0380"/>
    <w:rsid w:val="001A25C3"/>
    <w:rsid w:val="001A4445"/>
    <w:rsid w:val="001B1AE2"/>
    <w:rsid w:val="001B2893"/>
    <w:rsid w:val="001D0665"/>
    <w:rsid w:val="001D30AC"/>
    <w:rsid w:val="001D5620"/>
    <w:rsid w:val="001D74A0"/>
    <w:rsid w:val="001E1B12"/>
    <w:rsid w:val="001E1EFF"/>
    <w:rsid w:val="001E4047"/>
    <w:rsid w:val="001E47F8"/>
    <w:rsid w:val="001E66F1"/>
    <w:rsid w:val="001F6646"/>
    <w:rsid w:val="00203B8B"/>
    <w:rsid w:val="0020492E"/>
    <w:rsid w:val="0021421A"/>
    <w:rsid w:val="00217613"/>
    <w:rsid w:val="00220B7D"/>
    <w:rsid w:val="002226E3"/>
    <w:rsid w:val="002227F9"/>
    <w:rsid w:val="0022524E"/>
    <w:rsid w:val="00230BD1"/>
    <w:rsid w:val="002314BC"/>
    <w:rsid w:val="00231C5A"/>
    <w:rsid w:val="0024381B"/>
    <w:rsid w:val="00250E86"/>
    <w:rsid w:val="00253647"/>
    <w:rsid w:val="00253662"/>
    <w:rsid w:val="002547DA"/>
    <w:rsid w:val="00260BAD"/>
    <w:rsid w:val="00261B88"/>
    <w:rsid w:val="00266328"/>
    <w:rsid w:val="002664B8"/>
    <w:rsid w:val="00267F09"/>
    <w:rsid w:val="0027043E"/>
    <w:rsid w:val="002743DC"/>
    <w:rsid w:val="0027559D"/>
    <w:rsid w:val="00283723"/>
    <w:rsid w:val="002875B5"/>
    <w:rsid w:val="00290C97"/>
    <w:rsid w:val="00296A3A"/>
    <w:rsid w:val="002978DA"/>
    <w:rsid w:val="002A1FBA"/>
    <w:rsid w:val="002A22AB"/>
    <w:rsid w:val="002A5DBA"/>
    <w:rsid w:val="002A66A5"/>
    <w:rsid w:val="002A6F46"/>
    <w:rsid w:val="002B4917"/>
    <w:rsid w:val="002B6DDB"/>
    <w:rsid w:val="002C092F"/>
    <w:rsid w:val="002C1DC7"/>
    <w:rsid w:val="002C26B2"/>
    <w:rsid w:val="002C3C32"/>
    <w:rsid w:val="002C4F3D"/>
    <w:rsid w:val="002C60D6"/>
    <w:rsid w:val="002C662C"/>
    <w:rsid w:val="002D1E3D"/>
    <w:rsid w:val="002D4EB3"/>
    <w:rsid w:val="002D54AC"/>
    <w:rsid w:val="002D6816"/>
    <w:rsid w:val="002D7319"/>
    <w:rsid w:val="002E4FA1"/>
    <w:rsid w:val="002E5AB8"/>
    <w:rsid w:val="002F3CE9"/>
    <w:rsid w:val="002F42EE"/>
    <w:rsid w:val="0030021F"/>
    <w:rsid w:val="00305D0F"/>
    <w:rsid w:val="003071E0"/>
    <w:rsid w:val="00307693"/>
    <w:rsid w:val="0031318F"/>
    <w:rsid w:val="00314940"/>
    <w:rsid w:val="003149F4"/>
    <w:rsid w:val="00317189"/>
    <w:rsid w:val="003279B8"/>
    <w:rsid w:val="003304A1"/>
    <w:rsid w:val="003429FF"/>
    <w:rsid w:val="00342A9D"/>
    <w:rsid w:val="003434E9"/>
    <w:rsid w:val="0034457F"/>
    <w:rsid w:val="00345029"/>
    <w:rsid w:val="00345375"/>
    <w:rsid w:val="00345CA9"/>
    <w:rsid w:val="00345E20"/>
    <w:rsid w:val="0034710E"/>
    <w:rsid w:val="00351C23"/>
    <w:rsid w:val="00357FDD"/>
    <w:rsid w:val="003659D9"/>
    <w:rsid w:val="00366ADD"/>
    <w:rsid w:val="00367620"/>
    <w:rsid w:val="003706F9"/>
    <w:rsid w:val="00371FD1"/>
    <w:rsid w:val="00372B30"/>
    <w:rsid w:val="003757FF"/>
    <w:rsid w:val="00376466"/>
    <w:rsid w:val="00377801"/>
    <w:rsid w:val="003859C4"/>
    <w:rsid w:val="0039076F"/>
    <w:rsid w:val="0039391C"/>
    <w:rsid w:val="00396C1C"/>
    <w:rsid w:val="003A2ED1"/>
    <w:rsid w:val="003A363B"/>
    <w:rsid w:val="003B163B"/>
    <w:rsid w:val="003B2A8B"/>
    <w:rsid w:val="003B62BC"/>
    <w:rsid w:val="003C1346"/>
    <w:rsid w:val="003C1A16"/>
    <w:rsid w:val="003C3747"/>
    <w:rsid w:val="003C4257"/>
    <w:rsid w:val="003C7D62"/>
    <w:rsid w:val="003D19E0"/>
    <w:rsid w:val="003D2C45"/>
    <w:rsid w:val="003D4D7A"/>
    <w:rsid w:val="003D7550"/>
    <w:rsid w:val="003F0854"/>
    <w:rsid w:val="003F1C5A"/>
    <w:rsid w:val="003F3067"/>
    <w:rsid w:val="003F4E84"/>
    <w:rsid w:val="003F71ED"/>
    <w:rsid w:val="003F74E1"/>
    <w:rsid w:val="00404BA1"/>
    <w:rsid w:val="004058A8"/>
    <w:rsid w:val="00406B32"/>
    <w:rsid w:val="00407671"/>
    <w:rsid w:val="004078B1"/>
    <w:rsid w:val="004106B1"/>
    <w:rsid w:val="00410BA8"/>
    <w:rsid w:val="004140DA"/>
    <w:rsid w:val="00423706"/>
    <w:rsid w:val="004253DB"/>
    <w:rsid w:val="00426FD6"/>
    <w:rsid w:val="00431343"/>
    <w:rsid w:val="00435AC7"/>
    <w:rsid w:val="00446273"/>
    <w:rsid w:val="00453464"/>
    <w:rsid w:val="004558FF"/>
    <w:rsid w:val="004568E6"/>
    <w:rsid w:val="00456AF9"/>
    <w:rsid w:val="00457E99"/>
    <w:rsid w:val="00470B2C"/>
    <w:rsid w:val="00477B13"/>
    <w:rsid w:val="00477FC9"/>
    <w:rsid w:val="00481D5F"/>
    <w:rsid w:val="00482C31"/>
    <w:rsid w:val="004847E3"/>
    <w:rsid w:val="00491191"/>
    <w:rsid w:val="00492A99"/>
    <w:rsid w:val="004956A7"/>
    <w:rsid w:val="004A14F1"/>
    <w:rsid w:val="004A4809"/>
    <w:rsid w:val="004A5BC9"/>
    <w:rsid w:val="004B7B7A"/>
    <w:rsid w:val="004C0C9C"/>
    <w:rsid w:val="004C1A05"/>
    <w:rsid w:val="004C1EE3"/>
    <w:rsid w:val="004C4526"/>
    <w:rsid w:val="004C48EA"/>
    <w:rsid w:val="004D06D1"/>
    <w:rsid w:val="004D24E4"/>
    <w:rsid w:val="004D3741"/>
    <w:rsid w:val="004D4A2F"/>
    <w:rsid w:val="004D784E"/>
    <w:rsid w:val="004E03E8"/>
    <w:rsid w:val="004E076B"/>
    <w:rsid w:val="004E5643"/>
    <w:rsid w:val="004F6119"/>
    <w:rsid w:val="004F6A82"/>
    <w:rsid w:val="00501E28"/>
    <w:rsid w:val="00502798"/>
    <w:rsid w:val="005068BF"/>
    <w:rsid w:val="005150EC"/>
    <w:rsid w:val="00515207"/>
    <w:rsid w:val="00522CA6"/>
    <w:rsid w:val="00523F2A"/>
    <w:rsid w:val="0052778D"/>
    <w:rsid w:val="00527C2B"/>
    <w:rsid w:val="00530BC4"/>
    <w:rsid w:val="005313CC"/>
    <w:rsid w:val="00535398"/>
    <w:rsid w:val="00535E44"/>
    <w:rsid w:val="0053623B"/>
    <w:rsid w:val="00542F55"/>
    <w:rsid w:val="00543ED1"/>
    <w:rsid w:val="005449BF"/>
    <w:rsid w:val="0054511E"/>
    <w:rsid w:val="00547988"/>
    <w:rsid w:val="00553497"/>
    <w:rsid w:val="005550DF"/>
    <w:rsid w:val="0056444E"/>
    <w:rsid w:val="0056669E"/>
    <w:rsid w:val="005712C3"/>
    <w:rsid w:val="005722C7"/>
    <w:rsid w:val="00573455"/>
    <w:rsid w:val="0057648D"/>
    <w:rsid w:val="005767FE"/>
    <w:rsid w:val="005817A3"/>
    <w:rsid w:val="005867B9"/>
    <w:rsid w:val="005913A2"/>
    <w:rsid w:val="00592AB7"/>
    <w:rsid w:val="005A1D28"/>
    <w:rsid w:val="005A2692"/>
    <w:rsid w:val="005A52B3"/>
    <w:rsid w:val="005A5F90"/>
    <w:rsid w:val="005B043A"/>
    <w:rsid w:val="005B15BA"/>
    <w:rsid w:val="005B22C8"/>
    <w:rsid w:val="005B4DF1"/>
    <w:rsid w:val="005B552A"/>
    <w:rsid w:val="005B5584"/>
    <w:rsid w:val="005B5DB5"/>
    <w:rsid w:val="005C0F03"/>
    <w:rsid w:val="005C168C"/>
    <w:rsid w:val="005C2B79"/>
    <w:rsid w:val="005C3F07"/>
    <w:rsid w:val="005D15CC"/>
    <w:rsid w:val="005D6890"/>
    <w:rsid w:val="005D6FC7"/>
    <w:rsid w:val="005E22BB"/>
    <w:rsid w:val="005E273F"/>
    <w:rsid w:val="005E7616"/>
    <w:rsid w:val="005F11E9"/>
    <w:rsid w:val="005F2FB9"/>
    <w:rsid w:val="005F371B"/>
    <w:rsid w:val="005F3AA1"/>
    <w:rsid w:val="005F4A11"/>
    <w:rsid w:val="005F4E45"/>
    <w:rsid w:val="00600AF8"/>
    <w:rsid w:val="00601388"/>
    <w:rsid w:val="00603686"/>
    <w:rsid w:val="00603AE8"/>
    <w:rsid w:val="00606340"/>
    <w:rsid w:val="00614AA3"/>
    <w:rsid w:val="00615230"/>
    <w:rsid w:val="00622FAE"/>
    <w:rsid w:val="00624AAF"/>
    <w:rsid w:val="006275C3"/>
    <w:rsid w:val="00631551"/>
    <w:rsid w:val="00634067"/>
    <w:rsid w:val="00636383"/>
    <w:rsid w:val="00640AFA"/>
    <w:rsid w:val="00645AD1"/>
    <w:rsid w:val="0064697C"/>
    <w:rsid w:val="00647E15"/>
    <w:rsid w:val="00652AEB"/>
    <w:rsid w:val="006546CF"/>
    <w:rsid w:val="0065649D"/>
    <w:rsid w:val="00657D7A"/>
    <w:rsid w:val="0066261B"/>
    <w:rsid w:val="00665CD0"/>
    <w:rsid w:val="0067016F"/>
    <w:rsid w:val="00673B89"/>
    <w:rsid w:val="00676677"/>
    <w:rsid w:val="006776CA"/>
    <w:rsid w:val="0067798F"/>
    <w:rsid w:val="00680877"/>
    <w:rsid w:val="00680C35"/>
    <w:rsid w:val="00681780"/>
    <w:rsid w:val="00682D7D"/>
    <w:rsid w:val="00682EFE"/>
    <w:rsid w:val="00686AF4"/>
    <w:rsid w:val="00686BDA"/>
    <w:rsid w:val="0069057F"/>
    <w:rsid w:val="006923CB"/>
    <w:rsid w:val="00692DDF"/>
    <w:rsid w:val="00697C85"/>
    <w:rsid w:val="006A01DB"/>
    <w:rsid w:val="006A16EE"/>
    <w:rsid w:val="006A30A4"/>
    <w:rsid w:val="006A742D"/>
    <w:rsid w:val="006A7CA9"/>
    <w:rsid w:val="006A7DC2"/>
    <w:rsid w:val="006B75E0"/>
    <w:rsid w:val="006C245D"/>
    <w:rsid w:val="006C4489"/>
    <w:rsid w:val="006C5B47"/>
    <w:rsid w:val="006D6C3C"/>
    <w:rsid w:val="006E7516"/>
    <w:rsid w:val="006F31AA"/>
    <w:rsid w:val="006F633B"/>
    <w:rsid w:val="006F67E0"/>
    <w:rsid w:val="00701927"/>
    <w:rsid w:val="00701EA1"/>
    <w:rsid w:val="00703E2F"/>
    <w:rsid w:val="00704160"/>
    <w:rsid w:val="00705E70"/>
    <w:rsid w:val="00707C81"/>
    <w:rsid w:val="00715661"/>
    <w:rsid w:val="00715F2A"/>
    <w:rsid w:val="007203B2"/>
    <w:rsid w:val="007318F1"/>
    <w:rsid w:val="007462EB"/>
    <w:rsid w:val="00747DC9"/>
    <w:rsid w:val="00763B2E"/>
    <w:rsid w:val="00763DF4"/>
    <w:rsid w:val="00764221"/>
    <w:rsid w:val="00764329"/>
    <w:rsid w:val="007669B6"/>
    <w:rsid w:val="00766EC7"/>
    <w:rsid w:val="007704A6"/>
    <w:rsid w:val="00774E5D"/>
    <w:rsid w:val="00781819"/>
    <w:rsid w:val="00783AF2"/>
    <w:rsid w:val="00784370"/>
    <w:rsid w:val="00794EB0"/>
    <w:rsid w:val="007963D0"/>
    <w:rsid w:val="007A33CF"/>
    <w:rsid w:val="007A62F0"/>
    <w:rsid w:val="007A7834"/>
    <w:rsid w:val="007B0AB6"/>
    <w:rsid w:val="007B2771"/>
    <w:rsid w:val="007B2A51"/>
    <w:rsid w:val="007B43DC"/>
    <w:rsid w:val="007B4A65"/>
    <w:rsid w:val="007B4EFE"/>
    <w:rsid w:val="007B645C"/>
    <w:rsid w:val="007B786D"/>
    <w:rsid w:val="007C30F3"/>
    <w:rsid w:val="007C40CB"/>
    <w:rsid w:val="007C413E"/>
    <w:rsid w:val="007C572D"/>
    <w:rsid w:val="007D20A4"/>
    <w:rsid w:val="007D3CE6"/>
    <w:rsid w:val="007D6F93"/>
    <w:rsid w:val="007D7D12"/>
    <w:rsid w:val="007E05B9"/>
    <w:rsid w:val="007E1BA2"/>
    <w:rsid w:val="007F1C79"/>
    <w:rsid w:val="007F2833"/>
    <w:rsid w:val="007F2FCF"/>
    <w:rsid w:val="008005B2"/>
    <w:rsid w:val="00801B59"/>
    <w:rsid w:val="0080217B"/>
    <w:rsid w:val="0080359C"/>
    <w:rsid w:val="008113D6"/>
    <w:rsid w:val="00811FDB"/>
    <w:rsid w:val="00812BA7"/>
    <w:rsid w:val="0082436D"/>
    <w:rsid w:val="00825F17"/>
    <w:rsid w:val="00826B86"/>
    <w:rsid w:val="00826C55"/>
    <w:rsid w:val="008314BF"/>
    <w:rsid w:val="008318E0"/>
    <w:rsid w:val="00835838"/>
    <w:rsid w:val="008365F3"/>
    <w:rsid w:val="008377F2"/>
    <w:rsid w:val="00837EC4"/>
    <w:rsid w:val="008420D3"/>
    <w:rsid w:val="00847A58"/>
    <w:rsid w:val="008525CB"/>
    <w:rsid w:val="0085295D"/>
    <w:rsid w:val="0085584A"/>
    <w:rsid w:val="008615BC"/>
    <w:rsid w:val="00864D47"/>
    <w:rsid w:val="008671ED"/>
    <w:rsid w:val="00870ACB"/>
    <w:rsid w:val="00870B42"/>
    <w:rsid w:val="00874FA3"/>
    <w:rsid w:val="00876744"/>
    <w:rsid w:val="008819BA"/>
    <w:rsid w:val="00883085"/>
    <w:rsid w:val="00884413"/>
    <w:rsid w:val="008869C6"/>
    <w:rsid w:val="0089027A"/>
    <w:rsid w:val="00892CBB"/>
    <w:rsid w:val="008931A8"/>
    <w:rsid w:val="00894935"/>
    <w:rsid w:val="008B0123"/>
    <w:rsid w:val="008B2222"/>
    <w:rsid w:val="008B47D2"/>
    <w:rsid w:val="008C0F28"/>
    <w:rsid w:val="008C2B7D"/>
    <w:rsid w:val="008C3067"/>
    <w:rsid w:val="008C5B7A"/>
    <w:rsid w:val="008C6F72"/>
    <w:rsid w:val="008D2ACE"/>
    <w:rsid w:val="008D2C35"/>
    <w:rsid w:val="008D2F02"/>
    <w:rsid w:val="008D2FE1"/>
    <w:rsid w:val="008D40A7"/>
    <w:rsid w:val="008E35A1"/>
    <w:rsid w:val="008E6B43"/>
    <w:rsid w:val="008E7CAE"/>
    <w:rsid w:val="008F1114"/>
    <w:rsid w:val="008F5B82"/>
    <w:rsid w:val="008F5EB5"/>
    <w:rsid w:val="008F6BC9"/>
    <w:rsid w:val="009003A5"/>
    <w:rsid w:val="00900EAE"/>
    <w:rsid w:val="00901129"/>
    <w:rsid w:val="00901672"/>
    <w:rsid w:val="00906251"/>
    <w:rsid w:val="009129E7"/>
    <w:rsid w:val="00912D14"/>
    <w:rsid w:val="009144F8"/>
    <w:rsid w:val="0091558F"/>
    <w:rsid w:val="00920A39"/>
    <w:rsid w:val="009219AE"/>
    <w:rsid w:val="00925A7D"/>
    <w:rsid w:val="00925ADB"/>
    <w:rsid w:val="00930169"/>
    <w:rsid w:val="00931354"/>
    <w:rsid w:val="009330E1"/>
    <w:rsid w:val="00934004"/>
    <w:rsid w:val="00935656"/>
    <w:rsid w:val="00937F16"/>
    <w:rsid w:val="00943BAB"/>
    <w:rsid w:val="00945802"/>
    <w:rsid w:val="0094739E"/>
    <w:rsid w:val="00947FDC"/>
    <w:rsid w:val="00950ACC"/>
    <w:rsid w:val="00956563"/>
    <w:rsid w:val="00956C88"/>
    <w:rsid w:val="00960284"/>
    <w:rsid w:val="009612A0"/>
    <w:rsid w:val="00970D94"/>
    <w:rsid w:val="009771C0"/>
    <w:rsid w:val="00977475"/>
    <w:rsid w:val="00983F1F"/>
    <w:rsid w:val="00987AAC"/>
    <w:rsid w:val="009919A8"/>
    <w:rsid w:val="0099511B"/>
    <w:rsid w:val="00995228"/>
    <w:rsid w:val="00997EDC"/>
    <w:rsid w:val="009A4530"/>
    <w:rsid w:val="009A6AA4"/>
    <w:rsid w:val="009B00DF"/>
    <w:rsid w:val="009B1ECA"/>
    <w:rsid w:val="009B3D8F"/>
    <w:rsid w:val="009B7B2C"/>
    <w:rsid w:val="009C1DE7"/>
    <w:rsid w:val="009C1EB1"/>
    <w:rsid w:val="009C2979"/>
    <w:rsid w:val="009C3029"/>
    <w:rsid w:val="009C516B"/>
    <w:rsid w:val="009C609B"/>
    <w:rsid w:val="009C6728"/>
    <w:rsid w:val="009D0E07"/>
    <w:rsid w:val="009D71DF"/>
    <w:rsid w:val="009D7828"/>
    <w:rsid w:val="009E360B"/>
    <w:rsid w:val="009E7220"/>
    <w:rsid w:val="009F010C"/>
    <w:rsid w:val="009F1006"/>
    <w:rsid w:val="009F19EA"/>
    <w:rsid w:val="009F44DF"/>
    <w:rsid w:val="009F5C73"/>
    <w:rsid w:val="009F6D46"/>
    <w:rsid w:val="009F7953"/>
    <w:rsid w:val="00A05914"/>
    <w:rsid w:val="00A06220"/>
    <w:rsid w:val="00A11975"/>
    <w:rsid w:val="00A133B7"/>
    <w:rsid w:val="00A13EB9"/>
    <w:rsid w:val="00A145A0"/>
    <w:rsid w:val="00A1488A"/>
    <w:rsid w:val="00A15DC4"/>
    <w:rsid w:val="00A21FF0"/>
    <w:rsid w:val="00A23D00"/>
    <w:rsid w:val="00A2712F"/>
    <w:rsid w:val="00A32C8E"/>
    <w:rsid w:val="00A378CF"/>
    <w:rsid w:val="00A37A41"/>
    <w:rsid w:val="00A42CA5"/>
    <w:rsid w:val="00A43CD1"/>
    <w:rsid w:val="00A44E1B"/>
    <w:rsid w:val="00A50FAF"/>
    <w:rsid w:val="00A516A1"/>
    <w:rsid w:val="00A51F9D"/>
    <w:rsid w:val="00A53A08"/>
    <w:rsid w:val="00A60840"/>
    <w:rsid w:val="00A72487"/>
    <w:rsid w:val="00A72E24"/>
    <w:rsid w:val="00A80D15"/>
    <w:rsid w:val="00A8125F"/>
    <w:rsid w:val="00A813A5"/>
    <w:rsid w:val="00A820B5"/>
    <w:rsid w:val="00A85FC1"/>
    <w:rsid w:val="00A87A1B"/>
    <w:rsid w:val="00A91509"/>
    <w:rsid w:val="00A91A06"/>
    <w:rsid w:val="00A93788"/>
    <w:rsid w:val="00A93878"/>
    <w:rsid w:val="00A938E9"/>
    <w:rsid w:val="00A95EFE"/>
    <w:rsid w:val="00A960ED"/>
    <w:rsid w:val="00AA0D65"/>
    <w:rsid w:val="00AA4306"/>
    <w:rsid w:val="00AB0DBB"/>
    <w:rsid w:val="00AB3041"/>
    <w:rsid w:val="00AB40CE"/>
    <w:rsid w:val="00AC16A7"/>
    <w:rsid w:val="00AC2E33"/>
    <w:rsid w:val="00AC7151"/>
    <w:rsid w:val="00AD6008"/>
    <w:rsid w:val="00AD6743"/>
    <w:rsid w:val="00AD75F2"/>
    <w:rsid w:val="00AE1E08"/>
    <w:rsid w:val="00AE27C0"/>
    <w:rsid w:val="00AE43D1"/>
    <w:rsid w:val="00AE7794"/>
    <w:rsid w:val="00AF39B2"/>
    <w:rsid w:val="00AF71F0"/>
    <w:rsid w:val="00B0326E"/>
    <w:rsid w:val="00B04D72"/>
    <w:rsid w:val="00B06841"/>
    <w:rsid w:val="00B10E4D"/>
    <w:rsid w:val="00B149C3"/>
    <w:rsid w:val="00B21F30"/>
    <w:rsid w:val="00B24C57"/>
    <w:rsid w:val="00B256B1"/>
    <w:rsid w:val="00B258F1"/>
    <w:rsid w:val="00B27EDE"/>
    <w:rsid w:val="00B32B89"/>
    <w:rsid w:val="00B354D4"/>
    <w:rsid w:val="00B427D8"/>
    <w:rsid w:val="00B42E97"/>
    <w:rsid w:val="00B43692"/>
    <w:rsid w:val="00B44F0B"/>
    <w:rsid w:val="00B52260"/>
    <w:rsid w:val="00B53160"/>
    <w:rsid w:val="00B53BF3"/>
    <w:rsid w:val="00B54720"/>
    <w:rsid w:val="00B55C97"/>
    <w:rsid w:val="00B626A5"/>
    <w:rsid w:val="00B67EA4"/>
    <w:rsid w:val="00B764BD"/>
    <w:rsid w:val="00B86904"/>
    <w:rsid w:val="00B86CD3"/>
    <w:rsid w:val="00B87DA6"/>
    <w:rsid w:val="00B87F38"/>
    <w:rsid w:val="00B95A53"/>
    <w:rsid w:val="00B97A88"/>
    <w:rsid w:val="00BA20C1"/>
    <w:rsid w:val="00BA33FF"/>
    <w:rsid w:val="00BB3329"/>
    <w:rsid w:val="00BB5661"/>
    <w:rsid w:val="00BB57F9"/>
    <w:rsid w:val="00BB5DFB"/>
    <w:rsid w:val="00BB67E5"/>
    <w:rsid w:val="00BB6BD2"/>
    <w:rsid w:val="00BB7644"/>
    <w:rsid w:val="00BC0E16"/>
    <w:rsid w:val="00BC28F1"/>
    <w:rsid w:val="00BD1496"/>
    <w:rsid w:val="00BD3B8D"/>
    <w:rsid w:val="00BE543D"/>
    <w:rsid w:val="00BE7265"/>
    <w:rsid w:val="00BF0BF7"/>
    <w:rsid w:val="00BF2B43"/>
    <w:rsid w:val="00BF3D39"/>
    <w:rsid w:val="00C0028F"/>
    <w:rsid w:val="00C00A00"/>
    <w:rsid w:val="00C0283D"/>
    <w:rsid w:val="00C031FE"/>
    <w:rsid w:val="00C03BDD"/>
    <w:rsid w:val="00C03E96"/>
    <w:rsid w:val="00C05D80"/>
    <w:rsid w:val="00C10782"/>
    <w:rsid w:val="00C109CF"/>
    <w:rsid w:val="00C11A24"/>
    <w:rsid w:val="00C171D3"/>
    <w:rsid w:val="00C27249"/>
    <w:rsid w:val="00C3311B"/>
    <w:rsid w:val="00C3457C"/>
    <w:rsid w:val="00C362CC"/>
    <w:rsid w:val="00C374C6"/>
    <w:rsid w:val="00C377E4"/>
    <w:rsid w:val="00C435A3"/>
    <w:rsid w:val="00C451D4"/>
    <w:rsid w:val="00C5201B"/>
    <w:rsid w:val="00C52063"/>
    <w:rsid w:val="00C54B1E"/>
    <w:rsid w:val="00C557D0"/>
    <w:rsid w:val="00C60FD6"/>
    <w:rsid w:val="00C652F2"/>
    <w:rsid w:val="00C679D8"/>
    <w:rsid w:val="00C67FCC"/>
    <w:rsid w:val="00C7015A"/>
    <w:rsid w:val="00C70506"/>
    <w:rsid w:val="00C7407E"/>
    <w:rsid w:val="00C75B27"/>
    <w:rsid w:val="00C77C4A"/>
    <w:rsid w:val="00C8024F"/>
    <w:rsid w:val="00C825BD"/>
    <w:rsid w:val="00C83B39"/>
    <w:rsid w:val="00C87310"/>
    <w:rsid w:val="00C92DA5"/>
    <w:rsid w:val="00C966E5"/>
    <w:rsid w:val="00CA131B"/>
    <w:rsid w:val="00CA5876"/>
    <w:rsid w:val="00CA7A1D"/>
    <w:rsid w:val="00CB3978"/>
    <w:rsid w:val="00CB719D"/>
    <w:rsid w:val="00CB786F"/>
    <w:rsid w:val="00CD2046"/>
    <w:rsid w:val="00CD30EB"/>
    <w:rsid w:val="00CD4F12"/>
    <w:rsid w:val="00CF6632"/>
    <w:rsid w:val="00CF69E1"/>
    <w:rsid w:val="00D01264"/>
    <w:rsid w:val="00D06C83"/>
    <w:rsid w:val="00D07767"/>
    <w:rsid w:val="00D10AA6"/>
    <w:rsid w:val="00D11748"/>
    <w:rsid w:val="00D126FB"/>
    <w:rsid w:val="00D14178"/>
    <w:rsid w:val="00D16AC6"/>
    <w:rsid w:val="00D17818"/>
    <w:rsid w:val="00D22A11"/>
    <w:rsid w:val="00D23719"/>
    <w:rsid w:val="00D23D96"/>
    <w:rsid w:val="00D3205B"/>
    <w:rsid w:val="00D36F7E"/>
    <w:rsid w:val="00D418C2"/>
    <w:rsid w:val="00D42DFE"/>
    <w:rsid w:val="00D45F5C"/>
    <w:rsid w:val="00D51F0B"/>
    <w:rsid w:val="00D52E9A"/>
    <w:rsid w:val="00D54F5D"/>
    <w:rsid w:val="00D55052"/>
    <w:rsid w:val="00D60857"/>
    <w:rsid w:val="00D620D5"/>
    <w:rsid w:val="00D6288E"/>
    <w:rsid w:val="00D64775"/>
    <w:rsid w:val="00D71B45"/>
    <w:rsid w:val="00D71E9B"/>
    <w:rsid w:val="00D736E7"/>
    <w:rsid w:val="00D7463C"/>
    <w:rsid w:val="00D749CC"/>
    <w:rsid w:val="00D76B31"/>
    <w:rsid w:val="00D7779A"/>
    <w:rsid w:val="00D82C06"/>
    <w:rsid w:val="00D855AD"/>
    <w:rsid w:val="00D85FC6"/>
    <w:rsid w:val="00D8680F"/>
    <w:rsid w:val="00D9168F"/>
    <w:rsid w:val="00D9509E"/>
    <w:rsid w:val="00D9653E"/>
    <w:rsid w:val="00DA06D2"/>
    <w:rsid w:val="00DA0DA2"/>
    <w:rsid w:val="00DA3A20"/>
    <w:rsid w:val="00DA3A29"/>
    <w:rsid w:val="00DA3D95"/>
    <w:rsid w:val="00DA4CD5"/>
    <w:rsid w:val="00DB0A49"/>
    <w:rsid w:val="00DB0BCB"/>
    <w:rsid w:val="00DB3630"/>
    <w:rsid w:val="00DB5EAF"/>
    <w:rsid w:val="00DB6006"/>
    <w:rsid w:val="00DC0E91"/>
    <w:rsid w:val="00DC3EC1"/>
    <w:rsid w:val="00DD011C"/>
    <w:rsid w:val="00DD24EE"/>
    <w:rsid w:val="00DD3414"/>
    <w:rsid w:val="00DD68F2"/>
    <w:rsid w:val="00DE1477"/>
    <w:rsid w:val="00DE14E2"/>
    <w:rsid w:val="00DE5047"/>
    <w:rsid w:val="00DE61F5"/>
    <w:rsid w:val="00DE65D4"/>
    <w:rsid w:val="00DF12A3"/>
    <w:rsid w:val="00DF6BC8"/>
    <w:rsid w:val="00E020C1"/>
    <w:rsid w:val="00E02A1E"/>
    <w:rsid w:val="00E03B5D"/>
    <w:rsid w:val="00E11CEA"/>
    <w:rsid w:val="00E14053"/>
    <w:rsid w:val="00E15FE0"/>
    <w:rsid w:val="00E278E1"/>
    <w:rsid w:val="00E30094"/>
    <w:rsid w:val="00E31A9F"/>
    <w:rsid w:val="00E335C0"/>
    <w:rsid w:val="00E35C64"/>
    <w:rsid w:val="00E36423"/>
    <w:rsid w:val="00E412BC"/>
    <w:rsid w:val="00E471F8"/>
    <w:rsid w:val="00E47D0D"/>
    <w:rsid w:val="00E56518"/>
    <w:rsid w:val="00E60992"/>
    <w:rsid w:val="00E65C61"/>
    <w:rsid w:val="00E66964"/>
    <w:rsid w:val="00E70470"/>
    <w:rsid w:val="00E71410"/>
    <w:rsid w:val="00E774E9"/>
    <w:rsid w:val="00E87490"/>
    <w:rsid w:val="00E9170A"/>
    <w:rsid w:val="00E94DD2"/>
    <w:rsid w:val="00EA1605"/>
    <w:rsid w:val="00EA394C"/>
    <w:rsid w:val="00EB0254"/>
    <w:rsid w:val="00EB152B"/>
    <w:rsid w:val="00EB7F84"/>
    <w:rsid w:val="00EC2043"/>
    <w:rsid w:val="00EC2FFF"/>
    <w:rsid w:val="00EC7015"/>
    <w:rsid w:val="00EC7759"/>
    <w:rsid w:val="00ED0851"/>
    <w:rsid w:val="00ED3234"/>
    <w:rsid w:val="00EE64FE"/>
    <w:rsid w:val="00EE6AB1"/>
    <w:rsid w:val="00EF174B"/>
    <w:rsid w:val="00EF39A7"/>
    <w:rsid w:val="00EF4A61"/>
    <w:rsid w:val="00F01A71"/>
    <w:rsid w:val="00F01E4E"/>
    <w:rsid w:val="00F02272"/>
    <w:rsid w:val="00F0344B"/>
    <w:rsid w:val="00F067BE"/>
    <w:rsid w:val="00F06B07"/>
    <w:rsid w:val="00F124B1"/>
    <w:rsid w:val="00F14884"/>
    <w:rsid w:val="00F172A1"/>
    <w:rsid w:val="00F24AC1"/>
    <w:rsid w:val="00F25654"/>
    <w:rsid w:val="00F26062"/>
    <w:rsid w:val="00F31E4A"/>
    <w:rsid w:val="00F32395"/>
    <w:rsid w:val="00F336EF"/>
    <w:rsid w:val="00F33FD9"/>
    <w:rsid w:val="00F351F0"/>
    <w:rsid w:val="00F35414"/>
    <w:rsid w:val="00F36990"/>
    <w:rsid w:val="00F36A58"/>
    <w:rsid w:val="00F43E6A"/>
    <w:rsid w:val="00F44C18"/>
    <w:rsid w:val="00F45518"/>
    <w:rsid w:val="00F4652A"/>
    <w:rsid w:val="00F46B2A"/>
    <w:rsid w:val="00F50C1F"/>
    <w:rsid w:val="00F51AE5"/>
    <w:rsid w:val="00F51F68"/>
    <w:rsid w:val="00F5420E"/>
    <w:rsid w:val="00F54A96"/>
    <w:rsid w:val="00F55525"/>
    <w:rsid w:val="00F57FF7"/>
    <w:rsid w:val="00F652FB"/>
    <w:rsid w:val="00F70AD6"/>
    <w:rsid w:val="00F7346C"/>
    <w:rsid w:val="00F7486F"/>
    <w:rsid w:val="00F7562B"/>
    <w:rsid w:val="00F75644"/>
    <w:rsid w:val="00F8539B"/>
    <w:rsid w:val="00F8671B"/>
    <w:rsid w:val="00F8770D"/>
    <w:rsid w:val="00F87C28"/>
    <w:rsid w:val="00F90394"/>
    <w:rsid w:val="00F9233B"/>
    <w:rsid w:val="00F95610"/>
    <w:rsid w:val="00F95BA4"/>
    <w:rsid w:val="00FA1458"/>
    <w:rsid w:val="00FA6179"/>
    <w:rsid w:val="00FA7401"/>
    <w:rsid w:val="00FB0062"/>
    <w:rsid w:val="00FB17A2"/>
    <w:rsid w:val="00FB4705"/>
    <w:rsid w:val="00FB54CD"/>
    <w:rsid w:val="00FB60CE"/>
    <w:rsid w:val="00FC1F87"/>
    <w:rsid w:val="00FC5410"/>
    <w:rsid w:val="00FD340E"/>
    <w:rsid w:val="00FD3549"/>
    <w:rsid w:val="00FE0643"/>
    <w:rsid w:val="00FE3027"/>
    <w:rsid w:val="00FE36EB"/>
    <w:rsid w:val="00FF0133"/>
    <w:rsid w:val="00FF4D8C"/>
    <w:rsid w:val="00FF7B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F07"/>
    <w:pPr>
      <w:widowControl w:val="0"/>
    </w:pPr>
  </w:style>
  <w:style w:type="paragraph" w:styleId="1">
    <w:name w:val="heading 1"/>
    <w:basedOn w:val="a"/>
    <w:next w:val="a"/>
    <w:link w:val="10"/>
    <w:uiPriority w:val="9"/>
    <w:qFormat/>
    <w:rsid w:val="0066261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66261B"/>
    <w:pPr>
      <w:keepNext/>
      <w:spacing w:line="720" w:lineRule="auto"/>
      <w:outlineLvl w:val="1"/>
    </w:pPr>
    <w:rPr>
      <w:rFonts w:asciiTheme="majorHAnsi" w:eastAsia="標楷體" w:hAnsiTheme="majorHAnsi" w:cstheme="majorBidi"/>
      <w:b/>
      <w:bCs/>
      <w:sz w:val="32"/>
      <w:szCs w:val="48"/>
    </w:rPr>
  </w:style>
  <w:style w:type="paragraph" w:styleId="3">
    <w:name w:val="heading 3"/>
    <w:basedOn w:val="a"/>
    <w:next w:val="a"/>
    <w:link w:val="30"/>
    <w:uiPriority w:val="9"/>
    <w:unhideWhenUsed/>
    <w:qFormat/>
    <w:rsid w:val="0066261B"/>
    <w:pPr>
      <w:keepNext/>
      <w:spacing w:line="720" w:lineRule="auto"/>
      <w:outlineLvl w:val="2"/>
    </w:pPr>
    <w:rPr>
      <w:rFonts w:asciiTheme="majorHAnsi" w:eastAsia="標楷體" w:hAnsiTheme="majorHAnsi" w:cstheme="majorBidi"/>
      <w:b/>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款"/>
    <w:basedOn w:val="a"/>
    <w:rsid w:val="0010358E"/>
    <w:pPr>
      <w:ind w:leftChars="100" w:left="275" w:hangingChars="175" w:hanging="175"/>
      <w:jc w:val="both"/>
    </w:pPr>
    <w:rPr>
      <w:rFonts w:ascii="Times New Roman" w:eastAsia="標楷體" w:hAnsi="Times New Roman" w:cs="Times New Roman"/>
      <w:szCs w:val="24"/>
    </w:rPr>
  </w:style>
  <w:style w:type="paragraph" w:customStyle="1" w:styleId="a4">
    <w:name w:val="一"/>
    <w:basedOn w:val="a"/>
    <w:rsid w:val="0010358E"/>
    <w:pPr>
      <w:spacing w:line="460" w:lineRule="exact"/>
      <w:ind w:left="561" w:hanging="561"/>
      <w:jc w:val="both"/>
    </w:pPr>
    <w:rPr>
      <w:rFonts w:ascii="Times New Roman" w:eastAsia="標楷體" w:hAnsi="Times New Roman" w:cs="Times New Roman"/>
      <w:sz w:val="28"/>
      <w:szCs w:val="24"/>
    </w:rPr>
  </w:style>
  <w:style w:type="paragraph" w:customStyle="1" w:styleId="11">
    <w:name w:val="內文1"/>
    <w:rsid w:val="0010358E"/>
    <w:pPr>
      <w:autoSpaceDE w:val="0"/>
      <w:autoSpaceDN w:val="0"/>
      <w:adjustRightInd w:val="0"/>
      <w:snapToGrid w:val="0"/>
      <w:spacing w:line="460" w:lineRule="exact"/>
      <w:ind w:firstLineChars="200" w:firstLine="200"/>
      <w:jc w:val="both"/>
    </w:pPr>
    <w:rPr>
      <w:rFonts w:ascii="Garamond" w:eastAsia="標楷體" w:hAnsi="Garamond" w:cs="Times New Roman"/>
      <w:kern w:val="0"/>
      <w:sz w:val="28"/>
      <w:szCs w:val="20"/>
    </w:rPr>
  </w:style>
  <w:style w:type="paragraph" w:customStyle="1" w:styleId="31">
    <w:name w:val="標題3"/>
    <w:basedOn w:val="3"/>
    <w:rsid w:val="0066261B"/>
    <w:pPr>
      <w:spacing w:after="240" w:line="460" w:lineRule="exact"/>
      <w:jc w:val="center"/>
    </w:pPr>
    <w:rPr>
      <w:rFonts w:ascii="Times New Roman" w:hAnsi="Times New Roman" w:cs="Times New Roman"/>
    </w:rPr>
  </w:style>
  <w:style w:type="character" w:customStyle="1" w:styleId="30">
    <w:name w:val="標題 3 字元"/>
    <w:basedOn w:val="a0"/>
    <w:link w:val="3"/>
    <w:uiPriority w:val="9"/>
    <w:rsid w:val="0066261B"/>
    <w:rPr>
      <w:rFonts w:asciiTheme="majorHAnsi" w:eastAsia="標楷體" w:hAnsiTheme="majorHAnsi" w:cstheme="majorBidi"/>
      <w:b/>
      <w:bCs/>
      <w:sz w:val="28"/>
      <w:szCs w:val="36"/>
    </w:rPr>
  </w:style>
  <w:style w:type="paragraph" w:customStyle="1" w:styleId="a5">
    <w:name w:val="條"/>
    <w:basedOn w:val="a"/>
    <w:rsid w:val="00703E2F"/>
    <w:pPr>
      <w:snapToGrid w:val="0"/>
      <w:spacing w:before="48" w:after="48" w:line="440" w:lineRule="atLeast"/>
      <w:ind w:left="1134" w:right="48" w:hanging="1134"/>
      <w:jc w:val="both"/>
    </w:pPr>
    <w:rPr>
      <w:rFonts w:ascii="標楷體" w:eastAsia="標楷體" w:hAnsi="Times New Roman" w:cs="Times New Roman"/>
      <w:color w:val="000000"/>
      <w:kern w:val="0"/>
      <w:sz w:val="28"/>
      <w:szCs w:val="20"/>
    </w:rPr>
  </w:style>
  <w:style w:type="paragraph" w:styleId="a6">
    <w:name w:val="header"/>
    <w:basedOn w:val="a"/>
    <w:link w:val="a7"/>
    <w:uiPriority w:val="99"/>
    <w:unhideWhenUsed/>
    <w:rsid w:val="008F6BC9"/>
    <w:pPr>
      <w:tabs>
        <w:tab w:val="center" w:pos="4153"/>
        <w:tab w:val="right" w:pos="8306"/>
      </w:tabs>
      <w:snapToGrid w:val="0"/>
    </w:pPr>
    <w:rPr>
      <w:sz w:val="20"/>
      <w:szCs w:val="20"/>
    </w:rPr>
  </w:style>
  <w:style w:type="character" w:customStyle="1" w:styleId="a7">
    <w:name w:val="頁首 字元"/>
    <w:basedOn w:val="a0"/>
    <w:link w:val="a6"/>
    <w:uiPriority w:val="99"/>
    <w:rsid w:val="008F6BC9"/>
    <w:rPr>
      <w:sz w:val="20"/>
      <w:szCs w:val="20"/>
    </w:rPr>
  </w:style>
  <w:style w:type="paragraph" w:styleId="a8">
    <w:name w:val="footer"/>
    <w:basedOn w:val="a"/>
    <w:link w:val="a9"/>
    <w:uiPriority w:val="99"/>
    <w:unhideWhenUsed/>
    <w:rsid w:val="008F6BC9"/>
    <w:pPr>
      <w:tabs>
        <w:tab w:val="center" w:pos="4153"/>
        <w:tab w:val="right" w:pos="8306"/>
      </w:tabs>
      <w:snapToGrid w:val="0"/>
    </w:pPr>
    <w:rPr>
      <w:sz w:val="20"/>
      <w:szCs w:val="20"/>
    </w:rPr>
  </w:style>
  <w:style w:type="character" w:customStyle="1" w:styleId="a9">
    <w:name w:val="頁尾 字元"/>
    <w:basedOn w:val="a0"/>
    <w:link w:val="a8"/>
    <w:uiPriority w:val="99"/>
    <w:rsid w:val="008F6BC9"/>
    <w:rPr>
      <w:sz w:val="20"/>
      <w:szCs w:val="20"/>
    </w:rPr>
  </w:style>
  <w:style w:type="paragraph" w:styleId="aa">
    <w:name w:val="List Paragraph"/>
    <w:basedOn w:val="a"/>
    <w:uiPriority w:val="34"/>
    <w:qFormat/>
    <w:rsid w:val="008F6BC9"/>
    <w:pPr>
      <w:ind w:leftChars="200" w:left="480"/>
    </w:pPr>
  </w:style>
  <w:style w:type="paragraph" w:styleId="ab">
    <w:name w:val="Balloon Text"/>
    <w:basedOn w:val="a"/>
    <w:link w:val="ac"/>
    <w:uiPriority w:val="99"/>
    <w:semiHidden/>
    <w:unhideWhenUsed/>
    <w:rsid w:val="008F6BC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F6BC9"/>
    <w:rPr>
      <w:rFonts w:asciiTheme="majorHAnsi" w:eastAsiaTheme="majorEastAsia" w:hAnsiTheme="majorHAnsi" w:cstheme="majorBidi"/>
      <w:sz w:val="18"/>
      <w:szCs w:val="18"/>
    </w:rPr>
  </w:style>
  <w:style w:type="character" w:styleId="ad">
    <w:name w:val="Hyperlink"/>
    <w:basedOn w:val="a0"/>
    <w:uiPriority w:val="99"/>
    <w:unhideWhenUsed/>
    <w:rsid w:val="008F6BC9"/>
    <w:rPr>
      <w:color w:val="0563C1" w:themeColor="hyperlink"/>
      <w:u w:val="single"/>
    </w:rPr>
  </w:style>
  <w:style w:type="character" w:customStyle="1" w:styleId="10">
    <w:name w:val="標題 1 字元"/>
    <w:basedOn w:val="a0"/>
    <w:link w:val="1"/>
    <w:uiPriority w:val="9"/>
    <w:rsid w:val="0066261B"/>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66261B"/>
    <w:rPr>
      <w:rFonts w:asciiTheme="majorHAnsi" w:eastAsia="標楷體" w:hAnsiTheme="majorHAnsi" w:cstheme="majorBidi"/>
      <w:b/>
      <w:bCs/>
      <w:sz w:val="32"/>
      <w:szCs w:val="48"/>
    </w:rPr>
  </w:style>
  <w:style w:type="paragraph" w:styleId="ae">
    <w:name w:val="TOC Heading"/>
    <w:basedOn w:val="1"/>
    <w:next w:val="a"/>
    <w:uiPriority w:val="39"/>
    <w:unhideWhenUsed/>
    <w:qFormat/>
    <w:rsid w:val="0066261B"/>
    <w:pPr>
      <w:keepLines/>
      <w:widowControl/>
      <w:spacing w:before="240" w:after="0" w:line="259" w:lineRule="auto"/>
      <w:outlineLvl w:val="9"/>
    </w:pPr>
    <w:rPr>
      <w:b w:val="0"/>
      <w:bCs w:val="0"/>
      <w:color w:val="2E74B5" w:themeColor="accent1" w:themeShade="BF"/>
      <w:kern w:val="0"/>
      <w:sz w:val="32"/>
      <w:szCs w:val="32"/>
    </w:rPr>
  </w:style>
  <w:style w:type="paragraph" w:styleId="32">
    <w:name w:val="toc 3"/>
    <w:basedOn w:val="a"/>
    <w:next w:val="a"/>
    <w:autoRedefine/>
    <w:uiPriority w:val="39"/>
    <w:unhideWhenUsed/>
    <w:rsid w:val="0066261B"/>
    <w:pPr>
      <w:ind w:leftChars="400" w:left="960"/>
    </w:pPr>
  </w:style>
  <w:style w:type="paragraph" w:styleId="21">
    <w:name w:val="toc 2"/>
    <w:basedOn w:val="a"/>
    <w:next w:val="a"/>
    <w:autoRedefine/>
    <w:uiPriority w:val="39"/>
    <w:unhideWhenUsed/>
    <w:rsid w:val="00F14884"/>
    <w:pPr>
      <w:tabs>
        <w:tab w:val="right" w:leader="dot" w:pos="8296"/>
      </w:tabs>
      <w:ind w:leftChars="200" w:left="480"/>
    </w:pPr>
    <w:rPr>
      <w:rFonts w:ascii="Times New Roman" w:eastAsia="標楷體" w:hAnsi="Times New Roman" w:cs="Times New Roman"/>
      <w:noProof/>
      <w:sz w:val="28"/>
      <w:szCs w:val="28"/>
    </w:rPr>
  </w:style>
  <w:style w:type="character" w:styleId="af">
    <w:name w:val="FollowedHyperlink"/>
    <w:basedOn w:val="a0"/>
    <w:uiPriority w:val="99"/>
    <w:semiHidden/>
    <w:unhideWhenUsed/>
    <w:rsid w:val="00701927"/>
    <w:rPr>
      <w:color w:val="954F72" w:themeColor="followedHyperlink"/>
      <w:u w:val="single"/>
    </w:rPr>
  </w:style>
  <w:style w:type="table" w:styleId="af0">
    <w:name w:val="Table Grid"/>
    <w:basedOn w:val="a1"/>
    <w:uiPriority w:val="59"/>
    <w:rsid w:val="00B76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表名"/>
    <w:basedOn w:val="a"/>
    <w:rsid w:val="00D749CC"/>
    <w:pPr>
      <w:jc w:val="center"/>
    </w:pPr>
    <w:rPr>
      <w:rFonts w:ascii="標楷體" w:eastAsia="標楷體" w:hAnsi="Times New Roman" w:cs="Times New Roman"/>
      <w:b/>
      <w:sz w:val="28"/>
      <w:szCs w:val="20"/>
      <w:u w:val="single"/>
    </w:rPr>
  </w:style>
  <w:style w:type="paragraph" w:styleId="12">
    <w:name w:val="toc 1"/>
    <w:basedOn w:val="a"/>
    <w:next w:val="a"/>
    <w:autoRedefine/>
    <w:uiPriority w:val="39"/>
    <w:unhideWhenUsed/>
    <w:rsid w:val="00835838"/>
    <w:pPr>
      <w:tabs>
        <w:tab w:val="right" w:leader="dot" w:pos="8296"/>
      </w:tabs>
      <w:snapToGrid w:val="0"/>
    </w:pPr>
    <w:rPr>
      <w:rFonts w:ascii="Times New Roman" w:eastAsia="標楷體" w:hAnsi="Times New Roman" w:cs="Times New Roman"/>
      <w:noProof/>
      <w:sz w:val="32"/>
      <w:szCs w:val="32"/>
    </w:rPr>
  </w:style>
  <w:style w:type="paragraph" w:styleId="HTML">
    <w:name w:val="HTML Preformatted"/>
    <w:basedOn w:val="a"/>
    <w:link w:val="HTML0"/>
    <w:uiPriority w:val="99"/>
    <w:semiHidden/>
    <w:rsid w:val="00945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0"/>
    <w:link w:val="HTML"/>
    <w:uiPriority w:val="99"/>
    <w:semiHidden/>
    <w:rsid w:val="00945802"/>
    <w:rPr>
      <w:rFonts w:ascii="細明體" w:eastAsia="細明體" w:hAnsi="Courier New" w:cs="Courier New"/>
      <w:kern w:val="0"/>
      <w:sz w:val="20"/>
      <w:szCs w:val="20"/>
    </w:rPr>
  </w:style>
  <w:style w:type="paragraph" w:customStyle="1" w:styleId="TableParagraph">
    <w:name w:val="Table Paragraph"/>
    <w:basedOn w:val="a"/>
    <w:uiPriority w:val="1"/>
    <w:qFormat/>
    <w:rsid w:val="00945802"/>
    <w:pPr>
      <w:spacing w:line="300" w:lineRule="exact"/>
    </w:pPr>
    <w:rPr>
      <w:rFonts w:ascii="新細明體" w:eastAsia="新細明體" w:hAnsi="新細明體" w:cs="新細明體"/>
      <w:kern w:val="0"/>
      <w:sz w:val="22"/>
      <w:lang w:eastAsia="en-US"/>
    </w:rPr>
  </w:style>
  <w:style w:type="paragraph" w:styleId="af2">
    <w:name w:val="Document Map"/>
    <w:basedOn w:val="a"/>
    <w:link w:val="af3"/>
    <w:uiPriority w:val="99"/>
    <w:semiHidden/>
    <w:unhideWhenUsed/>
    <w:rsid w:val="00D23719"/>
    <w:rPr>
      <w:rFonts w:ascii="新細明體" w:eastAsia="新細明體"/>
      <w:sz w:val="18"/>
      <w:szCs w:val="18"/>
    </w:rPr>
  </w:style>
  <w:style w:type="character" w:customStyle="1" w:styleId="af3">
    <w:name w:val="文件引導模式 字元"/>
    <w:basedOn w:val="a0"/>
    <w:link w:val="af2"/>
    <w:uiPriority w:val="99"/>
    <w:semiHidden/>
    <w:rsid w:val="00D23719"/>
    <w:rPr>
      <w:rFonts w:ascii="新細明體" w:eastAsia="新細明體"/>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F07"/>
    <w:pPr>
      <w:widowControl w:val="0"/>
    </w:pPr>
  </w:style>
  <w:style w:type="paragraph" w:styleId="1">
    <w:name w:val="heading 1"/>
    <w:basedOn w:val="a"/>
    <w:next w:val="a"/>
    <w:link w:val="10"/>
    <w:uiPriority w:val="9"/>
    <w:qFormat/>
    <w:rsid w:val="0066261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66261B"/>
    <w:pPr>
      <w:keepNext/>
      <w:spacing w:line="720" w:lineRule="auto"/>
      <w:outlineLvl w:val="1"/>
    </w:pPr>
    <w:rPr>
      <w:rFonts w:asciiTheme="majorHAnsi" w:eastAsia="標楷體" w:hAnsiTheme="majorHAnsi" w:cstheme="majorBidi"/>
      <w:b/>
      <w:bCs/>
      <w:sz w:val="32"/>
      <w:szCs w:val="48"/>
    </w:rPr>
  </w:style>
  <w:style w:type="paragraph" w:styleId="3">
    <w:name w:val="heading 3"/>
    <w:basedOn w:val="a"/>
    <w:next w:val="a"/>
    <w:link w:val="30"/>
    <w:uiPriority w:val="9"/>
    <w:unhideWhenUsed/>
    <w:qFormat/>
    <w:rsid w:val="0066261B"/>
    <w:pPr>
      <w:keepNext/>
      <w:spacing w:line="720" w:lineRule="auto"/>
      <w:outlineLvl w:val="2"/>
    </w:pPr>
    <w:rPr>
      <w:rFonts w:asciiTheme="majorHAnsi" w:eastAsia="標楷體" w:hAnsiTheme="majorHAnsi" w:cstheme="majorBidi"/>
      <w:b/>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款"/>
    <w:basedOn w:val="a"/>
    <w:rsid w:val="0010358E"/>
    <w:pPr>
      <w:ind w:leftChars="100" w:left="275" w:hangingChars="175" w:hanging="175"/>
      <w:jc w:val="both"/>
    </w:pPr>
    <w:rPr>
      <w:rFonts w:ascii="Times New Roman" w:eastAsia="標楷體" w:hAnsi="Times New Roman" w:cs="Times New Roman"/>
      <w:szCs w:val="24"/>
    </w:rPr>
  </w:style>
  <w:style w:type="paragraph" w:customStyle="1" w:styleId="a4">
    <w:name w:val="一"/>
    <w:basedOn w:val="a"/>
    <w:rsid w:val="0010358E"/>
    <w:pPr>
      <w:spacing w:line="460" w:lineRule="exact"/>
      <w:ind w:left="561" w:hanging="561"/>
      <w:jc w:val="both"/>
    </w:pPr>
    <w:rPr>
      <w:rFonts w:ascii="Times New Roman" w:eastAsia="標楷體" w:hAnsi="Times New Roman" w:cs="Times New Roman"/>
      <w:sz w:val="28"/>
      <w:szCs w:val="24"/>
    </w:rPr>
  </w:style>
  <w:style w:type="paragraph" w:customStyle="1" w:styleId="11">
    <w:name w:val="內文1"/>
    <w:rsid w:val="0010358E"/>
    <w:pPr>
      <w:autoSpaceDE w:val="0"/>
      <w:autoSpaceDN w:val="0"/>
      <w:adjustRightInd w:val="0"/>
      <w:snapToGrid w:val="0"/>
      <w:spacing w:line="460" w:lineRule="exact"/>
      <w:ind w:firstLineChars="200" w:firstLine="200"/>
      <w:jc w:val="both"/>
    </w:pPr>
    <w:rPr>
      <w:rFonts w:ascii="Garamond" w:eastAsia="標楷體" w:hAnsi="Garamond" w:cs="Times New Roman"/>
      <w:kern w:val="0"/>
      <w:sz w:val="28"/>
      <w:szCs w:val="20"/>
    </w:rPr>
  </w:style>
  <w:style w:type="paragraph" w:customStyle="1" w:styleId="31">
    <w:name w:val="標題3"/>
    <w:basedOn w:val="3"/>
    <w:rsid w:val="0066261B"/>
    <w:pPr>
      <w:spacing w:after="240" w:line="460" w:lineRule="exact"/>
      <w:jc w:val="center"/>
    </w:pPr>
    <w:rPr>
      <w:rFonts w:ascii="Times New Roman" w:hAnsi="Times New Roman" w:cs="Times New Roman"/>
    </w:rPr>
  </w:style>
  <w:style w:type="character" w:customStyle="1" w:styleId="30">
    <w:name w:val="標題 3 字元"/>
    <w:basedOn w:val="a0"/>
    <w:link w:val="3"/>
    <w:uiPriority w:val="9"/>
    <w:rsid w:val="0066261B"/>
    <w:rPr>
      <w:rFonts w:asciiTheme="majorHAnsi" w:eastAsia="標楷體" w:hAnsiTheme="majorHAnsi" w:cstheme="majorBidi"/>
      <w:b/>
      <w:bCs/>
      <w:sz w:val="28"/>
      <w:szCs w:val="36"/>
    </w:rPr>
  </w:style>
  <w:style w:type="paragraph" w:customStyle="1" w:styleId="a5">
    <w:name w:val="條"/>
    <w:basedOn w:val="a"/>
    <w:rsid w:val="00703E2F"/>
    <w:pPr>
      <w:snapToGrid w:val="0"/>
      <w:spacing w:before="48" w:after="48" w:line="440" w:lineRule="atLeast"/>
      <w:ind w:left="1134" w:right="48" w:hanging="1134"/>
      <w:jc w:val="both"/>
    </w:pPr>
    <w:rPr>
      <w:rFonts w:ascii="標楷體" w:eastAsia="標楷體" w:hAnsi="Times New Roman" w:cs="Times New Roman"/>
      <w:color w:val="000000"/>
      <w:kern w:val="0"/>
      <w:sz w:val="28"/>
      <w:szCs w:val="20"/>
    </w:rPr>
  </w:style>
  <w:style w:type="paragraph" w:styleId="a6">
    <w:name w:val="header"/>
    <w:basedOn w:val="a"/>
    <w:link w:val="a7"/>
    <w:uiPriority w:val="99"/>
    <w:unhideWhenUsed/>
    <w:rsid w:val="008F6BC9"/>
    <w:pPr>
      <w:tabs>
        <w:tab w:val="center" w:pos="4153"/>
        <w:tab w:val="right" w:pos="8306"/>
      </w:tabs>
      <w:snapToGrid w:val="0"/>
    </w:pPr>
    <w:rPr>
      <w:sz w:val="20"/>
      <w:szCs w:val="20"/>
    </w:rPr>
  </w:style>
  <w:style w:type="character" w:customStyle="1" w:styleId="a7">
    <w:name w:val="頁首 字元"/>
    <w:basedOn w:val="a0"/>
    <w:link w:val="a6"/>
    <w:uiPriority w:val="99"/>
    <w:rsid w:val="008F6BC9"/>
    <w:rPr>
      <w:sz w:val="20"/>
      <w:szCs w:val="20"/>
    </w:rPr>
  </w:style>
  <w:style w:type="paragraph" w:styleId="a8">
    <w:name w:val="footer"/>
    <w:basedOn w:val="a"/>
    <w:link w:val="a9"/>
    <w:uiPriority w:val="99"/>
    <w:unhideWhenUsed/>
    <w:rsid w:val="008F6BC9"/>
    <w:pPr>
      <w:tabs>
        <w:tab w:val="center" w:pos="4153"/>
        <w:tab w:val="right" w:pos="8306"/>
      </w:tabs>
      <w:snapToGrid w:val="0"/>
    </w:pPr>
    <w:rPr>
      <w:sz w:val="20"/>
      <w:szCs w:val="20"/>
    </w:rPr>
  </w:style>
  <w:style w:type="character" w:customStyle="1" w:styleId="a9">
    <w:name w:val="頁尾 字元"/>
    <w:basedOn w:val="a0"/>
    <w:link w:val="a8"/>
    <w:uiPriority w:val="99"/>
    <w:rsid w:val="008F6BC9"/>
    <w:rPr>
      <w:sz w:val="20"/>
      <w:szCs w:val="20"/>
    </w:rPr>
  </w:style>
  <w:style w:type="paragraph" w:styleId="aa">
    <w:name w:val="List Paragraph"/>
    <w:basedOn w:val="a"/>
    <w:uiPriority w:val="34"/>
    <w:qFormat/>
    <w:rsid w:val="008F6BC9"/>
    <w:pPr>
      <w:ind w:leftChars="200" w:left="480"/>
    </w:pPr>
  </w:style>
  <w:style w:type="paragraph" w:styleId="ab">
    <w:name w:val="Balloon Text"/>
    <w:basedOn w:val="a"/>
    <w:link w:val="ac"/>
    <w:uiPriority w:val="99"/>
    <w:semiHidden/>
    <w:unhideWhenUsed/>
    <w:rsid w:val="008F6BC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F6BC9"/>
    <w:rPr>
      <w:rFonts w:asciiTheme="majorHAnsi" w:eastAsiaTheme="majorEastAsia" w:hAnsiTheme="majorHAnsi" w:cstheme="majorBidi"/>
      <w:sz w:val="18"/>
      <w:szCs w:val="18"/>
    </w:rPr>
  </w:style>
  <w:style w:type="character" w:styleId="ad">
    <w:name w:val="Hyperlink"/>
    <w:basedOn w:val="a0"/>
    <w:uiPriority w:val="99"/>
    <w:unhideWhenUsed/>
    <w:rsid w:val="008F6BC9"/>
    <w:rPr>
      <w:color w:val="0563C1" w:themeColor="hyperlink"/>
      <w:u w:val="single"/>
    </w:rPr>
  </w:style>
  <w:style w:type="character" w:customStyle="1" w:styleId="10">
    <w:name w:val="標題 1 字元"/>
    <w:basedOn w:val="a0"/>
    <w:link w:val="1"/>
    <w:uiPriority w:val="9"/>
    <w:rsid w:val="0066261B"/>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66261B"/>
    <w:rPr>
      <w:rFonts w:asciiTheme="majorHAnsi" w:eastAsia="標楷體" w:hAnsiTheme="majorHAnsi" w:cstheme="majorBidi"/>
      <w:b/>
      <w:bCs/>
      <w:sz w:val="32"/>
      <w:szCs w:val="48"/>
    </w:rPr>
  </w:style>
  <w:style w:type="paragraph" w:styleId="ae">
    <w:name w:val="TOC Heading"/>
    <w:basedOn w:val="1"/>
    <w:next w:val="a"/>
    <w:uiPriority w:val="39"/>
    <w:unhideWhenUsed/>
    <w:qFormat/>
    <w:rsid w:val="0066261B"/>
    <w:pPr>
      <w:keepLines/>
      <w:widowControl/>
      <w:spacing w:before="240" w:after="0" w:line="259" w:lineRule="auto"/>
      <w:outlineLvl w:val="9"/>
    </w:pPr>
    <w:rPr>
      <w:b w:val="0"/>
      <w:bCs w:val="0"/>
      <w:color w:val="2E74B5" w:themeColor="accent1" w:themeShade="BF"/>
      <w:kern w:val="0"/>
      <w:sz w:val="32"/>
      <w:szCs w:val="32"/>
    </w:rPr>
  </w:style>
  <w:style w:type="paragraph" w:styleId="32">
    <w:name w:val="toc 3"/>
    <w:basedOn w:val="a"/>
    <w:next w:val="a"/>
    <w:autoRedefine/>
    <w:uiPriority w:val="39"/>
    <w:unhideWhenUsed/>
    <w:rsid w:val="0066261B"/>
    <w:pPr>
      <w:ind w:leftChars="400" w:left="960"/>
    </w:pPr>
  </w:style>
  <w:style w:type="paragraph" w:styleId="21">
    <w:name w:val="toc 2"/>
    <w:basedOn w:val="a"/>
    <w:next w:val="a"/>
    <w:autoRedefine/>
    <w:uiPriority w:val="39"/>
    <w:unhideWhenUsed/>
    <w:rsid w:val="00F14884"/>
    <w:pPr>
      <w:tabs>
        <w:tab w:val="right" w:leader="dot" w:pos="8296"/>
      </w:tabs>
      <w:ind w:leftChars="200" w:left="480"/>
    </w:pPr>
    <w:rPr>
      <w:rFonts w:ascii="Times New Roman" w:eastAsia="標楷體" w:hAnsi="Times New Roman" w:cs="Times New Roman"/>
      <w:noProof/>
      <w:sz w:val="28"/>
      <w:szCs w:val="28"/>
    </w:rPr>
  </w:style>
  <w:style w:type="character" w:styleId="af">
    <w:name w:val="FollowedHyperlink"/>
    <w:basedOn w:val="a0"/>
    <w:uiPriority w:val="99"/>
    <w:semiHidden/>
    <w:unhideWhenUsed/>
    <w:rsid w:val="00701927"/>
    <w:rPr>
      <w:color w:val="954F72" w:themeColor="followedHyperlink"/>
      <w:u w:val="single"/>
    </w:rPr>
  </w:style>
  <w:style w:type="table" w:styleId="af0">
    <w:name w:val="Table Grid"/>
    <w:basedOn w:val="a1"/>
    <w:uiPriority w:val="59"/>
    <w:rsid w:val="00B76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表名"/>
    <w:basedOn w:val="a"/>
    <w:rsid w:val="00D749CC"/>
    <w:pPr>
      <w:jc w:val="center"/>
    </w:pPr>
    <w:rPr>
      <w:rFonts w:ascii="標楷體" w:eastAsia="標楷體" w:hAnsi="Times New Roman" w:cs="Times New Roman"/>
      <w:b/>
      <w:sz w:val="28"/>
      <w:szCs w:val="20"/>
      <w:u w:val="single"/>
    </w:rPr>
  </w:style>
  <w:style w:type="paragraph" w:styleId="12">
    <w:name w:val="toc 1"/>
    <w:basedOn w:val="a"/>
    <w:next w:val="a"/>
    <w:autoRedefine/>
    <w:uiPriority w:val="39"/>
    <w:unhideWhenUsed/>
    <w:rsid w:val="00835838"/>
    <w:pPr>
      <w:tabs>
        <w:tab w:val="right" w:leader="dot" w:pos="8296"/>
      </w:tabs>
      <w:snapToGrid w:val="0"/>
    </w:pPr>
    <w:rPr>
      <w:rFonts w:ascii="Times New Roman" w:eastAsia="標楷體" w:hAnsi="Times New Roman" w:cs="Times New Roman"/>
      <w:noProof/>
      <w:sz w:val="32"/>
      <w:szCs w:val="32"/>
    </w:rPr>
  </w:style>
  <w:style w:type="paragraph" w:styleId="HTML">
    <w:name w:val="HTML Preformatted"/>
    <w:basedOn w:val="a"/>
    <w:link w:val="HTML0"/>
    <w:uiPriority w:val="99"/>
    <w:semiHidden/>
    <w:rsid w:val="00945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0"/>
    <w:link w:val="HTML"/>
    <w:uiPriority w:val="99"/>
    <w:semiHidden/>
    <w:rsid w:val="00945802"/>
    <w:rPr>
      <w:rFonts w:ascii="細明體" w:eastAsia="細明體" w:hAnsi="Courier New" w:cs="Courier New"/>
      <w:kern w:val="0"/>
      <w:sz w:val="20"/>
      <w:szCs w:val="20"/>
    </w:rPr>
  </w:style>
  <w:style w:type="paragraph" w:customStyle="1" w:styleId="TableParagraph">
    <w:name w:val="Table Paragraph"/>
    <w:basedOn w:val="a"/>
    <w:uiPriority w:val="1"/>
    <w:qFormat/>
    <w:rsid w:val="00945802"/>
    <w:pPr>
      <w:spacing w:line="300" w:lineRule="exact"/>
    </w:pPr>
    <w:rPr>
      <w:rFonts w:ascii="新細明體" w:eastAsia="新細明體" w:hAnsi="新細明體" w:cs="新細明體"/>
      <w:kern w:val="0"/>
      <w:sz w:val="22"/>
      <w:lang w:eastAsia="en-US"/>
    </w:rPr>
  </w:style>
  <w:style w:type="paragraph" w:styleId="af2">
    <w:name w:val="Document Map"/>
    <w:basedOn w:val="a"/>
    <w:link w:val="af3"/>
    <w:uiPriority w:val="99"/>
    <w:semiHidden/>
    <w:unhideWhenUsed/>
    <w:rsid w:val="00D23719"/>
    <w:rPr>
      <w:rFonts w:ascii="新細明體" w:eastAsia="新細明體"/>
      <w:sz w:val="18"/>
      <w:szCs w:val="18"/>
    </w:rPr>
  </w:style>
  <w:style w:type="character" w:customStyle="1" w:styleId="af3">
    <w:name w:val="文件引導模式 字元"/>
    <w:basedOn w:val="a0"/>
    <w:link w:val="af2"/>
    <w:uiPriority w:val="99"/>
    <w:semiHidden/>
    <w:rsid w:val="00D23719"/>
    <w:rPr>
      <w:rFonts w:ascii="新細明體" w:eastAsia="新細明體"/>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4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43DA4-A4B8-45CB-A42C-8514C7549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2087</Words>
  <Characters>11900</Characters>
  <Application>Microsoft Office Word</Application>
  <DocSecurity>0</DocSecurity>
  <Lines>99</Lines>
  <Paragraphs>27</Paragraphs>
  <ScaleCrop>false</ScaleCrop>
  <Company>MOEABOE</Company>
  <LinksUpToDate>false</LinksUpToDate>
  <CharactersWithSpaces>13960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d31940</dc:creator>
  <cp:lastModifiedBy>沈慧佶</cp:lastModifiedBy>
  <cp:revision>13</cp:revision>
  <cp:lastPrinted>2017-11-22T09:41:00Z</cp:lastPrinted>
  <dcterms:created xsi:type="dcterms:W3CDTF">2017-11-22T06:20:00Z</dcterms:created>
  <dcterms:modified xsi:type="dcterms:W3CDTF">2017-11-22T09:44:00Z</dcterms:modified>
</cp:coreProperties>
</file>