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27" w:rsidRPr="00982F27" w:rsidRDefault="00982F27" w:rsidP="00982F27">
      <w:pPr>
        <w:widowControl/>
        <w:outlineLvl w:val="1"/>
        <w:rPr>
          <w:rFonts w:ascii="inherit" w:eastAsia="新細明體" w:hAnsi="inherit" w:cs="新細明體"/>
          <w:b/>
          <w:bCs/>
          <w:kern w:val="0"/>
          <w:sz w:val="23"/>
          <w:szCs w:val="23"/>
        </w:rPr>
      </w:pPr>
      <w:bookmarkStart w:id="0" w:name="_GoBack"/>
      <w:r w:rsidRPr="00982F27">
        <w:rPr>
          <w:rFonts w:ascii="inherit" w:eastAsia="新細明體" w:hAnsi="inherit" w:cs="新細明體"/>
          <w:b/>
          <w:bCs/>
          <w:kern w:val="0"/>
          <w:sz w:val="23"/>
          <w:szCs w:val="23"/>
        </w:rPr>
        <w:t>A</w:t>
      </w:r>
      <w:r w:rsidRPr="00982F27">
        <w:rPr>
          <w:rFonts w:ascii="inherit" w:eastAsia="新細明體" w:hAnsi="inherit" w:cs="新細明體"/>
          <w:b/>
          <w:bCs/>
          <w:kern w:val="0"/>
          <w:sz w:val="23"/>
          <w:szCs w:val="23"/>
        </w:rPr>
        <w:t>很大！　嘉義縣採購</w:t>
      </w:r>
      <w:proofErr w:type="gramStart"/>
      <w:r w:rsidRPr="00982F27">
        <w:rPr>
          <w:rFonts w:ascii="inherit" w:eastAsia="新細明體" w:hAnsi="inherit" w:cs="新細明體"/>
          <w:b/>
          <w:bCs/>
          <w:kern w:val="0"/>
          <w:sz w:val="23"/>
          <w:szCs w:val="23"/>
        </w:rPr>
        <w:t>爆</w:t>
      </w:r>
      <w:proofErr w:type="gramEnd"/>
      <w:r w:rsidRPr="00982F27">
        <w:rPr>
          <w:rFonts w:ascii="inherit" w:eastAsia="新細明體" w:hAnsi="inherit" w:cs="新細明體"/>
          <w:b/>
          <w:bCs/>
          <w:kern w:val="0"/>
          <w:sz w:val="23"/>
          <w:szCs w:val="23"/>
        </w:rPr>
        <w:t>弊案　官員洩密教授放水</w:t>
      </w:r>
    </w:p>
    <w:bookmarkEnd w:id="0"/>
    <w:p w:rsidR="00982F27" w:rsidRPr="00982F27" w:rsidRDefault="00982F27" w:rsidP="00982F27">
      <w:pPr>
        <w:widowControl/>
        <w:spacing w:line="240" w:lineRule="atLeast"/>
        <w:ind w:right="75"/>
        <w:rPr>
          <w:rFonts w:ascii="inherit" w:eastAsia="新細明體" w:hAnsi="inherit" w:cs="新細明體"/>
          <w:b/>
          <w:bCs/>
          <w:color w:val="000000"/>
          <w:kern w:val="0"/>
          <w:sz w:val="23"/>
          <w:szCs w:val="23"/>
        </w:rPr>
      </w:pPr>
    </w:p>
    <w:p w:rsidR="00982F27" w:rsidRPr="00982F27" w:rsidRDefault="00982F27" w:rsidP="00982F27">
      <w:pPr>
        <w:widowControl/>
        <w:spacing w:line="293" w:lineRule="atLeast"/>
        <w:rPr>
          <w:rFonts w:ascii="inherit" w:eastAsia="新細明體" w:hAnsi="inherit" w:cs="新細明體"/>
          <w:color w:val="000000"/>
          <w:kern w:val="0"/>
          <w:sz w:val="20"/>
          <w:szCs w:val="20"/>
        </w:rPr>
      </w:pPr>
      <w:r w:rsidRPr="00982F27">
        <w:rPr>
          <w:rFonts w:ascii="inherit" w:eastAsia="新細明體" w:hAnsi="inherit" w:cs="新細明體"/>
          <w:color w:val="000000"/>
          <w:kern w:val="0"/>
          <w:sz w:val="20"/>
          <w:szCs w:val="20"/>
        </w:rPr>
        <w:t>社會中心／台北報導</w:t>
      </w:r>
    </w:p>
    <w:p w:rsidR="00982F27" w:rsidRPr="00982F27" w:rsidRDefault="00982F27" w:rsidP="00982F27">
      <w:pPr>
        <w:widowControl/>
        <w:spacing w:line="293" w:lineRule="atLeast"/>
        <w:rPr>
          <w:rFonts w:ascii="inherit" w:eastAsia="新細明體" w:hAnsi="inherit" w:cs="新細明體"/>
          <w:color w:val="000000"/>
          <w:kern w:val="0"/>
          <w:sz w:val="20"/>
          <w:szCs w:val="20"/>
        </w:rPr>
      </w:pPr>
      <w:r w:rsidRPr="00982F27">
        <w:rPr>
          <w:rFonts w:ascii="inherit" w:eastAsia="新細明體" w:hAnsi="inherit" w:cs="新細明體"/>
          <w:color w:val="000000"/>
          <w:kern w:val="0"/>
          <w:sz w:val="20"/>
          <w:szCs w:val="20"/>
        </w:rPr>
        <w:t>嘉義縣政府在辦理限制性招標的勞務採購案件時，</w:t>
      </w:r>
      <w:proofErr w:type="gramStart"/>
      <w:r w:rsidRPr="00982F27">
        <w:rPr>
          <w:rFonts w:ascii="inherit" w:eastAsia="新細明體" w:hAnsi="inherit" w:cs="新細明體"/>
          <w:color w:val="000000"/>
          <w:kern w:val="0"/>
          <w:sz w:val="20"/>
          <w:szCs w:val="20"/>
        </w:rPr>
        <w:t>疑</w:t>
      </w:r>
      <w:proofErr w:type="gramEnd"/>
      <w:r w:rsidRPr="00982F27">
        <w:rPr>
          <w:rFonts w:ascii="inherit" w:eastAsia="新細明體" w:hAnsi="inherit" w:cs="新細明體"/>
          <w:color w:val="000000"/>
          <w:kern w:val="0"/>
          <w:sz w:val="20"/>
          <w:szCs w:val="20"/>
        </w:rPr>
        <w:t>有官員事先將底價、評選委員名單洩漏給特定人士，藉以與有意投標的環保顧問廠商協議回扣比例，由投標商行賄評選委員而獲取標案，廠商得標後再給付賄款及佣金給官員及中間人。高雄檢調</w:t>
      </w:r>
      <w:r w:rsidRPr="00982F27">
        <w:rPr>
          <w:rFonts w:ascii="inherit" w:eastAsia="新細明體" w:hAnsi="inherit" w:cs="新細明體"/>
          <w:color w:val="000000"/>
          <w:kern w:val="0"/>
          <w:sz w:val="20"/>
          <w:szCs w:val="20"/>
        </w:rPr>
        <w:t>31</w:t>
      </w:r>
      <w:r w:rsidRPr="00982F27">
        <w:rPr>
          <w:rFonts w:ascii="inherit" w:eastAsia="新細明體" w:hAnsi="inherit" w:cs="新細明體"/>
          <w:color w:val="000000"/>
          <w:kern w:val="0"/>
          <w:sz w:val="20"/>
          <w:szCs w:val="20"/>
        </w:rPr>
        <w:t>日搜索嘉義縣政府縣長室等</w:t>
      </w:r>
      <w:r w:rsidRPr="00982F27">
        <w:rPr>
          <w:rFonts w:ascii="inherit" w:eastAsia="新細明體" w:hAnsi="inherit" w:cs="新細明體"/>
          <w:color w:val="000000"/>
          <w:kern w:val="0"/>
          <w:sz w:val="20"/>
          <w:szCs w:val="20"/>
        </w:rPr>
        <w:t>51</w:t>
      </w:r>
      <w:r w:rsidRPr="00982F27">
        <w:rPr>
          <w:rFonts w:ascii="inherit" w:eastAsia="新細明體" w:hAnsi="inherit" w:cs="新細明體"/>
          <w:color w:val="000000"/>
          <w:kern w:val="0"/>
          <w:sz w:val="20"/>
          <w:szCs w:val="20"/>
        </w:rPr>
        <w:t>處所，並將約談相關人員到案。</w:t>
      </w:r>
    </w:p>
    <w:p w:rsidR="00982F27" w:rsidRPr="00982F27" w:rsidRDefault="00982F27" w:rsidP="00982F27">
      <w:pPr>
        <w:widowControl/>
        <w:spacing w:line="293" w:lineRule="atLeast"/>
        <w:rPr>
          <w:rFonts w:ascii="inherit" w:eastAsia="新細明體" w:hAnsi="inherit" w:cs="新細明體"/>
          <w:color w:val="000000"/>
          <w:kern w:val="0"/>
          <w:sz w:val="20"/>
          <w:szCs w:val="20"/>
        </w:rPr>
      </w:pPr>
      <w:r w:rsidRPr="00982F27">
        <w:rPr>
          <w:rFonts w:ascii="inherit" w:eastAsia="新細明體" w:hAnsi="inherit" w:cs="新細明體"/>
          <w:color w:val="000000"/>
          <w:kern w:val="0"/>
          <w:sz w:val="20"/>
          <w:szCs w:val="20"/>
        </w:rPr>
        <w:t>高雄地檢署動員檢肅黑金專組林俊傑等</w:t>
      </w:r>
      <w:r w:rsidRPr="00982F27">
        <w:rPr>
          <w:rFonts w:ascii="inherit" w:eastAsia="新細明體" w:hAnsi="inherit" w:cs="新細明體"/>
          <w:color w:val="000000"/>
          <w:kern w:val="0"/>
          <w:sz w:val="20"/>
          <w:szCs w:val="20"/>
        </w:rPr>
        <w:t>13</w:t>
      </w:r>
      <w:r w:rsidRPr="00982F27">
        <w:rPr>
          <w:rFonts w:ascii="inherit" w:eastAsia="新細明體" w:hAnsi="inherit" w:cs="新細明體"/>
          <w:color w:val="000000"/>
          <w:kern w:val="0"/>
          <w:sz w:val="20"/>
          <w:szCs w:val="20"/>
        </w:rPr>
        <w:t>名檢察官，指揮檢查事務官以及高雄市調處、台北市調處、台中市調處、調查局南機組等</w:t>
      </w:r>
      <w:r w:rsidRPr="00982F27">
        <w:rPr>
          <w:rFonts w:ascii="inherit" w:eastAsia="新細明體" w:hAnsi="inherit" w:cs="新細明體"/>
          <w:color w:val="000000"/>
          <w:kern w:val="0"/>
          <w:sz w:val="20"/>
          <w:szCs w:val="20"/>
        </w:rPr>
        <w:t>250</w:t>
      </w:r>
      <w:r w:rsidRPr="00982F27">
        <w:rPr>
          <w:rFonts w:ascii="inherit" w:eastAsia="新細明體" w:hAnsi="inherit" w:cs="新細明體"/>
          <w:color w:val="000000"/>
          <w:kern w:val="0"/>
          <w:sz w:val="20"/>
          <w:szCs w:val="20"/>
        </w:rPr>
        <w:t>人，搜索嘉義縣政府縣長室、縣長官邸、嘉義縣工商發展投資策進會、嘉義縣文化基金會、縣府環保局局長辦公室、經發</w:t>
      </w:r>
      <w:proofErr w:type="gramStart"/>
      <w:r w:rsidRPr="00982F27">
        <w:rPr>
          <w:rFonts w:ascii="inherit" w:eastAsia="新細明體" w:hAnsi="inherit" w:cs="新細明體"/>
          <w:color w:val="000000"/>
          <w:kern w:val="0"/>
          <w:sz w:val="20"/>
          <w:szCs w:val="20"/>
        </w:rPr>
        <w:t>處</w:t>
      </w:r>
      <w:proofErr w:type="gramEnd"/>
      <w:r w:rsidRPr="00982F27">
        <w:rPr>
          <w:rFonts w:ascii="inherit" w:eastAsia="新細明體" w:hAnsi="inherit" w:cs="新細明體"/>
          <w:color w:val="000000"/>
          <w:kern w:val="0"/>
          <w:sz w:val="20"/>
          <w:szCs w:val="20"/>
        </w:rPr>
        <w:t>處長辦公室、高雄市政府水利局污水工程科辦公室與各地多名大學教授辦公處所及住處等</w:t>
      </w:r>
      <w:r w:rsidRPr="00982F27">
        <w:rPr>
          <w:rFonts w:ascii="inherit" w:eastAsia="新細明體" w:hAnsi="inherit" w:cs="新細明體"/>
          <w:color w:val="000000"/>
          <w:kern w:val="0"/>
          <w:sz w:val="20"/>
          <w:szCs w:val="20"/>
        </w:rPr>
        <w:t>51</w:t>
      </w:r>
      <w:r w:rsidRPr="00982F27">
        <w:rPr>
          <w:rFonts w:ascii="inherit" w:eastAsia="新細明體" w:hAnsi="inherit" w:cs="新細明體"/>
          <w:color w:val="000000"/>
          <w:kern w:val="0"/>
          <w:sz w:val="20"/>
          <w:szCs w:val="20"/>
        </w:rPr>
        <w:t>處。</w:t>
      </w:r>
    </w:p>
    <w:p w:rsidR="00982F27" w:rsidRPr="00982F27" w:rsidRDefault="00982F27" w:rsidP="00982F27">
      <w:pPr>
        <w:widowControl/>
        <w:spacing w:line="293" w:lineRule="atLeast"/>
        <w:rPr>
          <w:rFonts w:ascii="inherit" w:eastAsia="新細明體" w:hAnsi="inherit" w:cs="新細明體"/>
          <w:color w:val="000000"/>
          <w:kern w:val="0"/>
          <w:sz w:val="20"/>
          <w:szCs w:val="20"/>
        </w:rPr>
      </w:pPr>
      <w:r w:rsidRPr="00982F27">
        <w:rPr>
          <w:rFonts w:ascii="inherit" w:eastAsia="新細明體" w:hAnsi="inherit" w:cs="新細明體"/>
          <w:color w:val="000000"/>
          <w:kern w:val="0"/>
          <w:sz w:val="20"/>
          <w:szCs w:val="20"/>
        </w:rPr>
        <w:t>高雄地檢署表示，</w:t>
      </w:r>
      <w:proofErr w:type="gramStart"/>
      <w:r w:rsidRPr="00982F27">
        <w:rPr>
          <w:rFonts w:ascii="inherit" w:eastAsia="新細明體" w:hAnsi="inherit" w:cs="新細明體"/>
          <w:color w:val="000000"/>
          <w:kern w:val="0"/>
          <w:sz w:val="20"/>
          <w:szCs w:val="20"/>
        </w:rPr>
        <w:t>蒐</w:t>
      </w:r>
      <w:proofErr w:type="gramEnd"/>
      <w:r w:rsidRPr="00982F27">
        <w:rPr>
          <w:rFonts w:ascii="inherit" w:eastAsia="新細明體" w:hAnsi="inherit" w:cs="新細明體"/>
          <w:color w:val="000000"/>
          <w:kern w:val="0"/>
          <w:sz w:val="20"/>
          <w:szCs w:val="20"/>
        </w:rPr>
        <w:t>證發現，嘉義縣政府在辦理多起限制性招標的勞務採購案件時，有官員事先將標案底價、以及建議評選委員名單洩漏給特定人士，特定人士藉以與有意投標的環保顧問公司協議回扣收取比例後，由投標商指定評選委員，以利遊說或行賄而獲取標案；廠商得標後，再給付賄款及佣金給官員及中間人。</w:t>
      </w:r>
    </w:p>
    <w:p w:rsidR="00982F27" w:rsidRPr="00982F27" w:rsidRDefault="00982F27" w:rsidP="00982F27">
      <w:pPr>
        <w:widowControl/>
        <w:spacing w:line="293" w:lineRule="atLeast"/>
        <w:rPr>
          <w:rFonts w:ascii="inherit" w:eastAsia="新細明體" w:hAnsi="inherit" w:cs="新細明體"/>
          <w:color w:val="000000"/>
          <w:kern w:val="0"/>
          <w:sz w:val="20"/>
          <w:szCs w:val="20"/>
        </w:rPr>
      </w:pPr>
      <w:r w:rsidRPr="00982F27">
        <w:rPr>
          <w:rFonts w:ascii="inherit" w:eastAsia="新細明體" w:hAnsi="inherit" w:cs="新細明體"/>
          <w:color w:val="000000"/>
          <w:kern w:val="0"/>
          <w:sz w:val="20"/>
          <w:szCs w:val="20"/>
        </w:rPr>
        <w:t>檢方</w:t>
      </w:r>
      <w:proofErr w:type="gramStart"/>
      <w:r w:rsidRPr="00982F27">
        <w:rPr>
          <w:rFonts w:ascii="inherit" w:eastAsia="新細明體" w:hAnsi="inherit" w:cs="新細明體"/>
          <w:color w:val="000000"/>
          <w:kern w:val="0"/>
          <w:sz w:val="20"/>
          <w:szCs w:val="20"/>
        </w:rPr>
        <w:t>蒐</w:t>
      </w:r>
      <w:proofErr w:type="gramEnd"/>
      <w:r w:rsidRPr="00982F27">
        <w:rPr>
          <w:rFonts w:ascii="inherit" w:eastAsia="新細明體" w:hAnsi="inherit" w:cs="新細明體"/>
          <w:color w:val="000000"/>
          <w:kern w:val="0"/>
          <w:sz w:val="20"/>
          <w:szCs w:val="20"/>
        </w:rPr>
        <w:t>證發現，高市水利局某科長在辦理採購案件時，涉嫌接受廠商招待赴有女陪</w:t>
      </w:r>
      <w:proofErr w:type="gramStart"/>
      <w:r w:rsidRPr="00982F27">
        <w:rPr>
          <w:rFonts w:ascii="inherit" w:eastAsia="新細明體" w:hAnsi="inherit" w:cs="新細明體"/>
          <w:color w:val="000000"/>
          <w:kern w:val="0"/>
          <w:sz w:val="20"/>
          <w:szCs w:val="20"/>
        </w:rPr>
        <w:t>侍</w:t>
      </w:r>
      <w:proofErr w:type="gramEnd"/>
      <w:r w:rsidRPr="00982F27">
        <w:rPr>
          <w:rFonts w:ascii="inherit" w:eastAsia="新細明體" w:hAnsi="inherit" w:cs="新細明體"/>
          <w:color w:val="000000"/>
          <w:kern w:val="0"/>
          <w:sz w:val="20"/>
          <w:szCs w:val="20"/>
        </w:rPr>
        <w:t>之酒店飲宴，並洩漏勞務採購案件評選委員建議名單，讓廠商依名單行賄擔任大學教授的評選委員，洩密及行賄受賄過程都經調查人員全程監控、</w:t>
      </w:r>
      <w:proofErr w:type="gramStart"/>
      <w:r w:rsidRPr="00982F27">
        <w:rPr>
          <w:rFonts w:ascii="inherit" w:eastAsia="新細明體" w:hAnsi="inherit" w:cs="新細明體"/>
          <w:color w:val="000000"/>
          <w:kern w:val="0"/>
          <w:sz w:val="20"/>
          <w:szCs w:val="20"/>
        </w:rPr>
        <w:t>蒐</w:t>
      </w:r>
      <w:proofErr w:type="gramEnd"/>
      <w:r w:rsidRPr="00982F27">
        <w:rPr>
          <w:rFonts w:ascii="inherit" w:eastAsia="新細明體" w:hAnsi="inherit" w:cs="新細明體"/>
          <w:color w:val="000000"/>
          <w:kern w:val="0"/>
          <w:sz w:val="20"/>
          <w:szCs w:val="20"/>
        </w:rPr>
        <w:t>證。</w:t>
      </w:r>
    </w:p>
    <w:p w:rsidR="00982F27" w:rsidRPr="00982F27" w:rsidRDefault="00982F27" w:rsidP="00982F27">
      <w:pPr>
        <w:widowControl/>
        <w:spacing w:line="293" w:lineRule="atLeast"/>
        <w:rPr>
          <w:rFonts w:ascii="inherit" w:eastAsia="新細明體" w:hAnsi="inherit" w:cs="新細明體"/>
          <w:color w:val="000000"/>
          <w:kern w:val="0"/>
          <w:sz w:val="20"/>
          <w:szCs w:val="20"/>
        </w:rPr>
      </w:pPr>
      <w:proofErr w:type="gramStart"/>
      <w:r w:rsidRPr="00982F27">
        <w:rPr>
          <w:rFonts w:ascii="inherit" w:eastAsia="新細明體" w:hAnsi="inherit" w:cs="新細明體"/>
          <w:color w:val="000000"/>
          <w:kern w:val="0"/>
          <w:sz w:val="20"/>
          <w:szCs w:val="20"/>
        </w:rPr>
        <w:t>雄檢說</w:t>
      </w:r>
      <w:proofErr w:type="gramEnd"/>
      <w:r w:rsidRPr="00982F27">
        <w:rPr>
          <w:rFonts w:ascii="inherit" w:eastAsia="新細明體" w:hAnsi="inherit" w:cs="新細明體"/>
          <w:color w:val="000000"/>
          <w:kern w:val="0"/>
          <w:sz w:val="20"/>
          <w:szCs w:val="20"/>
        </w:rPr>
        <w:t>，為避免影響各大學院校公務及業務執行，執行搜索人員都依「檢察機關執行搜索扣押應行注意事項」相關規定，於執行時通知各大學校長、主任秘書或可代表校方</w:t>
      </w:r>
      <w:proofErr w:type="gramStart"/>
      <w:r w:rsidRPr="00982F27">
        <w:rPr>
          <w:rFonts w:ascii="inherit" w:eastAsia="新細明體" w:hAnsi="inherit" w:cs="新細明體"/>
          <w:color w:val="000000"/>
          <w:kern w:val="0"/>
          <w:sz w:val="20"/>
          <w:szCs w:val="20"/>
        </w:rPr>
        <w:t>人員在場聯繫</w:t>
      </w:r>
      <w:proofErr w:type="gramEnd"/>
      <w:r w:rsidRPr="00982F27">
        <w:rPr>
          <w:rFonts w:ascii="inherit" w:eastAsia="新細明體" w:hAnsi="inherit" w:cs="新細明體"/>
          <w:color w:val="000000"/>
          <w:kern w:val="0"/>
          <w:sz w:val="20"/>
          <w:szCs w:val="20"/>
        </w:rPr>
        <w:t>安排。</w:t>
      </w:r>
    </w:p>
    <w:p w:rsidR="00F27347" w:rsidRDefault="00982F27" w:rsidP="00982F27">
      <w:r w:rsidRPr="00982F27">
        <w:rPr>
          <w:rFonts w:ascii="Verdana" w:eastAsia="新細明體" w:hAnsi="Verdana" w:cs="新細明體"/>
          <w:color w:val="000000"/>
          <w:kern w:val="0"/>
          <w:sz w:val="20"/>
          <w:szCs w:val="20"/>
          <w:bdr w:val="none" w:sz="0" w:space="0" w:color="auto" w:frame="1"/>
        </w:rPr>
        <w:br/>
      </w:r>
      <w:r w:rsidRPr="00982F27">
        <w:rPr>
          <w:rFonts w:ascii="Verdana" w:eastAsia="新細明體" w:hAnsi="Verdana" w:cs="新細明體"/>
          <w:color w:val="000000"/>
          <w:kern w:val="0"/>
          <w:sz w:val="20"/>
          <w:szCs w:val="20"/>
          <w:bdr w:val="none" w:sz="0" w:space="0" w:color="auto" w:frame="1"/>
        </w:rPr>
        <w:br/>
      </w:r>
      <w:r w:rsidRPr="00982F27">
        <w:rPr>
          <w:rFonts w:ascii="Verdana" w:eastAsia="新細明體" w:hAnsi="Verdana" w:cs="新細明體"/>
          <w:color w:val="000000"/>
          <w:kern w:val="0"/>
          <w:sz w:val="20"/>
          <w:szCs w:val="20"/>
          <w:bdr w:val="none" w:sz="0" w:space="0" w:color="auto" w:frame="1"/>
        </w:rPr>
        <w:t>原文網址</w:t>
      </w:r>
      <w:r w:rsidRPr="00982F27">
        <w:rPr>
          <w:rFonts w:ascii="Verdana" w:eastAsia="新細明體" w:hAnsi="Verdana" w:cs="新細明體"/>
          <w:color w:val="000000"/>
          <w:kern w:val="0"/>
          <w:sz w:val="20"/>
          <w:szCs w:val="20"/>
          <w:bdr w:val="none" w:sz="0" w:space="0" w:color="auto" w:frame="1"/>
        </w:rPr>
        <w:t>: </w:t>
      </w:r>
      <w:hyperlink r:id="rId6" w:anchor="ixzz3Ap9A2M1i" w:history="1">
        <w:r w:rsidRPr="00982F27">
          <w:rPr>
            <w:rFonts w:ascii="inherit" w:eastAsia="新細明體" w:hAnsi="inherit" w:cs="新細明體"/>
            <w:color w:val="003399"/>
            <w:kern w:val="0"/>
            <w:sz w:val="20"/>
            <w:szCs w:val="20"/>
            <w:bdr w:val="none" w:sz="0" w:space="0" w:color="auto" w:frame="1"/>
          </w:rPr>
          <w:t>A</w:t>
        </w:r>
        <w:r w:rsidRPr="00982F27">
          <w:rPr>
            <w:rFonts w:ascii="inherit" w:eastAsia="新細明體" w:hAnsi="inherit" w:cs="新細明體"/>
            <w:color w:val="003399"/>
            <w:kern w:val="0"/>
            <w:sz w:val="20"/>
            <w:szCs w:val="20"/>
            <w:bdr w:val="none" w:sz="0" w:space="0" w:color="auto" w:frame="1"/>
          </w:rPr>
          <w:t>很大！　嘉義縣採購爆弊案　官員洩密教授放水</w:t>
        </w:r>
        <w:r w:rsidRPr="00982F27">
          <w:rPr>
            <w:rFonts w:ascii="inherit" w:eastAsia="新細明體" w:hAnsi="inherit" w:cs="新細明體"/>
            <w:color w:val="003399"/>
            <w:kern w:val="0"/>
            <w:sz w:val="20"/>
            <w:szCs w:val="20"/>
            <w:bdr w:val="none" w:sz="0" w:space="0" w:color="auto" w:frame="1"/>
          </w:rPr>
          <w:t xml:space="preserve"> | ETtoday</w:t>
        </w:r>
        <w:r w:rsidRPr="00982F27">
          <w:rPr>
            <w:rFonts w:ascii="inherit" w:eastAsia="新細明體" w:hAnsi="inherit" w:cs="新細明體"/>
            <w:color w:val="003399"/>
            <w:kern w:val="0"/>
            <w:sz w:val="20"/>
            <w:szCs w:val="20"/>
            <w:bdr w:val="none" w:sz="0" w:space="0" w:color="auto" w:frame="1"/>
          </w:rPr>
          <w:t>政治新聞</w:t>
        </w:r>
        <w:r w:rsidRPr="00982F27">
          <w:rPr>
            <w:rFonts w:ascii="inherit" w:eastAsia="新細明體" w:hAnsi="inherit" w:cs="新細明體"/>
            <w:color w:val="003399"/>
            <w:kern w:val="0"/>
            <w:sz w:val="20"/>
            <w:szCs w:val="20"/>
            <w:bdr w:val="none" w:sz="0" w:space="0" w:color="auto" w:frame="1"/>
          </w:rPr>
          <w:t xml:space="preserve"> | ETtoday </w:t>
        </w:r>
        <w:r w:rsidRPr="00982F27">
          <w:rPr>
            <w:rFonts w:ascii="inherit" w:eastAsia="新細明體" w:hAnsi="inherit" w:cs="新細明體"/>
            <w:color w:val="003399"/>
            <w:kern w:val="0"/>
            <w:sz w:val="20"/>
            <w:szCs w:val="20"/>
            <w:bdr w:val="none" w:sz="0" w:space="0" w:color="auto" w:frame="1"/>
          </w:rPr>
          <w:t>新聞雲</w:t>
        </w:r>
      </w:hyperlink>
      <w:r w:rsidRPr="00982F27">
        <w:rPr>
          <w:rFonts w:ascii="Verdana" w:eastAsia="新細明體" w:hAnsi="Verdana" w:cs="新細明體"/>
          <w:color w:val="000000"/>
          <w:kern w:val="0"/>
          <w:sz w:val="20"/>
          <w:szCs w:val="20"/>
          <w:bdr w:val="none" w:sz="0" w:space="0" w:color="auto" w:frame="1"/>
        </w:rPr>
        <w:t> </w:t>
      </w:r>
      <w:hyperlink r:id="rId7" w:anchor="ixzz3Ap9A2M1i" w:history="1">
        <w:r w:rsidRPr="00982F27">
          <w:rPr>
            <w:rFonts w:ascii="inherit" w:eastAsia="新細明體" w:hAnsi="inherit" w:cs="新細明體"/>
            <w:color w:val="003399"/>
            <w:kern w:val="0"/>
            <w:sz w:val="20"/>
            <w:szCs w:val="20"/>
            <w:bdr w:val="none" w:sz="0" w:space="0" w:color="auto" w:frame="1"/>
          </w:rPr>
          <w:t>http://www.ettoday.net/news/20120731/81395.htm#ixzz3Ap9A2M1i</w:t>
        </w:r>
      </w:hyperlink>
      <w:r w:rsidRPr="00982F27">
        <w:rPr>
          <w:rFonts w:ascii="Verdana" w:eastAsia="新細明體" w:hAnsi="Verdana" w:cs="新細明體"/>
          <w:color w:val="000000"/>
          <w:kern w:val="0"/>
          <w:sz w:val="20"/>
          <w:szCs w:val="20"/>
          <w:bdr w:val="none" w:sz="0" w:space="0" w:color="auto" w:frame="1"/>
        </w:rPr>
        <w:t> </w:t>
      </w:r>
      <w:r w:rsidRPr="00982F27">
        <w:rPr>
          <w:rFonts w:ascii="Verdana" w:eastAsia="新細明體" w:hAnsi="Verdana" w:cs="新細明體"/>
          <w:color w:val="000000"/>
          <w:kern w:val="0"/>
          <w:sz w:val="20"/>
          <w:szCs w:val="20"/>
          <w:bdr w:val="none" w:sz="0" w:space="0" w:color="auto" w:frame="1"/>
        </w:rPr>
        <w:br/>
        <w:t>Follow us: </w:t>
      </w:r>
      <w:hyperlink r:id="rId8" w:tgtFrame="_blank" w:history="1">
        <w:r w:rsidRPr="00982F27">
          <w:rPr>
            <w:rFonts w:ascii="inherit" w:eastAsia="新細明體" w:hAnsi="inherit" w:cs="新細明體"/>
            <w:color w:val="003B7E"/>
            <w:kern w:val="0"/>
            <w:sz w:val="20"/>
            <w:szCs w:val="20"/>
            <w:bdr w:val="none" w:sz="0" w:space="0" w:color="auto" w:frame="1"/>
          </w:rPr>
          <w:t>@ETtodaynet on Twitter</w:t>
        </w:r>
      </w:hyperlink>
      <w:r w:rsidRPr="00982F27">
        <w:rPr>
          <w:rFonts w:ascii="Verdana" w:eastAsia="新細明體" w:hAnsi="Verdana" w:cs="新細明體"/>
          <w:color w:val="000000"/>
          <w:kern w:val="0"/>
          <w:sz w:val="20"/>
          <w:szCs w:val="20"/>
          <w:bdr w:val="none" w:sz="0" w:space="0" w:color="auto" w:frame="1"/>
        </w:rPr>
        <w:t> | </w:t>
      </w:r>
      <w:proofErr w:type="spellStart"/>
      <w:r w:rsidRPr="00982F27">
        <w:rPr>
          <w:rFonts w:ascii="Verdana" w:eastAsia="新細明體" w:hAnsi="Verdana" w:cs="新細明體"/>
          <w:color w:val="000000"/>
          <w:kern w:val="0"/>
          <w:sz w:val="20"/>
          <w:szCs w:val="20"/>
          <w:bdr w:val="none" w:sz="0" w:space="0" w:color="auto" w:frame="1"/>
        </w:rPr>
        <w:fldChar w:fldCharType="begin"/>
      </w:r>
      <w:r w:rsidRPr="00982F27">
        <w:rPr>
          <w:rFonts w:ascii="Verdana" w:eastAsia="新細明體" w:hAnsi="Verdana" w:cs="新細明體"/>
          <w:color w:val="000000"/>
          <w:kern w:val="0"/>
          <w:sz w:val="20"/>
          <w:szCs w:val="20"/>
          <w:bdr w:val="none" w:sz="0" w:space="0" w:color="auto" w:frame="1"/>
        </w:rPr>
        <w:instrText xml:space="preserve"> HYPERLINK "http://ec.tynt.com/b/rf?id=bGee2M3Q0r4iaCacwqm_6r&amp;u=ETtoday" \t "_blank" </w:instrText>
      </w:r>
      <w:r w:rsidRPr="00982F27">
        <w:rPr>
          <w:rFonts w:ascii="Verdana" w:eastAsia="新細明體" w:hAnsi="Verdana" w:cs="新細明體"/>
          <w:color w:val="000000"/>
          <w:kern w:val="0"/>
          <w:sz w:val="20"/>
          <w:szCs w:val="20"/>
          <w:bdr w:val="none" w:sz="0" w:space="0" w:color="auto" w:frame="1"/>
        </w:rPr>
        <w:fldChar w:fldCharType="separate"/>
      </w:r>
      <w:r w:rsidRPr="00982F27">
        <w:rPr>
          <w:rFonts w:ascii="inherit" w:eastAsia="新細明體" w:hAnsi="inherit" w:cs="新細明體"/>
          <w:color w:val="003B7E"/>
          <w:kern w:val="0"/>
          <w:sz w:val="20"/>
          <w:szCs w:val="20"/>
          <w:bdr w:val="none" w:sz="0" w:space="0" w:color="auto" w:frame="1"/>
        </w:rPr>
        <w:t>ETtoday</w:t>
      </w:r>
      <w:proofErr w:type="spellEnd"/>
      <w:r w:rsidRPr="00982F27">
        <w:rPr>
          <w:rFonts w:ascii="inherit" w:eastAsia="新細明體" w:hAnsi="inherit" w:cs="新細明體"/>
          <w:color w:val="003B7E"/>
          <w:kern w:val="0"/>
          <w:sz w:val="20"/>
          <w:szCs w:val="20"/>
          <w:bdr w:val="none" w:sz="0" w:space="0" w:color="auto" w:frame="1"/>
        </w:rPr>
        <w:t xml:space="preserve"> on Facebook</w:t>
      </w:r>
      <w:r w:rsidRPr="00982F27">
        <w:rPr>
          <w:rFonts w:ascii="Verdana" w:eastAsia="新細明體" w:hAnsi="Verdana" w:cs="新細明體"/>
          <w:color w:val="000000"/>
          <w:kern w:val="0"/>
          <w:sz w:val="20"/>
          <w:szCs w:val="20"/>
          <w:bdr w:val="none" w:sz="0" w:space="0" w:color="auto" w:frame="1"/>
        </w:rPr>
        <w:fldChar w:fldCharType="end"/>
      </w:r>
    </w:p>
    <w:sectPr w:rsidR="00F2734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B5B"/>
    <w:multiLevelType w:val="multilevel"/>
    <w:tmpl w:val="74DC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27"/>
    <w:rsid w:val="00982F27"/>
    <w:rsid w:val="00F273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F2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82F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F2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82F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78870">
      <w:bodyDiv w:val="1"/>
      <w:marLeft w:val="0"/>
      <w:marRight w:val="0"/>
      <w:marTop w:val="0"/>
      <w:marBottom w:val="0"/>
      <w:divBdr>
        <w:top w:val="none" w:sz="0" w:space="0" w:color="auto"/>
        <w:left w:val="none" w:sz="0" w:space="0" w:color="auto"/>
        <w:bottom w:val="none" w:sz="0" w:space="0" w:color="auto"/>
        <w:right w:val="none" w:sz="0" w:space="0" w:color="auto"/>
      </w:divBdr>
      <w:divsChild>
        <w:div w:id="437795142">
          <w:marLeft w:val="0"/>
          <w:marRight w:val="0"/>
          <w:marTop w:val="0"/>
          <w:marBottom w:val="75"/>
          <w:divBdr>
            <w:top w:val="none" w:sz="0" w:space="0" w:color="auto"/>
            <w:left w:val="none" w:sz="0" w:space="0" w:color="auto"/>
            <w:bottom w:val="none" w:sz="0" w:space="0" w:color="auto"/>
            <w:right w:val="none" w:sz="0" w:space="0" w:color="auto"/>
          </w:divBdr>
          <w:divsChild>
            <w:div w:id="1588417666">
              <w:marLeft w:val="0"/>
              <w:marRight w:val="0"/>
              <w:marTop w:val="0"/>
              <w:marBottom w:val="0"/>
              <w:divBdr>
                <w:top w:val="none" w:sz="0" w:space="0" w:color="auto"/>
                <w:left w:val="none" w:sz="0" w:space="0" w:color="auto"/>
                <w:bottom w:val="none" w:sz="0" w:space="0" w:color="auto"/>
                <w:right w:val="none" w:sz="0" w:space="0" w:color="auto"/>
              </w:divBdr>
            </w:div>
          </w:divsChild>
        </w:div>
        <w:div w:id="1047100103">
          <w:marLeft w:val="0"/>
          <w:marRight w:val="0"/>
          <w:marTop w:val="0"/>
          <w:marBottom w:val="0"/>
          <w:divBdr>
            <w:top w:val="none" w:sz="0" w:space="0" w:color="auto"/>
            <w:left w:val="none" w:sz="0" w:space="0" w:color="auto"/>
            <w:bottom w:val="none" w:sz="0" w:space="0" w:color="auto"/>
            <w:right w:val="none" w:sz="0" w:space="0" w:color="auto"/>
          </w:divBdr>
        </w:div>
        <w:div w:id="149503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www.ettoday.net/news/20120731/81395.htm"/>
  <Relationship Id="rId7" Type="http://schemas.openxmlformats.org/officeDocument/2006/relationships/hyperlink" TargetMode="External" Target="http://www.ettoday.net/news/20120731/81395.htm"/>
  <Relationship Id="rId8" Type="http://schemas.openxmlformats.org/officeDocument/2006/relationships/hyperlink" TargetMode="External" Target="http://ec.tynt.com/b/rw?id=bGee2M3Q0r4iaCacwqm_6r&amp;u=ETtodaynet"/>
  <Relationship Id="rId9" Type="http://schemas.openxmlformats.org/officeDocument/2006/relationships/fontTable" Target="fontTable.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1007</Characters>
  <Application>Microsoft Office Word</Application>
  <DocSecurity>0</DocSecurity>
  <Lines>8</Lines>
  <Paragraphs>2</Paragraphs>
  <ScaleCrop>false</ScaleCrop>
  <Company>MOEABOE</Company>
  <LinksUpToDate>false</LinksUpToDate>
  <CharactersWithSpaces>1181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2014-08-19T08:16:00Z</dcterms:created>
  <dc:creator>boe</dc:creator>
  <lastModifiedBy>boe</lastModifiedBy>
  <dcterms:modified xsi:type="dcterms:W3CDTF">2014-08-19T08:18:00Z</dcterms:modified>
  <revision>1</revision>
</coreProperties>
</file>