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3E" w:rsidRPr="00625BE9" w:rsidRDefault="006A123E" w:rsidP="006A123E">
      <w:pPr>
        <w:jc w:val="center"/>
        <w:rPr>
          <w:rFonts w:ascii="Times New Roman" w:eastAsia="標楷體" w:hAnsi="Times New Roman" w:cs="Times New Roman"/>
          <w:b/>
          <w:color w:val="000000" w:themeColor="text1"/>
          <w:sz w:val="72"/>
          <w:szCs w:val="72"/>
        </w:rPr>
      </w:pPr>
    </w:p>
    <w:p w:rsidR="006A123E" w:rsidRPr="00625BE9" w:rsidRDefault="006A123E" w:rsidP="006A123E">
      <w:pPr>
        <w:jc w:val="center"/>
        <w:rPr>
          <w:rFonts w:ascii="Times New Roman" w:eastAsia="標楷體" w:hAnsi="Times New Roman" w:cs="Times New Roman"/>
          <w:b/>
          <w:color w:val="000000" w:themeColor="text1"/>
          <w:sz w:val="72"/>
          <w:szCs w:val="72"/>
        </w:rPr>
      </w:pPr>
    </w:p>
    <w:p w:rsidR="006A123E" w:rsidRPr="00625BE9" w:rsidRDefault="006A123E" w:rsidP="006A123E">
      <w:pPr>
        <w:jc w:val="center"/>
        <w:rPr>
          <w:rFonts w:ascii="Times New Roman" w:eastAsia="標楷體" w:hAnsi="Times New Roman" w:cs="Times New Roman"/>
          <w:b/>
          <w:color w:val="000000" w:themeColor="text1"/>
          <w:sz w:val="72"/>
          <w:szCs w:val="72"/>
        </w:rPr>
      </w:pPr>
    </w:p>
    <w:p w:rsidR="001E4D50" w:rsidRPr="00625BE9" w:rsidRDefault="006A123E" w:rsidP="006A123E">
      <w:pPr>
        <w:jc w:val="center"/>
        <w:rPr>
          <w:rFonts w:ascii="Times New Roman" w:eastAsia="標楷體" w:hAnsi="Times New Roman" w:cs="Times New Roman"/>
          <w:b/>
          <w:color w:val="000000" w:themeColor="text1"/>
          <w:sz w:val="72"/>
          <w:szCs w:val="72"/>
        </w:rPr>
      </w:pPr>
      <w:r w:rsidRPr="00625BE9">
        <w:rPr>
          <w:rFonts w:ascii="Times New Roman" w:eastAsia="標楷體" w:hAnsi="Times New Roman" w:cs="Times New Roman"/>
          <w:b/>
          <w:color w:val="000000" w:themeColor="text1"/>
          <w:sz w:val="72"/>
          <w:szCs w:val="72"/>
        </w:rPr>
        <w:t>台灣電力公司</w:t>
      </w:r>
    </w:p>
    <w:p w:rsidR="006A123E" w:rsidRPr="00625BE9" w:rsidRDefault="001D2984" w:rsidP="006A123E">
      <w:pPr>
        <w:jc w:val="center"/>
        <w:rPr>
          <w:rFonts w:ascii="Times New Roman" w:eastAsia="標楷體" w:hAnsi="Times New Roman" w:cs="Times New Roman"/>
          <w:b/>
          <w:color w:val="000000" w:themeColor="text1"/>
          <w:sz w:val="72"/>
          <w:szCs w:val="72"/>
        </w:rPr>
      </w:pPr>
      <w:proofErr w:type="gramStart"/>
      <w:r w:rsidRPr="00625BE9">
        <w:rPr>
          <w:rFonts w:ascii="Times New Roman" w:eastAsia="標楷體" w:hAnsi="Times New Roman" w:cs="Times New Roman"/>
          <w:b/>
          <w:color w:val="000000" w:themeColor="text1"/>
          <w:sz w:val="72"/>
          <w:szCs w:val="72"/>
        </w:rPr>
        <w:t>107</w:t>
      </w:r>
      <w:proofErr w:type="gramEnd"/>
      <w:r w:rsidR="005871DA" w:rsidRPr="00625BE9">
        <w:rPr>
          <w:rFonts w:ascii="Times New Roman" w:eastAsia="標楷體" w:hAnsi="Times New Roman" w:cs="Times New Roman"/>
          <w:b/>
          <w:color w:val="000000" w:themeColor="text1"/>
          <w:sz w:val="72"/>
          <w:szCs w:val="72"/>
        </w:rPr>
        <w:t>年度</w:t>
      </w:r>
      <w:r w:rsidR="006A123E" w:rsidRPr="00625BE9">
        <w:rPr>
          <w:rFonts w:ascii="Times New Roman" w:eastAsia="標楷體" w:hAnsi="Times New Roman" w:cs="Times New Roman"/>
          <w:b/>
          <w:color w:val="000000" w:themeColor="text1"/>
          <w:sz w:val="72"/>
          <w:szCs w:val="72"/>
        </w:rPr>
        <w:t>節約用電</w:t>
      </w:r>
      <w:proofErr w:type="gramStart"/>
      <w:r w:rsidR="00B30C0D" w:rsidRPr="00625BE9">
        <w:rPr>
          <w:rFonts w:ascii="Times New Roman" w:eastAsia="標楷體" w:hAnsi="Times New Roman" w:cs="Times New Roman" w:hint="eastAsia"/>
          <w:b/>
          <w:color w:val="000000" w:themeColor="text1"/>
          <w:sz w:val="72"/>
          <w:szCs w:val="72"/>
        </w:rPr>
        <w:t>及減碳成果</w:t>
      </w:r>
      <w:proofErr w:type="gramEnd"/>
    </w:p>
    <w:p w:rsidR="006A123E" w:rsidRPr="00625BE9" w:rsidRDefault="006A123E" w:rsidP="00B30C0D">
      <w:pPr>
        <w:rPr>
          <w:rFonts w:ascii="Times New Roman" w:eastAsia="標楷體" w:hAnsi="Times New Roman" w:cs="Times New Roman"/>
          <w:b/>
          <w:color w:val="000000" w:themeColor="text1"/>
          <w:sz w:val="72"/>
          <w:szCs w:val="72"/>
        </w:rPr>
      </w:pPr>
    </w:p>
    <w:p w:rsidR="00BB6736" w:rsidRPr="00625BE9" w:rsidRDefault="00BB6736" w:rsidP="006A123E">
      <w:pPr>
        <w:jc w:val="center"/>
        <w:rPr>
          <w:rFonts w:ascii="Times New Roman" w:eastAsia="標楷體" w:hAnsi="Times New Roman" w:cs="Times New Roman"/>
          <w:b/>
          <w:color w:val="000000" w:themeColor="text1"/>
          <w:sz w:val="44"/>
          <w:szCs w:val="44"/>
        </w:rPr>
      </w:pPr>
    </w:p>
    <w:p w:rsidR="006A123E" w:rsidRPr="00625BE9" w:rsidRDefault="006A123E" w:rsidP="006A123E">
      <w:pPr>
        <w:jc w:val="center"/>
        <w:rPr>
          <w:rFonts w:ascii="Times New Roman" w:eastAsia="標楷體" w:hAnsi="Times New Roman" w:cs="Times New Roman"/>
          <w:b/>
          <w:color w:val="000000" w:themeColor="text1"/>
          <w:sz w:val="44"/>
          <w:szCs w:val="44"/>
        </w:rPr>
      </w:pPr>
    </w:p>
    <w:p w:rsidR="006A123E" w:rsidRPr="00625BE9" w:rsidRDefault="006A123E" w:rsidP="006A123E">
      <w:pPr>
        <w:jc w:val="center"/>
        <w:rPr>
          <w:rFonts w:ascii="Times New Roman" w:eastAsia="標楷體" w:hAnsi="Times New Roman" w:cs="Times New Roman"/>
          <w:b/>
          <w:color w:val="000000" w:themeColor="text1"/>
          <w:sz w:val="44"/>
          <w:szCs w:val="44"/>
        </w:rPr>
      </w:pPr>
    </w:p>
    <w:p w:rsidR="006A123E" w:rsidRPr="00625BE9" w:rsidRDefault="006A123E" w:rsidP="006A123E">
      <w:pPr>
        <w:jc w:val="center"/>
        <w:rPr>
          <w:rFonts w:ascii="Times New Roman" w:eastAsia="標楷體" w:hAnsi="Times New Roman" w:cs="Times New Roman"/>
          <w:b/>
          <w:color w:val="000000" w:themeColor="text1"/>
          <w:sz w:val="44"/>
          <w:szCs w:val="44"/>
        </w:rPr>
      </w:pPr>
    </w:p>
    <w:p w:rsidR="006A123E" w:rsidRPr="00625BE9" w:rsidRDefault="006A123E" w:rsidP="006A123E">
      <w:pPr>
        <w:jc w:val="center"/>
        <w:rPr>
          <w:rFonts w:ascii="Times New Roman" w:eastAsia="標楷體" w:hAnsi="Times New Roman" w:cs="Times New Roman"/>
          <w:b/>
          <w:color w:val="000000" w:themeColor="text1"/>
          <w:sz w:val="44"/>
          <w:szCs w:val="44"/>
        </w:rPr>
      </w:pPr>
    </w:p>
    <w:p w:rsidR="006A123E" w:rsidRPr="00625BE9" w:rsidRDefault="006A123E" w:rsidP="006A123E">
      <w:pPr>
        <w:jc w:val="center"/>
        <w:rPr>
          <w:rFonts w:ascii="Times New Roman" w:eastAsia="標楷體" w:hAnsi="Times New Roman" w:cs="Times New Roman"/>
          <w:b/>
          <w:color w:val="000000" w:themeColor="text1"/>
          <w:sz w:val="44"/>
          <w:szCs w:val="44"/>
        </w:rPr>
      </w:pPr>
    </w:p>
    <w:p w:rsidR="006A123E" w:rsidRPr="00625BE9" w:rsidRDefault="006A123E" w:rsidP="006A123E">
      <w:pPr>
        <w:jc w:val="center"/>
        <w:rPr>
          <w:rFonts w:ascii="Times New Roman" w:eastAsia="標楷體" w:hAnsi="Times New Roman" w:cs="Times New Roman"/>
          <w:b/>
          <w:color w:val="000000" w:themeColor="text1"/>
          <w:sz w:val="44"/>
          <w:szCs w:val="44"/>
        </w:rPr>
      </w:pPr>
    </w:p>
    <w:p w:rsidR="00181423" w:rsidRPr="00625BE9" w:rsidRDefault="006A123E" w:rsidP="006A123E">
      <w:pPr>
        <w:jc w:val="center"/>
        <w:rPr>
          <w:rFonts w:ascii="Times New Roman" w:eastAsia="標楷體" w:hAnsi="Times New Roman" w:cs="Times New Roman"/>
          <w:b/>
          <w:color w:val="000000" w:themeColor="text1"/>
          <w:sz w:val="44"/>
          <w:szCs w:val="44"/>
        </w:rPr>
        <w:sectPr w:rsidR="00181423" w:rsidRPr="00625BE9" w:rsidSect="00181423">
          <w:footerReference w:type="default" r:id="rId9"/>
          <w:footerReference w:type="first" r:id="rId10"/>
          <w:pgSz w:w="11906" w:h="16838"/>
          <w:pgMar w:top="1440" w:right="1800" w:bottom="1440" w:left="1843" w:header="851" w:footer="992" w:gutter="0"/>
          <w:pgNumType w:fmt="upperRoman" w:start="1"/>
          <w:cols w:space="425"/>
          <w:titlePg/>
          <w:docGrid w:type="lines" w:linePitch="360"/>
        </w:sectPr>
      </w:pPr>
      <w:r w:rsidRPr="00625BE9">
        <w:rPr>
          <w:rFonts w:ascii="Times New Roman" w:eastAsia="標楷體" w:hAnsi="Times New Roman" w:cs="Times New Roman"/>
          <w:b/>
          <w:color w:val="000000" w:themeColor="text1"/>
          <w:sz w:val="44"/>
          <w:szCs w:val="44"/>
        </w:rPr>
        <w:t>中華民國</w:t>
      </w:r>
      <w:r w:rsidR="001D2984" w:rsidRPr="00625BE9">
        <w:rPr>
          <w:rFonts w:ascii="Times New Roman" w:eastAsia="標楷體" w:hAnsi="Times New Roman" w:cs="Times New Roman"/>
          <w:b/>
          <w:color w:val="000000" w:themeColor="text1"/>
          <w:sz w:val="44"/>
          <w:szCs w:val="44"/>
        </w:rPr>
        <w:t>10</w:t>
      </w:r>
      <w:r w:rsidR="00B30C0D" w:rsidRPr="00625BE9">
        <w:rPr>
          <w:rFonts w:ascii="Times New Roman" w:eastAsia="標楷體" w:hAnsi="Times New Roman" w:cs="Times New Roman" w:hint="eastAsia"/>
          <w:b/>
          <w:color w:val="000000" w:themeColor="text1"/>
          <w:sz w:val="44"/>
          <w:szCs w:val="44"/>
        </w:rPr>
        <w:t>8</w:t>
      </w:r>
      <w:r w:rsidRPr="00625BE9">
        <w:rPr>
          <w:rFonts w:ascii="Times New Roman" w:eastAsia="標楷體" w:hAnsi="Times New Roman" w:cs="Times New Roman"/>
          <w:b/>
          <w:color w:val="000000" w:themeColor="text1"/>
          <w:sz w:val="44"/>
          <w:szCs w:val="44"/>
        </w:rPr>
        <w:t>年</w:t>
      </w:r>
      <w:r w:rsidR="003639C5">
        <w:rPr>
          <w:rFonts w:ascii="Times New Roman" w:eastAsia="標楷體" w:hAnsi="Times New Roman" w:cs="Times New Roman"/>
          <w:b/>
          <w:color w:val="000000" w:themeColor="text1"/>
          <w:sz w:val="44"/>
          <w:szCs w:val="44"/>
        </w:rPr>
        <w:t>5</w:t>
      </w:r>
      <w:r w:rsidRPr="00625BE9">
        <w:rPr>
          <w:rFonts w:ascii="Times New Roman" w:eastAsia="標楷體" w:hAnsi="Times New Roman" w:cs="Times New Roman"/>
          <w:b/>
          <w:color w:val="000000" w:themeColor="text1"/>
          <w:sz w:val="44"/>
          <w:szCs w:val="44"/>
        </w:rPr>
        <w:t>月</w:t>
      </w:r>
      <w:r w:rsidR="003639C5">
        <w:rPr>
          <w:rFonts w:ascii="Times New Roman" w:eastAsia="標楷體" w:hAnsi="Times New Roman" w:cs="Times New Roman"/>
          <w:b/>
          <w:color w:val="000000" w:themeColor="text1"/>
          <w:sz w:val="44"/>
          <w:szCs w:val="44"/>
        </w:rPr>
        <w:t>8</w:t>
      </w:r>
      <w:r w:rsidRPr="00625BE9">
        <w:rPr>
          <w:rFonts w:ascii="Times New Roman" w:eastAsia="標楷體" w:hAnsi="Times New Roman" w:cs="Times New Roman"/>
          <w:b/>
          <w:color w:val="000000" w:themeColor="text1"/>
          <w:sz w:val="44"/>
          <w:szCs w:val="44"/>
        </w:rPr>
        <w:t>日</w:t>
      </w:r>
    </w:p>
    <w:sdt>
      <w:sdtPr>
        <w:rPr>
          <w:rFonts w:ascii="Times New Roman" w:eastAsia="標楷體" w:hAnsi="Times New Roman" w:cs="Times New Roman"/>
          <w:color w:val="000000" w:themeColor="text1"/>
          <w:kern w:val="2"/>
          <w:sz w:val="24"/>
          <w:szCs w:val="22"/>
          <w:lang w:val="zh-TW"/>
        </w:rPr>
        <w:id w:val="-455879183"/>
        <w:docPartObj>
          <w:docPartGallery w:val="Table of Contents"/>
          <w:docPartUnique/>
        </w:docPartObj>
      </w:sdtPr>
      <w:sdtEndPr>
        <w:rPr>
          <w:b/>
          <w:bCs/>
          <w:sz w:val="28"/>
          <w:szCs w:val="28"/>
        </w:rPr>
      </w:sdtEndPr>
      <w:sdtContent>
        <w:p w:rsidR="00474554" w:rsidRPr="00625BE9" w:rsidRDefault="009F2FE8" w:rsidP="00474554">
          <w:pPr>
            <w:pStyle w:val="aa"/>
            <w:jc w:val="center"/>
            <w:rPr>
              <w:rFonts w:ascii="Times New Roman" w:eastAsia="標楷體" w:hAnsi="Times New Roman" w:cs="Times New Roman"/>
              <w:b/>
              <w:color w:val="000000" w:themeColor="text1"/>
              <w:sz w:val="36"/>
              <w:szCs w:val="36"/>
              <w:lang w:val="zh-TW"/>
            </w:rPr>
          </w:pPr>
          <w:r w:rsidRPr="00625BE9">
            <w:rPr>
              <w:rFonts w:ascii="Times New Roman" w:eastAsia="標楷體" w:hAnsi="Times New Roman" w:cs="Times New Roman"/>
              <w:b/>
              <w:color w:val="000000" w:themeColor="text1"/>
              <w:sz w:val="36"/>
              <w:szCs w:val="36"/>
              <w:lang w:val="zh-TW"/>
            </w:rPr>
            <w:t>目</w:t>
          </w:r>
          <w:r w:rsidRPr="00625BE9">
            <w:rPr>
              <w:rFonts w:ascii="Times New Roman" w:eastAsia="標楷體" w:hAnsi="Times New Roman" w:cs="Times New Roman"/>
              <w:b/>
              <w:color w:val="000000" w:themeColor="text1"/>
              <w:sz w:val="36"/>
              <w:szCs w:val="36"/>
              <w:lang w:val="zh-TW"/>
            </w:rPr>
            <w:t xml:space="preserve">  </w:t>
          </w:r>
          <w:r w:rsidRPr="00625BE9">
            <w:rPr>
              <w:rFonts w:ascii="Times New Roman" w:eastAsia="標楷體" w:hAnsi="Times New Roman" w:cs="Times New Roman"/>
              <w:b/>
              <w:color w:val="000000" w:themeColor="text1"/>
              <w:sz w:val="36"/>
              <w:szCs w:val="36"/>
              <w:lang w:val="zh-TW"/>
            </w:rPr>
            <w:t>錄</w:t>
          </w:r>
        </w:p>
        <w:p w:rsidR="00261895" w:rsidRPr="00625BE9" w:rsidRDefault="00261895" w:rsidP="00261895">
          <w:pPr>
            <w:rPr>
              <w:rFonts w:ascii="Times New Roman" w:eastAsia="標楷體" w:hAnsi="Times New Roman" w:cs="Times New Roman"/>
              <w:color w:val="000000" w:themeColor="text1"/>
              <w:lang w:val="zh-TW"/>
            </w:rPr>
          </w:pPr>
        </w:p>
        <w:p w:rsidR="00261895" w:rsidRPr="00625BE9" w:rsidRDefault="00261895" w:rsidP="00261895">
          <w:pPr>
            <w:rPr>
              <w:rFonts w:ascii="Times New Roman" w:eastAsia="標楷體" w:hAnsi="Times New Roman" w:cs="Times New Roman"/>
              <w:color w:val="000000" w:themeColor="text1"/>
              <w:lang w:val="zh-TW"/>
            </w:rPr>
          </w:pPr>
        </w:p>
        <w:p w:rsidR="00A1283F" w:rsidRPr="00625BE9" w:rsidRDefault="00474554">
          <w:pPr>
            <w:pStyle w:val="11"/>
            <w:tabs>
              <w:tab w:val="right" w:leader="dot" w:pos="8253"/>
            </w:tabs>
            <w:rPr>
              <w:noProof/>
              <w:color w:val="000000" w:themeColor="text1"/>
              <w:sz w:val="32"/>
              <w:szCs w:val="32"/>
            </w:rPr>
          </w:pPr>
          <w:r w:rsidRPr="00625BE9">
            <w:rPr>
              <w:rFonts w:ascii="Times New Roman" w:eastAsia="標楷體" w:hAnsi="Times New Roman" w:cs="Times New Roman"/>
              <w:b/>
              <w:color w:val="000000" w:themeColor="text1"/>
              <w:sz w:val="32"/>
              <w:szCs w:val="32"/>
            </w:rPr>
            <w:fldChar w:fldCharType="begin"/>
          </w:r>
          <w:r w:rsidRPr="00625BE9">
            <w:rPr>
              <w:rFonts w:ascii="Times New Roman" w:eastAsia="標楷體" w:hAnsi="Times New Roman" w:cs="Times New Roman"/>
              <w:b/>
              <w:color w:val="000000" w:themeColor="text1"/>
              <w:sz w:val="32"/>
              <w:szCs w:val="32"/>
            </w:rPr>
            <w:instrText xml:space="preserve"> TOC \o "1-3" \h \z \u </w:instrText>
          </w:r>
          <w:r w:rsidRPr="00625BE9">
            <w:rPr>
              <w:rFonts w:ascii="Times New Roman" w:eastAsia="標楷體" w:hAnsi="Times New Roman" w:cs="Times New Roman"/>
              <w:b/>
              <w:color w:val="000000" w:themeColor="text1"/>
              <w:sz w:val="32"/>
              <w:szCs w:val="32"/>
            </w:rPr>
            <w:fldChar w:fldCharType="separate"/>
          </w:r>
          <w:hyperlink w:anchor="_Toc515448923" w:history="1">
            <w:r w:rsidR="00A1283F" w:rsidRPr="00625BE9">
              <w:rPr>
                <w:rStyle w:val="ab"/>
                <w:rFonts w:ascii="Times New Roman" w:eastAsia="標楷體" w:hAnsi="Times New Roman" w:cs="Times New Roman" w:hint="eastAsia"/>
                <w:noProof/>
                <w:color w:val="000000" w:themeColor="text1"/>
                <w:sz w:val="32"/>
                <w:szCs w:val="32"/>
              </w:rPr>
              <w:t>壹、前言</w:t>
            </w:r>
            <w:r w:rsidR="00A1283F" w:rsidRPr="00625BE9">
              <w:rPr>
                <w:noProof/>
                <w:webHidden/>
                <w:color w:val="000000" w:themeColor="text1"/>
                <w:sz w:val="32"/>
                <w:szCs w:val="32"/>
              </w:rPr>
              <w:tab/>
            </w:r>
            <w:r w:rsidR="00A1283F" w:rsidRPr="00625BE9">
              <w:rPr>
                <w:noProof/>
                <w:webHidden/>
                <w:color w:val="000000" w:themeColor="text1"/>
                <w:sz w:val="32"/>
                <w:szCs w:val="32"/>
              </w:rPr>
              <w:fldChar w:fldCharType="begin"/>
            </w:r>
            <w:r w:rsidR="00A1283F" w:rsidRPr="00625BE9">
              <w:rPr>
                <w:noProof/>
                <w:webHidden/>
                <w:color w:val="000000" w:themeColor="text1"/>
                <w:sz w:val="32"/>
                <w:szCs w:val="32"/>
              </w:rPr>
              <w:instrText xml:space="preserve"> PAGEREF _Toc515448923 \h </w:instrText>
            </w:r>
            <w:r w:rsidR="00A1283F" w:rsidRPr="00625BE9">
              <w:rPr>
                <w:noProof/>
                <w:webHidden/>
                <w:color w:val="000000" w:themeColor="text1"/>
                <w:sz w:val="32"/>
                <w:szCs w:val="32"/>
              </w:rPr>
            </w:r>
            <w:r w:rsidR="00A1283F" w:rsidRPr="00625BE9">
              <w:rPr>
                <w:noProof/>
                <w:webHidden/>
                <w:color w:val="000000" w:themeColor="text1"/>
                <w:sz w:val="32"/>
                <w:szCs w:val="32"/>
              </w:rPr>
              <w:fldChar w:fldCharType="separate"/>
            </w:r>
            <w:r w:rsidR="00226335">
              <w:rPr>
                <w:noProof/>
                <w:webHidden/>
                <w:color w:val="000000" w:themeColor="text1"/>
                <w:sz w:val="32"/>
                <w:szCs w:val="32"/>
              </w:rPr>
              <w:t>1</w:t>
            </w:r>
            <w:r w:rsidR="00A1283F" w:rsidRPr="00625BE9">
              <w:rPr>
                <w:noProof/>
                <w:webHidden/>
                <w:color w:val="000000" w:themeColor="text1"/>
                <w:sz w:val="32"/>
                <w:szCs w:val="32"/>
              </w:rPr>
              <w:fldChar w:fldCharType="end"/>
            </w:r>
          </w:hyperlink>
        </w:p>
        <w:p w:rsidR="00A1283F" w:rsidRPr="00625BE9" w:rsidRDefault="000777B7">
          <w:pPr>
            <w:pStyle w:val="11"/>
            <w:tabs>
              <w:tab w:val="right" w:leader="dot" w:pos="8253"/>
            </w:tabs>
            <w:rPr>
              <w:noProof/>
              <w:color w:val="000000" w:themeColor="text1"/>
              <w:sz w:val="32"/>
              <w:szCs w:val="32"/>
            </w:rPr>
          </w:pPr>
          <w:hyperlink w:anchor="_Toc515448925" w:history="1">
            <w:r w:rsidR="00C216A7" w:rsidRPr="00625BE9">
              <w:rPr>
                <w:rStyle w:val="ab"/>
                <w:rFonts w:ascii="Times New Roman" w:eastAsia="標楷體" w:hAnsi="Times New Roman" w:cs="Times New Roman" w:hint="eastAsia"/>
                <w:noProof/>
                <w:color w:val="000000" w:themeColor="text1"/>
                <w:sz w:val="32"/>
                <w:szCs w:val="32"/>
              </w:rPr>
              <w:t>貳</w:t>
            </w:r>
            <w:r w:rsidR="00A1283F" w:rsidRPr="00625BE9">
              <w:rPr>
                <w:rStyle w:val="ab"/>
                <w:rFonts w:ascii="Times New Roman" w:eastAsia="標楷體" w:hAnsi="Times New Roman" w:cs="Times New Roman" w:hint="eastAsia"/>
                <w:noProof/>
                <w:color w:val="000000" w:themeColor="text1"/>
                <w:sz w:val="32"/>
                <w:szCs w:val="32"/>
              </w:rPr>
              <w:t>、現行各項節電措施及成效</w:t>
            </w:r>
            <w:r w:rsidR="00A1283F" w:rsidRPr="00625BE9">
              <w:rPr>
                <w:noProof/>
                <w:webHidden/>
                <w:color w:val="000000" w:themeColor="text1"/>
                <w:sz w:val="32"/>
                <w:szCs w:val="32"/>
              </w:rPr>
              <w:tab/>
            </w:r>
            <w:r w:rsidR="00A1283F" w:rsidRPr="00625BE9">
              <w:rPr>
                <w:noProof/>
                <w:webHidden/>
                <w:color w:val="000000" w:themeColor="text1"/>
                <w:sz w:val="32"/>
                <w:szCs w:val="32"/>
              </w:rPr>
              <w:fldChar w:fldCharType="begin"/>
            </w:r>
            <w:r w:rsidR="00A1283F" w:rsidRPr="00625BE9">
              <w:rPr>
                <w:noProof/>
                <w:webHidden/>
                <w:color w:val="000000" w:themeColor="text1"/>
                <w:sz w:val="32"/>
                <w:szCs w:val="32"/>
              </w:rPr>
              <w:instrText xml:space="preserve"> PAGEREF _Toc515448925 \h </w:instrText>
            </w:r>
            <w:r w:rsidR="00A1283F" w:rsidRPr="00625BE9">
              <w:rPr>
                <w:noProof/>
                <w:webHidden/>
                <w:color w:val="000000" w:themeColor="text1"/>
                <w:sz w:val="32"/>
                <w:szCs w:val="32"/>
              </w:rPr>
            </w:r>
            <w:r w:rsidR="00A1283F" w:rsidRPr="00625BE9">
              <w:rPr>
                <w:noProof/>
                <w:webHidden/>
                <w:color w:val="000000" w:themeColor="text1"/>
                <w:sz w:val="32"/>
                <w:szCs w:val="32"/>
              </w:rPr>
              <w:fldChar w:fldCharType="separate"/>
            </w:r>
            <w:r w:rsidR="00226335">
              <w:rPr>
                <w:noProof/>
                <w:webHidden/>
                <w:color w:val="000000" w:themeColor="text1"/>
                <w:sz w:val="32"/>
                <w:szCs w:val="32"/>
              </w:rPr>
              <w:t>1</w:t>
            </w:r>
            <w:r w:rsidR="00A1283F" w:rsidRPr="00625BE9">
              <w:rPr>
                <w:noProof/>
                <w:webHidden/>
                <w:color w:val="000000" w:themeColor="text1"/>
                <w:sz w:val="32"/>
                <w:szCs w:val="32"/>
              </w:rPr>
              <w:fldChar w:fldCharType="end"/>
            </w:r>
          </w:hyperlink>
        </w:p>
        <w:p w:rsidR="00A1283F" w:rsidRPr="00625BE9" w:rsidRDefault="000777B7">
          <w:pPr>
            <w:pStyle w:val="21"/>
            <w:tabs>
              <w:tab w:val="right" w:leader="dot" w:pos="8253"/>
            </w:tabs>
            <w:rPr>
              <w:noProof/>
              <w:color w:val="000000" w:themeColor="text1"/>
              <w:sz w:val="32"/>
              <w:szCs w:val="32"/>
            </w:rPr>
          </w:pPr>
          <w:hyperlink w:anchor="_Toc515448927" w:history="1">
            <w:r w:rsidR="009D048E" w:rsidRPr="00625BE9">
              <w:rPr>
                <w:rStyle w:val="ab"/>
                <w:rFonts w:ascii="Times New Roman" w:eastAsia="標楷體" w:hAnsi="Times New Roman" w:cs="Times New Roman" w:hint="eastAsia"/>
                <w:noProof/>
                <w:color w:val="000000" w:themeColor="text1"/>
                <w:sz w:val="32"/>
                <w:szCs w:val="32"/>
              </w:rPr>
              <w:t>一</w:t>
            </w:r>
            <w:r w:rsidR="00A1283F" w:rsidRPr="00625BE9">
              <w:rPr>
                <w:rStyle w:val="ab"/>
                <w:rFonts w:ascii="Times New Roman" w:eastAsia="標楷體" w:hAnsi="Times New Roman" w:cs="Times New Roman" w:hint="eastAsia"/>
                <w:noProof/>
                <w:color w:val="000000" w:themeColor="text1"/>
                <w:sz w:val="32"/>
                <w:szCs w:val="32"/>
              </w:rPr>
              <w:t>、既有作為</w:t>
            </w:r>
            <w:r w:rsidR="008A0A5E">
              <w:rPr>
                <w:rStyle w:val="ab"/>
                <w:rFonts w:ascii="Times New Roman" w:eastAsia="標楷體" w:hAnsi="Times New Roman" w:cs="Times New Roman" w:hint="eastAsia"/>
                <w:noProof/>
                <w:color w:val="000000" w:themeColor="text1"/>
                <w:sz w:val="32"/>
                <w:szCs w:val="32"/>
              </w:rPr>
              <w:t>及精進措施</w:t>
            </w:r>
            <w:bookmarkStart w:id="0" w:name="_GoBack"/>
            <w:bookmarkEnd w:id="0"/>
            <w:r w:rsidR="00A1283F" w:rsidRPr="00625BE9">
              <w:rPr>
                <w:noProof/>
                <w:webHidden/>
                <w:color w:val="000000" w:themeColor="text1"/>
                <w:sz w:val="32"/>
                <w:szCs w:val="32"/>
              </w:rPr>
              <w:tab/>
            </w:r>
            <w:r w:rsidR="008A0FBC" w:rsidRPr="00625BE9">
              <w:rPr>
                <w:rFonts w:hint="eastAsia"/>
                <w:noProof/>
                <w:webHidden/>
                <w:color w:val="000000" w:themeColor="text1"/>
                <w:sz w:val="32"/>
                <w:szCs w:val="32"/>
              </w:rPr>
              <w:t>1</w:t>
            </w:r>
          </w:hyperlink>
        </w:p>
        <w:p w:rsidR="00A1283F" w:rsidRPr="00625BE9" w:rsidRDefault="000777B7" w:rsidP="00AF59C7">
          <w:pPr>
            <w:pStyle w:val="21"/>
            <w:tabs>
              <w:tab w:val="right" w:leader="dot" w:pos="8253"/>
            </w:tabs>
            <w:rPr>
              <w:noProof/>
              <w:color w:val="000000" w:themeColor="text1"/>
              <w:sz w:val="32"/>
              <w:szCs w:val="32"/>
            </w:rPr>
          </w:pPr>
          <w:hyperlink w:anchor="_Toc515448928" w:history="1">
            <w:r w:rsidR="009D048E" w:rsidRPr="00625BE9">
              <w:rPr>
                <w:rStyle w:val="ab"/>
                <w:rFonts w:ascii="Times New Roman" w:eastAsia="標楷體" w:hAnsi="Times New Roman" w:cs="Times New Roman" w:hint="eastAsia"/>
                <w:noProof/>
                <w:color w:val="000000" w:themeColor="text1"/>
                <w:sz w:val="32"/>
                <w:szCs w:val="32"/>
              </w:rPr>
              <w:t>二</w:t>
            </w:r>
            <w:r w:rsidR="00A1283F" w:rsidRPr="00625BE9">
              <w:rPr>
                <w:rStyle w:val="ab"/>
                <w:rFonts w:ascii="Times New Roman" w:eastAsia="標楷體" w:hAnsi="Times New Roman" w:cs="Times New Roman" w:hint="eastAsia"/>
                <w:noProof/>
                <w:color w:val="000000" w:themeColor="text1"/>
                <w:sz w:val="32"/>
                <w:szCs w:val="32"/>
              </w:rPr>
              <w:t>、</w:t>
            </w:r>
            <w:r w:rsidR="00A1283F" w:rsidRPr="00625BE9">
              <w:rPr>
                <w:rStyle w:val="ab"/>
                <w:rFonts w:ascii="Times New Roman" w:eastAsia="標楷體" w:hAnsi="Times New Roman" w:cs="Times New Roman"/>
                <w:noProof/>
                <w:color w:val="000000" w:themeColor="text1"/>
                <w:sz w:val="32"/>
                <w:szCs w:val="32"/>
              </w:rPr>
              <w:t>10</w:t>
            </w:r>
            <w:r w:rsidR="00AF59C7" w:rsidRPr="00625BE9">
              <w:rPr>
                <w:rStyle w:val="ab"/>
                <w:rFonts w:ascii="Times New Roman" w:eastAsia="標楷體" w:hAnsi="Times New Roman" w:cs="Times New Roman" w:hint="eastAsia"/>
                <w:noProof/>
                <w:color w:val="000000" w:themeColor="text1"/>
                <w:sz w:val="32"/>
                <w:szCs w:val="32"/>
              </w:rPr>
              <w:t>7</w:t>
            </w:r>
            <w:r w:rsidR="00A1283F" w:rsidRPr="00625BE9">
              <w:rPr>
                <w:rStyle w:val="ab"/>
                <w:rFonts w:ascii="Times New Roman" w:eastAsia="標楷體" w:hAnsi="Times New Roman" w:cs="Times New Roman" w:hint="eastAsia"/>
                <w:noProof/>
                <w:color w:val="000000" w:themeColor="text1"/>
                <w:sz w:val="32"/>
                <w:szCs w:val="32"/>
              </w:rPr>
              <w:t>年實施成效</w:t>
            </w:r>
            <w:r w:rsidR="00A1283F" w:rsidRPr="00625BE9">
              <w:rPr>
                <w:noProof/>
                <w:webHidden/>
                <w:color w:val="000000" w:themeColor="text1"/>
                <w:sz w:val="32"/>
                <w:szCs w:val="32"/>
              </w:rPr>
              <w:tab/>
            </w:r>
            <w:r w:rsidR="008A0FBC" w:rsidRPr="00625BE9">
              <w:rPr>
                <w:rFonts w:hint="eastAsia"/>
                <w:noProof/>
                <w:webHidden/>
                <w:color w:val="000000" w:themeColor="text1"/>
                <w:sz w:val="32"/>
                <w:szCs w:val="32"/>
              </w:rPr>
              <w:t>8</w:t>
            </w:r>
          </w:hyperlink>
        </w:p>
        <w:p w:rsidR="00A1283F" w:rsidRPr="00625BE9" w:rsidRDefault="000777B7">
          <w:pPr>
            <w:pStyle w:val="11"/>
            <w:tabs>
              <w:tab w:val="right" w:leader="dot" w:pos="8253"/>
            </w:tabs>
            <w:rPr>
              <w:noProof/>
              <w:color w:val="000000" w:themeColor="text1"/>
              <w:sz w:val="32"/>
              <w:szCs w:val="32"/>
            </w:rPr>
          </w:pPr>
          <w:hyperlink w:anchor="_Toc515448934" w:history="1">
            <w:r w:rsidR="00AF59C7" w:rsidRPr="00625BE9">
              <w:rPr>
                <w:rStyle w:val="ab"/>
                <w:rFonts w:ascii="Times New Roman" w:eastAsia="標楷體" w:hAnsi="Times New Roman" w:cs="Times New Roman" w:hint="eastAsia"/>
                <w:noProof/>
                <w:color w:val="000000" w:themeColor="text1"/>
                <w:sz w:val="32"/>
                <w:szCs w:val="32"/>
              </w:rPr>
              <w:t>參</w:t>
            </w:r>
            <w:r w:rsidR="00A1283F" w:rsidRPr="00625BE9">
              <w:rPr>
                <w:rStyle w:val="ab"/>
                <w:rFonts w:ascii="Times New Roman" w:eastAsia="標楷體" w:hAnsi="Times New Roman" w:cs="Times New Roman" w:hint="eastAsia"/>
                <w:noProof/>
                <w:color w:val="000000" w:themeColor="text1"/>
                <w:sz w:val="32"/>
                <w:szCs w:val="32"/>
              </w:rPr>
              <w:t>、結論</w:t>
            </w:r>
            <w:r w:rsidR="00A1283F" w:rsidRPr="00625BE9">
              <w:rPr>
                <w:noProof/>
                <w:webHidden/>
                <w:color w:val="000000" w:themeColor="text1"/>
                <w:sz w:val="32"/>
                <w:szCs w:val="32"/>
              </w:rPr>
              <w:tab/>
            </w:r>
            <w:r w:rsidR="00A1283F" w:rsidRPr="00625BE9">
              <w:rPr>
                <w:noProof/>
                <w:webHidden/>
                <w:color w:val="000000" w:themeColor="text1"/>
                <w:sz w:val="32"/>
                <w:szCs w:val="32"/>
              </w:rPr>
              <w:fldChar w:fldCharType="begin"/>
            </w:r>
            <w:r w:rsidR="00A1283F" w:rsidRPr="00625BE9">
              <w:rPr>
                <w:noProof/>
                <w:webHidden/>
                <w:color w:val="000000" w:themeColor="text1"/>
                <w:sz w:val="32"/>
                <w:szCs w:val="32"/>
              </w:rPr>
              <w:instrText xml:space="preserve"> PAGEREF _Toc515448934 \h </w:instrText>
            </w:r>
            <w:r w:rsidR="00A1283F" w:rsidRPr="00625BE9">
              <w:rPr>
                <w:noProof/>
                <w:webHidden/>
                <w:color w:val="000000" w:themeColor="text1"/>
                <w:sz w:val="32"/>
                <w:szCs w:val="32"/>
              </w:rPr>
            </w:r>
            <w:r w:rsidR="00A1283F" w:rsidRPr="00625BE9">
              <w:rPr>
                <w:noProof/>
                <w:webHidden/>
                <w:color w:val="000000" w:themeColor="text1"/>
                <w:sz w:val="32"/>
                <w:szCs w:val="32"/>
              </w:rPr>
              <w:fldChar w:fldCharType="separate"/>
            </w:r>
            <w:r w:rsidR="00226335">
              <w:rPr>
                <w:noProof/>
                <w:webHidden/>
                <w:color w:val="000000" w:themeColor="text1"/>
                <w:sz w:val="32"/>
                <w:szCs w:val="32"/>
              </w:rPr>
              <w:t>14</w:t>
            </w:r>
            <w:r w:rsidR="00A1283F" w:rsidRPr="00625BE9">
              <w:rPr>
                <w:noProof/>
                <w:webHidden/>
                <w:color w:val="000000" w:themeColor="text1"/>
                <w:sz w:val="32"/>
                <w:szCs w:val="32"/>
              </w:rPr>
              <w:fldChar w:fldCharType="end"/>
            </w:r>
          </w:hyperlink>
        </w:p>
        <w:p w:rsidR="00474554" w:rsidRPr="00625BE9" w:rsidRDefault="00474554" w:rsidP="00BC7EAC">
          <w:pPr>
            <w:spacing w:line="50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b/>
              <w:bCs/>
              <w:color w:val="000000" w:themeColor="text1"/>
              <w:sz w:val="32"/>
              <w:szCs w:val="32"/>
              <w:lang w:val="zh-TW"/>
            </w:rPr>
            <w:fldChar w:fldCharType="end"/>
          </w:r>
        </w:p>
      </w:sdtContent>
    </w:sdt>
    <w:p w:rsidR="0060654A" w:rsidRPr="00625BE9" w:rsidRDefault="0060654A" w:rsidP="001D6B03">
      <w:pPr>
        <w:spacing w:line="500" w:lineRule="exact"/>
        <w:jc w:val="both"/>
        <w:rPr>
          <w:rFonts w:ascii="Times New Roman" w:eastAsia="標楷體" w:hAnsi="Times New Roman" w:cs="Times New Roman"/>
          <w:b/>
          <w:color w:val="000000" w:themeColor="text1"/>
          <w:sz w:val="28"/>
          <w:szCs w:val="28"/>
        </w:rPr>
      </w:pPr>
    </w:p>
    <w:p w:rsidR="009F6382" w:rsidRPr="00625BE9" w:rsidRDefault="009F6382" w:rsidP="001D6B03">
      <w:pPr>
        <w:spacing w:line="500" w:lineRule="exact"/>
        <w:jc w:val="both"/>
        <w:rPr>
          <w:rFonts w:ascii="Times New Roman" w:eastAsia="標楷體" w:hAnsi="Times New Roman" w:cs="Times New Roman"/>
          <w:b/>
          <w:color w:val="000000" w:themeColor="text1"/>
          <w:sz w:val="28"/>
          <w:szCs w:val="28"/>
        </w:rPr>
      </w:pPr>
    </w:p>
    <w:p w:rsidR="009F6382" w:rsidRPr="00625BE9" w:rsidRDefault="009F6382" w:rsidP="001D6B03">
      <w:pPr>
        <w:spacing w:line="500" w:lineRule="exact"/>
        <w:jc w:val="both"/>
        <w:rPr>
          <w:rFonts w:ascii="Times New Roman" w:eastAsia="標楷體" w:hAnsi="Times New Roman" w:cs="Times New Roman"/>
          <w:b/>
          <w:color w:val="000000" w:themeColor="text1"/>
          <w:sz w:val="28"/>
          <w:szCs w:val="28"/>
        </w:rPr>
      </w:pPr>
    </w:p>
    <w:p w:rsidR="009F6382" w:rsidRPr="00625BE9" w:rsidRDefault="009F6382" w:rsidP="001D6B03">
      <w:pPr>
        <w:spacing w:line="500" w:lineRule="exact"/>
        <w:jc w:val="both"/>
        <w:rPr>
          <w:rFonts w:ascii="Times New Roman" w:eastAsia="標楷體" w:hAnsi="Times New Roman" w:cs="Times New Roman"/>
          <w:b/>
          <w:color w:val="000000" w:themeColor="text1"/>
          <w:sz w:val="28"/>
          <w:szCs w:val="28"/>
        </w:rPr>
      </w:pPr>
    </w:p>
    <w:p w:rsidR="009F6382" w:rsidRPr="00625BE9" w:rsidRDefault="009F6382" w:rsidP="001D6B03">
      <w:pPr>
        <w:spacing w:line="500" w:lineRule="exact"/>
        <w:jc w:val="both"/>
        <w:rPr>
          <w:rFonts w:ascii="Times New Roman" w:eastAsia="標楷體" w:hAnsi="Times New Roman" w:cs="Times New Roman"/>
          <w:b/>
          <w:color w:val="000000" w:themeColor="text1"/>
          <w:sz w:val="28"/>
          <w:szCs w:val="28"/>
        </w:rPr>
      </w:pPr>
    </w:p>
    <w:p w:rsidR="009F6382" w:rsidRPr="00625BE9" w:rsidRDefault="009F6382" w:rsidP="001D6B03">
      <w:pPr>
        <w:spacing w:line="500" w:lineRule="exact"/>
        <w:jc w:val="both"/>
        <w:rPr>
          <w:rFonts w:ascii="Times New Roman" w:eastAsia="標楷體" w:hAnsi="Times New Roman" w:cs="Times New Roman"/>
          <w:b/>
          <w:color w:val="000000" w:themeColor="text1"/>
          <w:sz w:val="28"/>
          <w:szCs w:val="28"/>
        </w:rPr>
      </w:pPr>
    </w:p>
    <w:p w:rsidR="00AF59C7" w:rsidRPr="00625BE9" w:rsidRDefault="00AF59C7" w:rsidP="001D6B03">
      <w:pPr>
        <w:spacing w:line="500" w:lineRule="exact"/>
        <w:jc w:val="both"/>
        <w:rPr>
          <w:rFonts w:ascii="Times New Roman" w:eastAsia="標楷體" w:hAnsi="Times New Roman" w:cs="Times New Roman"/>
          <w:b/>
          <w:color w:val="000000" w:themeColor="text1"/>
          <w:sz w:val="28"/>
          <w:szCs w:val="28"/>
        </w:rPr>
      </w:pPr>
    </w:p>
    <w:p w:rsidR="00AF59C7" w:rsidRPr="00625BE9" w:rsidRDefault="00AF59C7" w:rsidP="001D6B03">
      <w:pPr>
        <w:spacing w:line="500" w:lineRule="exact"/>
        <w:jc w:val="both"/>
        <w:rPr>
          <w:rFonts w:ascii="Times New Roman" w:eastAsia="標楷體" w:hAnsi="Times New Roman" w:cs="Times New Roman"/>
          <w:b/>
          <w:color w:val="000000" w:themeColor="text1"/>
          <w:sz w:val="28"/>
          <w:szCs w:val="28"/>
        </w:rPr>
      </w:pPr>
    </w:p>
    <w:p w:rsidR="00AF59C7" w:rsidRPr="00625BE9" w:rsidRDefault="00AF59C7" w:rsidP="001D6B03">
      <w:pPr>
        <w:spacing w:line="500" w:lineRule="exact"/>
        <w:jc w:val="both"/>
        <w:rPr>
          <w:rFonts w:ascii="Times New Roman" w:eastAsia="標楷體" w:hAnsi="Times New Roman" w:cs="Times New Roman"/>
          <w:b/>
          <w:color w:val="000000" w:themeColor="text1"/>
          <w:sz w:val="28"/>
          <w:szCs w:val="28"/>
        </w:rPr>
      </w:pPr>
    </w:p>
    <w:p w:rsidR="00AF59C7" w:rsidRPr="00625BE9" w:rsidRDefault="00AF59C7" w:rsidP="001D6B03">
      <w:pPr>
        <w:spacing w:line="500" w:lineRule="exact"/>
        <w:jc w:val="both"/>
        <w:rPr>
          <w:rFonts w:ascii="Times New Roman" w:eastAsia="標楷體" w:hAnsi="Times New Roman" w:cs="Times New Roman"/>
          <w:b/>
          <w:color w:val="000000" w:themeColor="text1"/>
          <w:sz w:val="28"/>
          <w:szCs w:val="28"/>
        </w:rPr>
      </w:pPr>
    </w:p>
    <w:p w:rsidR="00AF59C7" w:rsidRPr="00625BE9" w:rsidRDefault="00AF59C7" w:rsidP="001D6B03">
      <w:pPr>
        <w:spacing w:line="500" w:lineRule="exact"/>
        <w:jc w:val="both"/>
        <w:rPr>
          <w:rFonts w:ascii="Times New Roman" w:eastAsia="標楷體" w:hAnsi="Times New Roman" w:cs="Times New Roman"/>
          <w:b/>
          <w:color w:val="000000" w:themeColor="text1"/>
          <w:sz w:val="28"/>
          <w:szCs w:val="28"/>
        </w:rPr>
      </w:pPr>
    </w:p>
    <w:p w:rsidR="0059124E" w:rsidRPr="00625BE9" w:rsidRDefault="0059124E" w:rsidP="001D6B03">
      <w:pPr>
        <w:spacing w:line="500" w:lineRule="exact"/>
        <w:jc w:val="both"/>
        <w:rPr>
          <w:rFonts w:ascii="Times New Roman" w:eastAsia="標楷體" w:hAnsi="Times New Roman" w:cs="Times New Roman"/>
          <w:b/>
          <w:color w:val="000000" w:themeColor="text1"/>
          <w:sz w:val="28"/>
          <w:szCs w:val="28"/>
        </w:rPr>
      </w:pPr>
    </w:p>
    <w:p w:rsidR="0059124E" w:rsidRPr="00625BE9" w:rsidRDefault="0059124E" w:rsidP="001D6B03">
      <w:pPr>
        <w:spacing w:line="500" w:lineRule="exact"/>
        <w:jc w:val="both"/>
        <w:rPr>
          <w:rFonts w:ascii="Times New Roman" w:eastAsia="標楷體" w:hAnsi="Times New Roman" w:cs="Times New Roman"/>
          <w:b/>
          <w:color w:val="000000" w:themeColor="text1"/>
          <w:sz w:val="28"/>
          <w:szCs w:val="28"/>
        </w:rPr>
      </w:pPr>
    </w:p>
    <w:p w:rsidR="00AF59C7" w:rsidRPr="00625BE9" w:rsidRDefault="00AF59C7" w:rsidP="001D6B03">
      <w:pPr>
        <w:spacing w:line="500" w:lineRule="exact"/>
        <w:jc w:val="both"/>
        <w:rPr>
          <w:rFonts w:ascii="Times New Roman" w:eastAsia="標楷體" w:hAnsi="Times New Roman" w:cs="Times New Roman"/>
          <w:b/>
          <w:color w:val="000000" w:themeColor="text1"/>
          <w:sz w:val="28"/>
          <w:szCs w:val="28"/>
        </w:rPr>
      </w:pPr>
    </w:p>
    <w:p w:rsidR="00B30C0D" w:rsidRPr="00625BE9" w:rsidRDefault="00B30C0D" w:rsidP="001D6B03">
      <w:pPr>
        <w:spacing w:line="500" w:lineRule="exact"/>
        <w:jc w:val="both"/>
        <w:rPr>
          <w:rFonts w:ascii="Times New Roman" w:eastAsia="標楷體" w:hAnsi="Times New Roman" w:cs="Times New Roman"/>
          <w:b/>
          <w:color w:val="000000" w:themeColor="text1"/>
          <w:sz w:val="28"/>
          <w:szCs w:val="28"/>
        </w:rPr>
      </w:pPr>
    </w:p>
    <w:p w:rsidR="00B30C0D" w:rsidRPr="00625BE9" w:rsidRDefault="00417708" w:rsidP="001D6B03">
      <w:pPr>
        <w:spacing w:line="500" w:lineRule="exact"/>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2506980</wp:posOffset>
                </wp:positionH>
                <wp:positionV relativeFrom="paragraph">
                  <wp:posOffset>349411</wp:posOffset>
                </wp:positionV>
                <wp:extent cx="313898" cy="334370"/>
                <wp:effectExtent l="0" t="0" r="10160" b="27940"/>
                <wp:wrapNone/>
                <wp:docPr id="1" name="文字方塊 1"/>
                <wp:cNvGraphicFramePr/>
                <a:graphic xmlns:a="http://schemas.openxmlformats.org/drawingml/2006/main">
                  <a:graphicData uri="http://schemas.microsoft.com/office/word/2010/wordprocessingShape">
                    <wps:wsp>
                      <wps:cNvSpPr txBox="1"/>
                      <wps:spPr>
                        <a:xfrm>
                          <a:off x="0" y="0"/>
                          <a:ext cx="313898" cy="334370"/>
                        </a:xfrm>
                        <a:prstGeom prst="rect">
                          <a:avLst/>
                        </a:prstGeom>
                        <a:solidFill>
                          <a:schemeClr val="lt1"/>
                        </a:solidFill>
                        <a:ln w="6350">
                          <a:solidFill>
                            <a:schemeClr val="bg1"/>
                          </a:solidFill>
                        </a:ln>
                      </wps:spPr>
                      <wps:txbx>
                        <w:txbxContent>
                          <w:p w:rsidR="00417708" w:rsidRDefault="00417708">
                            <w:r>
                              <w:rPr>
                                <w:rFonts w:hint="eastAsia"/>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字方塊 1" o:spid="_x0000_s1026" type="#_x0000_t202" style="position:absolute;left:0;text-align:left;margin-left:197.4pt;margin-top:27.5pt;width:24.7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" fillcolor="white [3201]" strokecolor="white [3212]" strokeweight=".5pt">
                <v:textbox>
                  <w:txbxContent>
                    <w:p w:rsidR="00417708" w:rsidRDefault="00417708">
                      <w:r>
                        <w:rPr>
                          <w:rFonts w:hint="eastAsia"/>
                        </w:rPr>
                        <w:t>I</w:t>
                      </w:r>
                    </w:p>
                  </w:txbxContent>
                </v:textbox>
              </v:shape>
            </w:pict>
          </mc:Fallback>
        </mc:AlternateContent>
      </w:r>
    </w:p>
    <w:p w:rsidR="00530787" w:rsidRDefault="00530787" w:rsidP="00D71423">
      <w:pPr>
        <w:spacing w:line="560" w:lineRule="exact"/>
        <w:jc w:val="center"/>
        <w:rPr>
          <w:rFonts w:ascii="Times New Roman" w:eastAsia="標楷體" w:hAnsi="Times New Roman" w:cs="Times New Roman"/>
          <w:b/>
          <w:bCs/>
          <w:color w:val="000000" w:themeColor="text1"/>
          <w:sz w:val="36"/>
          <w:szCs w:val="36"/>
        </w:rPr>
        <w:sectPr w:rsidR="00530787" w:rsidSect="00A37333">
          <w:pgSz w:w="11906" w:h="16838"/>
          <w:pgMar w:top="1440" w:right="1800" w:bottom="1440" w:left="1843" w:header="851" w:footer="992" w:gutter="0"/>
          <w:pgNumType w:start="1"/>
          <w:cols w:space="425"/>
          <w:docGrid w:type="lines" w:linePitch="360"/>
        </w:sectPr>
      </w:pPr>
    </w:p>
    <w:p w:rsidR="00D71423" w:rsidRPr="00625BE9" w:rsidRDefault="00D71423" w:rsidP="00D71423">
      <w:pPr>
        <w:spacing w:line="560" w:lineRule="exact"/>
        <w:jc w:val="center"/>
        <w:rPr>
          <w:rFonts w:ascii="Times New Roman" w:eastAsia="標楷體" w:hAnsi="Times New Roman" w:cs="Times New Roman"/>
          <w:b/>
          <w:bCs/>
          <w:color w:val="000000" w:themeColor="text1"/>
          <w:sz w:val="36"/>
          <w:szCs w:val="36"/>
        </w:rPr>
      </w:pPr>
      <w:r w:rsidRPr="00625BE9">
        <w:rPr>
          <w:rFonts w:ascii="Times New Roman" w:eastAsia="標楷體" w:hAnsi="Times New Roman" w:cs="Times New Roman"/>
          <w:b/>
          <w:bCs/>
          <w:color w:val="000000" w:themeColor="text1"/>
          <w:sz w:val="36"/>
          <w:szCs w:val="36"/>
        </w:rPr>
        <w:t>圖目錄</w:t>
      </w:r>
    </w:p>
    <w:p w:rsidR="002C5AC7" w:rsidRPr="00625BE9" w:rsidRDefault="00D71423" w:rsidP="00591BCF">
      <w:pPr>
        <w:pStyle w:val="ae"/>
        <w:tabs>
          <w:tab w:val="right" w:leader="dot" w:pos="8253"/>
        </w:tabs>
        <w:ind w:leftChars="83" w:left="398" w:hangingChars="71" w:hanging="199"/>
        <w:rPr>
          <w:rStyle w:val="ab"/>
          <w:rFonts w:ascii="Times New Roman" w:eastAsia="標楷體" w:hAnsi="Times New Roman" w:cs="Times New Roman"/>
          <w:noProof/>
          <w:color w:val="000000" w:themeColor="text1"/>
          <w:sz w:val="32"/>
          <w:szCs w:val="32"/>
        </w:rPr>
      </w:pPr>
      <w:r w:rsidRPr="00625BE9">
        <w:rPr>
          <w:rFonts w:ascii="Times New Roman" w:eastAsia="標楷體" w:hAnsi="Times New Roman" w:cs="Times New Roman"/>
          <w:b/>
          <w:color w:val="000000" w:themeColor="text1"/>
          <w:sz w:val="28"/>
          <w:szCs w:val="28"/>
        </w:rPr>
        <w:fldChar w:fldCharType="begin"/>
      </w:r>
      <w:r w:rsidRPr="00625BE9">
        <w:rPr>
          <w:rFonts w:ascii="Times New Roman" w:eastAsia="標楷體" w:hAnsi="Times New Roman" w:cs="Times New Roman"/>
          <w:b/>
          <w:color w:val="000000" w:themeColor="text1"/>
          <w:sz w:val="28"/>
          <w:szCs w:val="28"/>
        </w:rPr>
        <w:instrText xml:space="preserve"> TOC \h \z \c "</w:instrText>
      </w:r>
      <w:r w:rsidRPr="00625BE9">
        <w:rPr>
          <w:rFonts w:ascii="Times New Roman" w:eastAsia="標楷體" w:hAnsi="Times New Roman" w:cs="Times New Roman"/>
          <w:b/>
          <w:color w:val="000000" w:themeColor="text1"/>
          <w:sz w:val="28"/>
          <w:szCs w:val="28"/>
        </w:rPr>
        <w:instrText>圖</w:instrText>
      </w:r>
      <w:r w:rsidRPr="00625BE9">
        <w:rPr>
          <w:rFonts w:ascii="Times New Roman" w:eastAsia="標楷體" w:hAnsi="Times New Roman" w:cs="Times New Roman"/>
          <w:b/>
          <w:color w:val="000000" w:themeColor="text1"/>
          <w:sz w:val="28"/>
          <w:szCs w:val="28"/>
        </w:rPr>
        <w:instrText xml:space="preserve">" </w:instrText>
      </w:r>
      <w:r w:rsidRPr="00625BE9">
        <w:rPr>
          <w:rFonts w:ascii="Times New Roman" w:eastAsia="標楷體" w:hAnsi="Times New Roman" w:cs="Times New Roman"/>
          <w:b/>
          <w:color w:val="000000" w:themeColor="text1"/>
          <w:sz w:val="28"/>
          <w:szCs w:val="28"/>
        </w:rPr>
        <w:fldChar w:fldCharType="separate"/>
      </w:r>
    </w:p>
    <w:p w:rsidR="002C5AC7" w:rsidRPr="00625BE9" w:rsidRDefault="000777B7" w:rsidP="007A2D47">
      <w:pPr>
        <w:pStyle w:val="ae"/>
        <w:tabs>
          <w:tab w:val="right" w:leader="dot" w:pos="8253"/>
        </w:tabs>
        <w:ind w:left="1440" w:hanging="480"/>
        <w:rPr>
          <w:noProof/>
          <w:color w:val="000000" w:themeColor="text1"/>
          <w:sz w:val="28"/>
          <w:szCs w:val="28"/>
        </w:rPr>
      </w:pPr>
      <w:hyperlink w:anchor="_Toc515448961" w:history="1">
        <w:r w:rsidR="002C5AC7" w:rsidRPr="00625BE9">
          <w:rPr>
            <w:rStyle w:val="ab"/>
            <w:rFonts w:ascii="Times New Roman" w:eastAsia="標楷體" w:hAnsi="Times New Roman" w:cs="Times New Roman" w:hint="eastAsia"/>
            <w:noProof/>
            <w:color w:val="000000" w:themeColor="text1"/>
            <w:sz w:val="32"/>
            <w:szCs w:val="32"/>
          </w:rPr>
          <w:t>圖</w:t>
        </w:r>
        <w:r w:rsidR="002C5AC7" w:rsidRPr="00625BE9">
          <w:rPr>
            <w:rStyle w:val="ab"/>
            <w:rFonts w:ascii="Times New Roman" w:eastAsia="標楷體" w:hAnsi="Times New Roman" w:cs="Times New Roman"/>
            <w:noProof/>
            <w:color w:val="000000" w:themeColor="text1"/>
            <w:sz w:val="32"/>
            <w:szCs w:val="32"/>
          </w:rPr>
          <w:t xml:space="preserve"> </w:t>
        </w:r>
        <w:r w:rsidR="00B7567C" w:rsidRPr="00625BE9">
          <w:rPr>
            <w:rStyle w:val="ab"/>
            <w:rFonts w:ascii="Times New Roman" w:eastAsia="標楷體" w:hAnsi="Times New Roman" w:cs="Times New Roman"/>
            <w:noProof/>
            <w:color w:val="000000" w:themeColor="text1"/>
            <w:sz w:val="32"/>
            <w:szCs w:val="32"/>
          </w:rPr>
          <w:t xml:space="preserve"> </w:t>
        </w:r>
        <w:r w:rsidR="002C5AC7" w:rsidRPr="00625BE9">
          <w:rPr>
            <w:rStyle w:val="ab"/>
            <w:rFonts w:ascii="Times New Roman" w:eastAsia="標楷體" w:hAnsi="Times New Roman" w:cs="Times New Roman"/>
            <w:noProof/>
            <w:color w:val="000000" w:themeColor="text1"/>
            <w:sz w:val="32"/>
            <w:szCs w:val="32"/>
          </w:rPr>
          <w:t xml:space="preserve"> </w:t>
        </w:r>
        <w:r w:rsidR="002C5AC7" w:rsidRPr="00625BE9">
          <w:rPr>
            <w:rStyle w:val="ab"/>
            <w:rFonts w:ascii="Times New Roman" w:eastAsia="標楷體" w:hAnsi="Times New Roman" w:cs="Times New Roman" w:hint="eastAsia"/>
            <w:noProof/>
            <w:color w:val="000000" w:themeColor="text1"/>
            <w:sz w:val="32"/>
            <w:szCs w:val="32"/>
          </w:rPr>
          <w:t>需量反應分類</w:t>
        </w:r>
        <w:r w:rsidR="002C5AC7" w:rsidRPr="00625BE9">
          <w:rPr>
            <w:rStyle w:val="ab"/>
            <w:rFonts w:ascii="Times New Roman" w:eastAsia="標楷體" w:hAnsi="Times New Roman" w:cs="Times New Roman"/>
            <w:noProof/>
            <w:webHidden/>
            <w:color w:val="000000" w:themeColor="text1"/>
            <w:sz w:val="32"/>
            <w:szCs w:val="32"/>
          </w:rPr>
          <w:tab/>
        </w:r>
        <w:r w:rsidR="008A0FBC" w:rsidRPr="00625BE9">
          <w:rPr>
            <w:rStyle w:val="ab"/>
            <w:rFonts w:ascii="Times New Roman" w:eastAsia="標楷體" w:hAnsi="Times New Roman" w:cs="Times New Roman" w:hint="eastAsia"/>
            <w:noProof/>
            <w:webHidden/>
            <w:color w:val="000000" w:themeColor="text1"/>
            <w:sz w:val="32"/>
            <w:szCs w:val="32"/>
          </w:rPr>
          <w:t>2</w:t>
        </w:r>
      </w:hyperlink>
    </w:p>
    <w:p w:rsidR="005871DA" w:rsidRPr="00625BE9" w:rsidRDefault="00D71423" w:rsidP="001D6B03">
      <w:pPr>
        <w:spacing w:line="500" w:lineRule="exact"/>
        <w:jc w:val="both"/>
        <w:rPr>
          <w:rFonts w:ascii="Times New Roman" w:eastAsia="標楷體" w:hAnsi="Times New Roman" w:cs="Times New Roman"/>
          <w:b/>
          <w:color w:val="000000" w:themeColor="text1"/>
          <w:sz w:val="28"/>
          <w:szCs w:val="28"/>
        </w:rPr>
      </w:pPr>
      <w:r w:rsidRPr="00625BE9">
        <w:rPr>
          <w:rFonts w:ascii="Times New Roman" w:eastAsia="標楷體" w:hAnsi="Times New Roman" w:cs="Times New Roman"/>
          <w:b/>
          <w:color w:val="000000" w:themeColor="text1"/>
          <w:sz w:val="28"/>
          <w:szCs w:val="28"/>
        </w:rPr>
        <w:fldChar w:fldCharType="end"/>
      </w:r>
    </w:p>
    <w:p w:rsidR="005871DA" w:rsidRPr="00625BE9" w:rsidRDefault="005871DA" w:rsidP="005871DA">
      <w:pPr>
        <w:spacing w:line="560" w:lineRule="exact"/>
        <w:jc w:val="center"/>
        <w:rPr>
          <w:rFonts w:ascii="Times New Roman" w:eastAsia="標楷體" w:hAnsi="Times New Roman" w:cs="Times New Roman"/>
          <w:b/>
          <w:bCs/>
          <w:color w:val="000000" w:themeColor="text1"/>
          <w:sz w:val="36"/>
          <w:szCs w:val="36"/>
        </w:rPr>
      </w:pPr>
      <w:bookmarkStart w:id="1" w:name="_Toc405915481"/>
      <w:r w:rsidRPr="00625BE9">
        <w:rPr>
          <w:rFonts w:ascii="Times New Roman" w:eastAsia="標楷體" w:hAnsi="Times New Roman" w:cs="Times New Roman"/>
          <w:b/>
          <w:bCs/>
          <w:color w:val="000000" w:themeColor="text1"/>
          <w:sz w:val="36"/>
          <w:szCs w:val="36"/>
        </w:rPr>
        <w:t>表目錄</w:t>
      </w:r>
      <w:bookmarkEnd w:id="1"/>
    </w:p>
    <w:p w:rsidR="005871DA" w:rsidRPr="00625BE9" w:rsidRDefault="005871DA" w:rsidP="005871DA">
      <w:pPr>
        <w:rPr>
          <w:rFonts w:ascii="Times New Roman" w:eastAsia="標楷體" w:hAnsi="Times New Roman" w:cs="Times New Roman"/>
          <w:color w:val="000000" w:themeColor="text1"/>
        </w:rPr>
      </w:pPr>
    </w:p>
    <w:p w:rsidR="0017135A" w:rsidRPr="00625BE9" w:rsidRDefault="005871DA">
      <w:pPr>
        <w:pStyle w:val="ae"/>
        <w:tabs>
          <w:tab w:val="right" w:leader="dot" w:pos="8253"/>
        </w:tabs>
        <w:ind w:left="1521" w:hanging="561"/>
        <w:rPr>
          <w:rStyle w:val="ab"/>
          <w:rFonts w:ascii="Times New Roman" w:eastAsia="標楷體" w:hAnsi="Times New Roman" w:cs="Times New Roman"/>
          <w:noProof/>
          <w:color w:val="000000" w:themeColor="text1"/>
          <w:sz w:val="32"/>
          <w:szCs w:val="32"/>
        </w:rPr>
      </w:pPr>
      <w:r w:rsidRPr="00625BE9">
        <w:rPr>
          <w:rFonts w:ascii="Times New Roman" w:eastAsia="標楷體" w:hAnsi="Times New Roman" w:cs="Times New Roman"/>
          <w:b/>
          <w:color w:val="000000" w:themeColor="text1"/>
          <w:sz w:val="28"/>
          <w:szCs w:val="28"/>
        </w:rPr>
        <w:fldChar w:fldCharType="begin"/>
      </w:r>
      <w:r w:rsidRPr="00625BE9">
        <w:rPr>
          <w:rFonts w:ascii="Times New Roman" w:eastAsia="標楷體" w:hAnsi="Times New Roman" w:cs="Times New Roman"/>
          <w:b/>
          <w:color w:val="000000" w:themeColor="text1"/>
          <w:sz w:val="28"/>
          <w:szCs w:val="28"/>
        </w:rPr>
        <w:instrText xml:space="preserve"> TOC \h \z \c "</w:instrText>
      </w:r>
      <w:r w:rsidRPr="00625BE9">
        <w:rPr>
          <w:rFonts w:ascii="Times New Roman" w:eastAsia="標楷體" w:hAnsi="Times New Roman" w:cs="Times New Roman"/>
          <w:b/>
          <w:color w:val="000000" w:themeColor="text1"/>
          <w:sz w:val="28"/>
          <w:szCs w:val="28"/>
        </w:rPr>
        <w:instrText>表</w:instrText>
      </w:r>
      <w:r w:rsidRPr="00625BE9">
        <w:rPr>
          <w:rFonts w:ascii="Times New Roman" w:eastAsia="標楷體" w:hAnsi="Times New Roman" w:cs="Times New Roman"/>
          <w:b/>
          <w:color w:val="000000" w:themeColor="text1"/>
          <w:sz w:val="28"/>
          <w:szCs w:val="28"/>
        </w:rPr>
        <w:instrText xml:space="preserve">" </w:instrText>
      </w:r>
      <w:r w:rsidRPr="00625BE9">
        <w:rPr>
          <w:rFonts w:ascii="Times New Roman" w:eastAsia="標楷體" w:hAnsi="Times New Roman" w:cs="Times New Roman"/>
          <w:b/>
          <w:color w:val="000000" w:themeColor="text1"/>
          <w:sz w:val="28"/>
          <w:szCs w:val="28"/>
        </w:rPr>
        <w:fldChar w:fldCharType="separate"/>
      </w:r>
      <w:hyperlink w:anchor="_Toc520301687" w:history="1">
        <w:r w:rsidR="0017135A" w:rsidRPr="00625BE9">
          <w:rPr>
            <w:rStyle w:val="ab"/>
            <w:rFonts w:ascii="Times New Roman" w:eastAsia="標楷體" w:hAnsi="Times New Roman" w:cs="Times New Roman" w:hint="eastAsia"/>
            <w:noProof/>
            <w:color w:val="000000" w:themeColor="text1"/>
            <w:sz w:val="32"/>
            <w:szCs w:val="32"/>
          </w:rPr>
          <w:t>表</w:t>
        </w:r>
        <w:r w:rsidR="0017135A" w:rsidRPr="00625BE9">
          <w:rPr>
            <w:rStyle w:val="ab"/>
            <w:rFonts w:ascii="Times New Roman" w:eastAsia="標楷體" w:hAnsi="Times New Roman" w:cs="Times New Roman"/>
            <w:noProof/>
            <w:color w:val="000000" w:themeColor="text1"/>
            <w:sz w:val="32"/>
            <w:szCs w:val="32"/>
          </w:rPr>
          <w:t xml:space="preserve"> 1 </w:t>
        </w:r>
        <w:r w:rsidR="0017135A" w:rsidRPr="00625BE9">
          <w:rPr>
            <w:rStyle w:val="ab"/>
            <w:rFonts w:ascii="Times New Roman" w:eastAsia="標楷體" w:hAnsi="Times New Roman" w:cs="Times New Roman" w:hint="eastAsia"/>
            <w:noProof/>
            <w:color w:val="000000" w:themeColor="text1"/>
            <w:sz w:val="32"/>
            <w:szCs w:val="32"/>
          </w:rPr>
          <w:t>現行需量反應措施</w:t>
        </w:r>
        <w:r w:rsidR="0017135A" w:rsidRPr="00625BE9">
          <w:rPr>
            <w:rStyle w:val="ab"/>
            <w:rFonts w:ascii="Times New Roman" w:eastAsia="標楷體" w:hAnsi="Times New Roman" w:cs="Times New Roman"/>
            <w:noProof/>
            <w:webHidden/>
            <w:color w:val="000000" w:themeColor="text1"/>
            <w:sz w:val="32"/>
            <w:szCs w:val="32"/>
          </w:rPr>
          <w:tab/>
        </w:r>
        <w:r w:rsidR="008A0FBC" w:rsidRPr="00625BE9">
          <w:rPr>
            <w:rStyle w:val="ab"/>
            <w:rFonts w:ascii="Times New Roman" w:eastAsia="標楷體" w:hAnsi="Times New Roman" w:cs="Times New Roman" w:hint="eastAsia"/>
            <w:noProof/>
            <w:webHidden/>
            <w:color w:val="000000" w:themeColor="text1"/>
            <w:sz w:val="32"/>
            <w:szCs w:val="32"/>
          </w:rPr>
          <w:t>3</w:t>
        </w:r>
      </w:hyperlink>
    </w:p>
    <w:p w:rsidR="0017135A" w:rsidRPr="00625BE9" w:rsidRDefault="000777B7" w:rsidP="007A2D47">
      <w:pPr>
        <w:pStyle w:val="ae"/>
        <w:tabs>
          <w:tab w:val="right" w:leader="dot" w:pos="8253"/>
        </w:tabs>
        <w:ind w:left="1440" w:hanging="480"/>
        <w:rPr>
          <w:rStyle w:val="ab"/>
          <w:rFonts w:ascii="Times New Roman" w:eastAsia="標楷體" w:hAnsi="Times New Roman" w:cs="Times New Roman"/>
          <w:noProof/>
          <w:color w:val="000000" w:themeColor="text1"/>
          <w:sz w:val="32"/>
          <w:szCs w:val="32"/>
        </w:rPr>
      </w:pPr>
      <w:hyperlink w:anchor="_Toc520301688" w:history="1">
        <w:r w:rsidR="0017135A" w:rsidRPr="00625BE9">
          <w:rPr>
            <w:rStyle w:val="ab"/>
            <w:rFonts w:ascii="Times New Roman" w:eastAsia="標楷體" w:hAnsi="Times New Roman" w:cs="Times New Roman" w:hint="eastAsia"/>
            <w:noProof/>
            <w:color w:val="000000" w:themeColor="text1"/>
            <w:sz w:val="32"/>
            <w:szCs w:val="32"/>
          </w:rPr>
          <w:t>表</w:t>
        </w:r>
        <w:r w:rsidR="0017135A" w:rsidRPr="00625BE9">
          <w:rPr>
            <w:rStyle w:val="ab"/>
            <w:rFonts w:ascii="Times New Roman" w:eastAsia="標楷體" w:hAnsi="Times New Roman" w:cs="Times New Roman"/>
            <w:noProof/>
            <w:color w:val="000000" w:themeColor="text1"/>
            <w:sz w:val="32"/>
            <w:szCs w:val="32"/>
          </w:rPr>
          <w:t xml:space="preserve"> 2 </w:t>
        </w:r>
        <w:r w:rsidR="0017135A" w:rsidRPr="00625BE9">
          <w:rPr>
            <w:rStyle w:val="ab"/>
            <w:rFonts w:ascii="Times New Roman" w:eastAsia="標楷體" w:hAnsi="Times New Roman" w:cs="Times New Roman" w:hint="eastAsia"/>
            <w:noProof/>
            <w:color w:val="000000" w:themeColor="text1"/>
            <w:sz w:val="32"/>
            <w:szCs w:val="32"/>
          </w:rPr>
          <w:t>歷年離峰負載占比</w:t>
        </w:r>
        <w:r w:rsidR="0017135A" w:rsidRPr="00625BE9">
          <w:rPr>
            <w:rStyle w:val="ab"/>
            <w:rFonts w:ascii="Times New Roman" w:eastAsia="標楷體" w:hAnsi="Times New Roman" w:cs="Times New Roman"/>
            <w:noProof/>
            <w:webHidden/>
            <w:color w:val="000000" w:themeColor="text1"/>
            <w:sz w:val="32"/>
            <w:szCs w:val="32"/>
          </w:rPr>
          <w:tab/>
        </w:r>
        <w:r w:rsidR="008A0FBC" w:rsidRPr="00625BE9">
          <w:rPr>
            <w:rStyle w:val="ab"/>
            <w:rFonts w:ascii="Times New Roman" w:eastAsia="標楷體" w:hAnsi="Times New Roman" w:cs="Times New Roman" w:hint="eastAsia"/>
            <w:noProof/>
            <w:webHidden/>
            <w:color w:val="000000" w:themeColor="text1"/>
            <w:sz w:val="32"/>
            <w:szCs w:val="32"/>
          </w:rPr>
          <w:t>9</w:t>
        </w:r>
      </w:hyperlink>
    </w:p>
    <w:p w:rsidR="0017135A" w:rsidRPr="00625BE9" w:rsidRDefault="000777B7" w:rsidP="007A2D47">
      <w:pPr>
        <w:pStyle w:val="ae"/>
        <w:tabs>
          <w:tab w:val="right" w:leader="dot" w:pos="8253"/>
        </w:tabs>
        <w:ind w:left="1440" w:hanging="480"/>
        <w:rPr>
          <w:rStyle w:val="ab"/>
          <w:rFonts w:ascii="Times New Roman" w:eastAsia="標楷體" w:hAnsi="Times New Roman" w:cs="Times New Roman"/>
          <w:noProof/>
          <w:color w:val="000000" w:themeColor="text1"/>
          <w:sz w:val="32"/>
          <w:szCs w:val="32"/>
        </w:rPr>
      </w:pPr>
      <w:hyperlink w:anchor="_Toc520301689" w:history="1">
        <w:r w:rsidR="0017135A" w:rsidRPr="00625BE9">
          <w:rPr>
            <w:rStyle w:val="ab"/>
            <w:rFonts w:ascii="Times New Roman" w:eastAsia="標楷體" w:hAnsi="Times New Roman" w:cs="Times New Roman" w:hint="eastAsia"/>
            <w:noProof/>
            <w:color w:val="000000" w:themeColor="text1"/>
            <w:sz w:val="32"/>
            <w:szCs w:val="32"/>
          </w:rPr>
          <w:t>表</w:t>
        </w:r>
        <w:r w:rsidR="0016429E" w:rsidRPr="00625BE9">
          <w:rPr>
            <w:rStyle w:val="ab"/>
            <w:rFonts w:ascii="Times New Roman" w:eastAsia="標楷體" w:hAnsi="Times New Roman" w:cs="Times New Roman"/>
            <w:noProof/>
            <w:color w:val="000000" w:themeColor="text1"/>
            <w:sz w:val="32"/>
            <w:szCs w:val="32"/>
          </w:rPr>
          <w:t xml:space="preserve"> 3 10</w:t>
        </w:r>
        <w:r w:rsidR="0016429E" w:rsidRPr="00625BE9">
          <w:rPr>
            <w:rStyle w:val="ab"/>
            <w:rFonts w:ascii="Times New Roman" w:eastAsia="標楷體" w:hAnsi="Times New Roman" w:cs="Times New Roman" w:hint="eastAsia"/>
            <w:noProof/>
            <w:color w:val="000000" w:themeColor="text1"/>
            <w:sz w:val="32"/>
            <w:szCs w:val="32"/>
          </w:rPr>
          <w:t>7</w:t>
        </w:r>
        <w:r w:rsidR="000B228B" w:rsidRPr="00625BE9">
          <w:rPr>
            <w:rStyle w:val="ab"/>
            <w:rFonts w:ascii="Times New Roman" w:eastAsia="標楷體" w:hAnsi="Times New Roman" w:cs="Times New Roman" w:hint="eastAsia"/>
            <w:noProof/>
            <w:color w:val="000000" w:themeColor="text1"/>
            <w:sz w:val="32"/>
            <w:szCs w:val="32"/>
          </w:rPr>
          <w:t>年推動各項節約用電計畫</w:t>
        </w:r>
        <w:r w:rsidR="0017135A" w:rsidRPr="00625BE9">
          <w:rPr>
            <w:rStyle w:val="ab"/>
            <w:rFonts w:ascii="Times New Roman" w:eastAsia="標楷體" w:hAnsi="Times New Roman" w:cs="Times New Roman" w:hint="eastAsia"/>
            <w:noProof/>
            <w:color w:val="000000" w:themeColor="text1"/>
            <w:sz w:val="32"/>
            <w:szCs w:val="32"/>
          </w:rPr>
          <w:t>經費</w:t>
        </w:r>
        <w:r w:rsidR="0017135A" w:rsidRPr="00625BE9">
          <w:rPr>
            <w:rStyle w:val="ab"/>
            <w:rFonts w:ascii="Times New Roman" w:eastAsia="標楷體" w:hAnsi="Times New Roman" w:cs="Times New Roman"/>
            <w:noProof/>
            <w:webHidden/>
            <w:color w:val="000000" w:themeColor="text1"/>
            <w:sz w:val="32"/>
            <w:szCs w:val="32"/>
          </w:rPr>
          <w:tab/>
        </w:r>
        <w:r w:rsidR="0017135A" w:rsidRPr="00625BE9">
          <w:rPr>
            <w:rStyle w:val="ab"/>
            <w:rFonts w:ascii="Times New Roman" w:eastAsia="標楷體" w:hAnsi="Times New Roman" w:cs="Times New Roman"/>
            <w:noProof/>
            <w:webHidden/>
            <w:color w:val="000000" w:themeColor="text1"/>
            <w:sz w:val="32"/>
            <w:szCs w:val="32"/>
          </w:rPr>
          <w:fldChar w:fldCharType="begin"/>
        </w:r>
        <w:r w:rsidR="0017135A" w:rsidRPr="00625BE9">
          <w:rPr>
            <w:rStyle w:val="ab"/>
            <w:rFonts w:ascii="Times New Roman" w:eastAsia="標楷體" w:hAnsi="Times New Roman" w:cs="Times New Roman"/>
            <w:noProof/>
            <w:webHidden/>
            <w:color w:val="000000" w:themeColor="text1"/>
            <w:sz w:val="32"/>
            <w:szCs w:val="32"/>
          </w:rPr>
          <w:instrText xml:space="preserve"> PAGEREF _Toc520301689 \h </w:instrText>
        </w:r>
        <w:r w:rsidR="0017135A" w:rsidRPr="00625BE9">
          <w:rPr>
            <w:rStyle w:val="ab"/>
            <w:rFonts w:ascii="Times New Roman" w:eastAsia="標楷體" w:hAnsi="Times New Roman" w:cs="Times New Roman"/>
            <w:noProof/>
            <w:webHidden/>
            <w:color w:val="000000" w:themeColor="text1"/>
            <w:sz w:val="32"/>
            <w:szCs w:val="32"/>
          </w:rPr>
        </w:r>
        <w:r w:rsidR="0017135A" w:rsidRPr="00625BE9">
          <w:rPr>
            <w:rStyle w:val="ab"/>
            <w:rFonts w:ascii="Times New Roman" w:eastAsia="標楷體" w:hAnsi="Times New Roman" w:cs="Times New Roman"/>
            <w:noProof/>
            <w:webHidden/>
            <w:color w:val="000000" w:themeColor="text1"/>
            <w:sz w:val="32"/>
            <w:szCs w:val="32"/>
          </w:rPr>
          <w:fldChar w:fldCharType="separate"/>
        </w:r>
        <w:r w:rsidR="00226335">
          <w:rPr>
            <w:rStyle w:val="ab"/>
            <w:rFonts w:ascii="Times New Roman" w:eastAsia="標楷體" w:hAnsi="Times New Roman" w:cs="Times New Roman"/>
            <w:noProof/>
            <w:webHidden/>
            <w:color w:val="000000" w:themeColor="text1"/>
            <w:sz w:val="32"/>
            <w:szCs w:val="32"/>
          </w:rPr>
          <w:t>13</w:t>
        </w:r>
        <w:r w:rsidR="0017135A" w:rsidRPr="00625BE9">
          <w:rPr>
            <w:rStyle w:val="ab"/>
            <w:rFonts w:ascii="Times New Roman" w:eastAsia="標楷體" w:hAnsi="Times New Roman" w:cs="Times New Roman"/>
            <w:noProof/>
            <w:webHidden/>
            <w:color w:val="000000" w:themeColor="text1"/>
            <w:sz w:val="32"/>
            <w:szCs w:val="32"/>
          </w:rPr>
          <w:fldChar w:fldCharType="end"/>
        </w:r>
      </w:hyperlink>
    </w:p>
    <w:p w:rsidR="00BD6A28" w:rsidRPr="00625BE9" w:rsidRDefault="005871DA" w:rsidP="00AF59C7">
      <w:pPr>
        <w:pStyle w:val="ae"/>
        <w:tabs>
          <w:tab w:val="right" w:leader="dot" w:pos="8253"/>
        </w:tabs>
        <w:ind w:leftChars="83" w:left="398" w:hangingChars="71" w:hanging="199"/>
        <w:rPr>
          <w:rFonts w:ascii="Times New Roman" w:eastAsia="標楷體" w:hAnsi="Times New Roman" w:cs="Times New Roman"/>
          <w:b/>
          <w:color w:val="000000" w:themeColor="text1"/>
          <w:sz w:val="28"/>
          <w:szCs w:val="28"/>
        </w:rPr>
      </w:pPr>
      <w:r w:rsidRPr="00625BE9">
        <w:rPr>
          <w:rFonts w:ascii="Times New Roman" w:eastAsia="標楷體" w:hAnsi="Times New Roman" w:cs="Times New Roman"/>
          <w:b/>
          <w:color w:val="000000" w:themeColor="text1"/>
          <w:sz w:val="28"/>
          <w:szCs w:val="28"/>
        </w:rPr>
        <w:fldChar w:fldCharType="end"/>
      </w:r>
    </w:p>
    <w:p w:rsidR="00530787" w:rsidRDefault="00601184" w:rsidP="001D6B03">
      <w:pPr>
        <w:spacing w:line="500" w:lineRule="exact"/>
        <w:jc w:val="both"/>
        <w:rPr>
          <w:rFonts w:ascii="Times New Roman" w:eastAsia="標楷體" w:hAnsi="Times New Roman" w:cs="Times New Roman"/>
          <w:b/>
          <w:color w:val="000000" w:themeColor="text1"/>
          <w:sz w:val="28"/>
          <w:szCs w:val="28"/>
        </w:rPr>
        <w:sectPr w:rsidR="00530787" w:rsidSect="00A37333">
          <w:pgSz w:w="11906" w:h="16838"/>
          <w:pgMar w:top="1440" w:right="1800" w:bottom="1440" w:left="1843" w:header="851" w:footer="992" w:gutter="0"/>
          <w:pgNumType w:start="1"/>
          <w:cols w:space="425"/>
          <w:docGrid w:type="lines" w:linePitch="360"/>
        </w:sectPr>
      </w:pPr>
      <w:r>
        <w:rPr>
          <w:rFonts w:ascii="Times New Roman" w:eastAsia="標楷體"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14:anchorId="25EF5B54" wp14:editId="6A8F7D8E">
                <wp:simplePos x="0" y="0"/>
                <wp:positionH relativeFrom="margin">
                  <wp:posOffset>2515851</wp:posOffset>
                </wp:positionH>
                <wp:positionV relativeFrom="paragraph">
                  <wp:posOffset>4989745</wp:posOffset>
                </wp:positionV>
                <wp:extent cx="313898" cy="334370"/>
                <wp:effectExtent l="0" t="0" r="10160" b="27940"/>
                <wp:wrapNone/>
                <wp:docPr id="2" name="文字方塊 2"/>
                <wp:cNvGraphicFramePr/>
                <a:graphic xmlns:a="http://schemas.openxmlformats.org/drawingml/2006/main">
                  <a:graphicData uri="http://schemas.microsoft.com/office/word/2010/wordprocessingShape">
                    <wps:wsp>
                      <wps:cNvSpPr txBox="1"/>
                      <wps:spPr>
                        <a:xfrm>
                          <a:off x="0" y="0"/>
                          <a:ext cx="313898" cy="334370"/>
                        </a:xfrm>
                        <a:prstGeom prst="rect">
                          <a:avLst/>
                        </a:prstGeom>
                        <a:solidFill>
                          <a:sysClr val="window" lastClr="FFFFFF"/>
                        </a:solidFill>
                        <a:ln w="6350">
                          <a:solidFill>
                            <a:sysClr val="window" lastClr="FFFFFF"/>
                          </a:solidFill>
                        </a:ln>
                      </wps:spPr>
                      <wps:txbx>
                        <w:txbxContent>
                          <w:p w:rsidR="00601184" w:rsidRDefault="00601184" w:rsidP="00601184">
                            <w:r>
                              <w:rPr>
                                <w:rFonts w:hint="eastAsia"/>
                              </w:rPr>
                              <w:t>I</w:t>
                            </w:r>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EF5B54" id="文字方塊 2" o:spid="_x0000_s1027" type="#_x0000_t202" style="position:absolute;left:0;text-align:left;margin-left:198.1pt;margin-top:392.9pt;width:24.7pt;height:2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" fillcolor="window" strokecolor="window" strokeweight=".5pt">
                <v:textbox>
                  <w:txbxContent>
                    <w:p w:rsidR="00601184" w:rsidRDefault="00601184" w:rsidP="00601184">
                      <w:r>
                        <w:rPr>
                          <w:rFonts w:hint="eastAsia"/>
                        </w:rPr>
                        <w:t>I</w:t>
                      </w:r>
                      <w:r>
                        <w:t>I</w:t>
                      </w:r>
                    </w:p>
                  </w:txbxContent>
                </v:textbox>
                <w10:wrap anchorx="margin"/>
              </v:shape>
            </w:pict>
          </mc:Fallback>
        </mc:AlternateContent>
      </w:r>
      <w:r w:rsidR="00A37333" w:rsidRPr="00625BE9">
        <w:rPr>
          <w:rFonts w:ascii="Times New Roman" w:eastAsia="標楷體" w:hAnsi="Times New Roman" w:cs="Times New Roman"/>
          <w:b/>
          <w:color w:val="000000" w:themeColor="text1"/>
          <w:sz w:val="28"/>
          <w:szCs w:val="28"/>
        </w:rPr>
        <w:br w:type="page"/>
      </w:r>
    </w:p>
    <w:p w:rsidR="00A37333" w:rsidRPr="00FB018E" w:rsidRDefault="00FB018E" w:rsidP="001D6B03">
      <w:pPr>
        <w:spacing w:line="500" w:lineRule="exact"/>
        <w:jc w:val="both"/>
        <w:rPr>
          <w:rFonts w:ascii="Times New Roman" w:eastAsia="標楷體" w:hAnsi="Times New Roman" w:cs="Times New Roman"/>
          <w:b/>
          <w:bCs/>
          <w:color w:val="000000" w:themeColor="text1"/>
          <w:kern w:val="52"/>
          <w:sz w:val="32"/>
          <w:szCs w:val="32"/>
        </w:rPr>
      </w:pPr>
      <w:bookmarkStart w:id="2" w:name="_Toc515448923"/>
      <w:r>
        <w:rPr>
          <w:rFonts w:ascii="Times New Roman" w:eastAsia="標楷體" w:hAnsi="Times New Roman" w:cs="Times New Roman" w:hint="eastAsia"/>
          <w:b/>
          <w:bCs/>
          <w:color w:val="000000" w:themeColor="text1"/>
          <w:kern w:val="52"/>
          <w:sz w:val="32"/>
          <w:szCs w:val="32"/>
        </w:rPr>
        <w:t>壹</w:t>
      </w:r>
      <w:r w:rsidRPr="00FB018E">
        <w:rPr>
          <w:rFonts w:ascii="Times New Roman" w:eastAsia="標楷體" w:hAnsi="Times New Roman" w:cs="Times New Roman"/>
          <w:b/>
          <w:bCs/>
          <w:color w:val="000000" w:themeColor="text1"/>
          <w:kern w:val="52"/>
          <w:sz w:val="32"/>
          <w:szCs w:val="32"/>
        </w:rPr>
        <w:t>、</w:t>
      </w:r>
      <w:r w:rsidR="00E1094E" w:rsidRPr="00FB018E">
        <w:rPr>
          <w:rFonts w:ascii="Times New Roman" w:eastAsia="標楷體" w:hAnsi="Times New Roman" w:cs="Times New Roman"/>
          <w:b/>
          <w:bCs/>
          <w:color w:val="000000" w:themeColor="text1"/>
          <w:kern w:val="52"/>
          <w:sz w:val="32"/>
          <w:szCs w:val="32"/>
        </w:rPr>
        <w:t>前言</w:t>
      </w:r>
      <w:bookmarkEnd w:id="2"/>
    </w:p>
    <w:p w:rsidR="000229E5" w:rsidRPr="00625BE9" w:rsidRDefault="000A56C9" w:rsidP="00777299">
      <w:pPr>
        <w:pStyle w:val="a3"/>
        <w:numPr>
          <w:ilvl w:val="0"/>
          <w:numId w:val="18"/>
        </w:numPr>
        <w:spacing w:line="460" w:lineRule="exact"/>
        <w:ind w:leftChars="0" w:left="567" w:hanging="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依</w:t>
      </w:r>
      <w:r w:rsidR="00D02004" w:rsidRPr="00625BE9">
        <w:rPr>
          <w:rFonts w:ascii="Times New Roman" w:eastAsia="標楷體" w:hAnsi="Times New Roman" w:cs="Times New Roman" w:hint="eastAsia"/>
          <w:color w:val="000000" w:themeColor="text1"/>
          <w:sz w:val="28"/>
          <w:szCs w:val="28"/>
        </w:rPr>
        <w:t>電業法</w:t>
      </w:r>
      <w:r w:rsidR="00D02004" w:rsidRPr="00625BE9">
        <w:rPr>
          <w:rFonts w:ascii="Times New Roman" w:eastAsia="標楷體" w:hAnsi="Times New Roman" w:cs="Times New Roman"/>
          <w:color w:val="000000" w:themeColor="text1"/>
          <w:sz w:val="28"/>
          <w:szCs w:val="28"/>
        </w:rPr>
        <w:t>第</w:t>
      </w:r>
      <w:r w:rsidR="00D02004" w:rsidRPr="00625BE9">
        <w:rPr>
          <w:rFonts w:ascii="Times New Roman" w:eastAsia="標楷體" w:hAnsi="Times New Roman" w:cs="Times New Roman"/>
          <w:color w:val="000000" w:themeColor="text1"/>
          <w:sz w:val="28"/>
          <w:szCs w:val="28"/>
        </w:rPr>
        <w:t>47</w:t>
      </w:r>
      <w:r w:rsidR="00D02004" w:rsidRPr="00625BE9">
        <w:rPr>
          <w:rFonts w:ascii="Times New Roman" w:eastAsia="標楷體" w:hAnsi="Times New Roman" w:cs="Times New Roman"/>
          <w:color w:val="000000" w:themeColor="text1"/>
          <w:sz w:val="28"/>
          <w:szCs w:val="28"/>
        </w:rPr>
        <w:t>條第</w:t>
      </w:r>
      <w:r w:rsidR="00D02004" w:rsidRPr="00625BE9">
        <w:rPr>
          <w:rFonts w:ascii="Times New Roman" w:eastAsia="標楷體" w:hAnsi="Times New Roman" w:cs="Times New Roman"/>
          <w:color w:val="000000" w:themeColor="text1"/>
          <w:sz w:val="28"/>
          <w:szCs w:val="28"/>
        </w:rPr>
        <w:t>4</w:t>
      </w:r>
      <w:r w:rsidR="00D02004" w:rsidRPr="00625BE9">
        <w:rPr>
          <w:rFonts w:ascii="Times New Roman" w:eastAsia="標楷體" w:hAnsi="Times New Roman" w:cs="Times New Roman"/>
          <w:color w:val="000000" w:themeColor="text1"/>
          <w:sz w:val="28"/>
          <w:szCs w:val="28"/>
        </w:rPr>
        <w:t>項規定</w:t>
      </w:r>
      <w:r w:rsidR="00B7567C" w:rsidRPr="00625BE9">
        <w:rPr>
          <w:rFonts w:ascii="Times New Roman" w:eastAsia="標楷體" w:hAnsi="Times New Roman" w:cs="Times New Roman" w:hint="eastAsia"/>
          <w:color w:val="000000" w:themeColor="text1"/>
          <w:sz w:val="28"/>
          <w:szCs w:val="28"/>
        </w:rPr>
        <w:t>，</w:t>
      </w:r>
      <w:r w:rsidR="00D02004" w:rsidRPr="00625BE9">
        <w:rPr>
          <w:rFonts w:ascii="Times New Roman" w:eastAsia="標楷體" w:hAnsi="Times New Roman" w:cs="Times New Roman"/>
          <w:color w:val="000000" w:themeColor="text1"/>
          <w:sz w:val="28"/>
          <w:szCs w:val="28"/>
        </w:rPr>
        <w:t>售電業應每年訂定鼓勵及協助用戶節約用電計畫，送電業管制機關備查。據此，台電公司乃以需求面管理為主軸，需量反應及節約能源為二大推動方向，訂定</w:t>
      </w:r>
      <w:proofErr w:type="gramStart"/>
      <w:r w:rsidR="00D02004" w:rsidRPr="00625BE9">
        <w:rPr>
          <w:rFonts w:ascii="Times New Roman" w:eastAsia="標楷體" w:hAnsi="Times New Roman" w:cs="Times New Roman"/>
          <w:color w:val="000000" w:themeColor="text1"/>
          <w:sz w:val="28"/>
          <w:szCs w:val="28"/>
        </w:rPr>
        <w:t>107</w:t>
      </w:r>
      <w:proofErr w:type="gramEnd"/>
      <w:r w:rsidR="00D02004" w:rsidRPr="00625BE9">
        <w:rPr>
          <w:rFonts w:ascii="Times New Roman" w:eastAsia="標楷體" w:hAnsi="Times New Roman" w:cs="Times New Roman"/>
          <w:color w:val="000000" w:themeColor="text1"/>
          <w:sz w:val="28"/>
          <w:szCs w:val="28"/>
        </w:rPr>
        <w:t>年度鼓勵及協助用戶節約用電計畫，</w:t>
      </w:r>
      <w:r w:rsidR="00D954BB" w:rsidRPr="00625BE9">
        <w:rPr>
          <w:rFonts w:ascii="Times New Roman" w:eastAsia="標楷體" w:hAnsi="Times New Roman" w:cs="Times New Roman"/>
          <w:color w:val="000000" w:themeColor="text1"/>
          <w:sz w:val="28"/>
          <w:szCs w:val="28"/>
        </w:rPr>
        <w:t>節電計畫達成率已納入「公用售電業電價費率計算公式」之電價績效指標</w:t>
      </w:r>
      <w:r w:rsidR="00D954BB" w:rsidRPr="00625BE9">
        <w:rPr>
          <w:rFonts w:ascii="Times New Roman" w:eastAsia="標楷體" w:hAnsi="Times New Roman" w:cs="Times New Roman" w:hint="eastAsia"/>
          <w:color w:val="000000" w:themeColor="text1"/>
          <w:sz w:val="28"/>
          <w:szCs w:val="28"/>
        </w:rPr>
        <w:t>及</w:t>
      </w:r>
      <w:r w:rsidR="00D954BB" w:rsidRPr="00625BE9">
        <w:rPr>
          <w:rFonts w:ascii="Times New Roman" w:eastAsia="標楷體" w:hAnsi="Times New Roman" w:cs="Times New Roman"/>
          <w:color w:val="000000" w:themeColor="text1"/>
          <w:sz w:val="28"/>
          <w:szCs w:val="28"/>
        </w:rPr>
        <w:t>「經濟部所屬事業</w:t>
      </w:r>
      <w:proofErr w:type="gramStart"/>
      <w:r w:rsidR="00D954BB" w:rsidRPr="00625BE9">
        <w:rPr>
          <w:rFonts w:ascii="Times New Roman" w:eastAsia="標楷體" w:hAnsi="Times New Roman" w:cs="Times New Roman" w:hint="eastAsia"/>
          <w:color w:val="000000" w:themeColor="text1"/>
          <w:sz w:val="28"/>
          <w:szCs w:val="28"/>
        </w:rPr>
        <w:t>107</w:t>
      </w:r>
      <w:proofErr w:type="gramEnd"/>
      <w:r w:rsidR="00D954BB" w:rsidRPr="00625BE9">
        <w:rPr>
          <w:rFonts w:ascii="Times New Roman" w:eastAsia="標楷體" w:hAnsi="Times New Roman" w:cs="Times New Roman" w:hint="eastAsia"/>
          <w:color w:val="000000" w:themeColor="text1"/>
          <w:sz w:val="28"/>
          <w:szCs w:val="28"/>
        </w:rPr>
        <w:t>年</w:t>
      </w:r>
      <w:r w:rsidR="00D954BB" w:rsidRPr="00625BE9">
        <w:rPr>
          <w:rFonts w:ascii="Times New Roman" w:eastAsia="標楷體" w:hAnsi="Times New Roman" w:cs="Times New Roman"/>
          <w:color w:val="000000" w:themeColor="text1"/>
          <w:sz w:val="28"/>
          <w:szCs w:val="28"/>
        </w:rPr>
        <w:t>度工作考成實施要點</w:t>
      </w:r>
      <w:r w:rsidR="00D954BB" w:rsidRPr="00625BE9">
        <w:rPr>
          <w:rFonts w:ascii="Times New Roman" w:eastAsia="標楷體" w:hAnsi="Times New Roman" w:cs="Times New Roman" w:hint="eastAsia"/>
          <w:color w:val="000000" w:themeColor="text1"/>
          <w:sz w:val="28"/>
          <w:szCs w:val="28"/>
        </w:rPr>
        <w:t>」之台</w:t>
      </w:r>
      <w:r w:rsidR="00D954BB" w:rsidRPr="00625BE9">
        <w:rPr>
          <w:rFonts w:ascii="Times New Roman" w:eastAsia="標楷體" w:hAnsi="Times New Roman" w:cs="Times New Roman"/>
          <w:color w:val="000000" w:themeColor="text1"/>
          <w:sz w:val="28"/>
          <w:szCs w:val="28"/>
        </w:rPr>
        <w:t>電公司</w:t>
      </w:r>
      <w:r w:rsidR="00D954BB" w:rsidRPr="00625BE9">
        <w:rPr>
          <w:rFonts w:ascii="Times New Roman" w:eastAsia="標楷體" w:hAnsi="Times New Roman" w:cs="Times New Roman" w:hint="eastAsia"/>
          <w:color w:val="000000" w:themeColor="text1"/>
          <w:sz w:val="28"/>
          <w:szCs w:val="28"/>
        </w:rPr>
        <w:t>經</w:t>
      </w:r>
      <w:r w:rsidR="00D954BB" w:rsidRPr="00625BE9">
        <w:rPr>
          <w:rFonts w:ascii="Times New Roman" w:eastAsia="標楷體" w:hAnsi="Times New Roman" w:cs="Times New Roman"/>
          <w:color w:val="000000" w:themeColor="text1"/>
          <w:sz w:val="28"/>
          <w:szCs w:val="28"/>
        </w:rPr>
        <w:t>營績效評估指標。</w:t>
      </w:r>
      <w:r w:rsidR="00D954BB" w:rsidRPr="00625BE9">
        <w:rPr>
          <w:rFonts w:ascii="Times New Roman" w:eastAsia="標楷體" w:hAnsi="Times New Roman" w:cs="Times New Roman" w:hint="eastAsia"/>
          <w:color w:val="000000" w:themeColor="text1"/>
          <w:sz w:val="28"/>
          <w:szCs w:val="28"/>
        </w:rPr>
        <w:t>透過</w:t>
      </w:r>
      <w:r w:rsidR="00B7567C" w:rsidRPr="00625BE9">
        <w:rPr>
          <w:rFonts w:ascii="Times New Roman" w:eastAsia="標楷體" w:hAnsi="Times New Roman" w:cs="Times New Roman"/>
          <w:color w:val="000000" w:themeColor="text1"/>
          <w:sz w:val="28"/>
          <w:szCs w:val="28"/>
        </w:rPr>
        <w:t>推廣需量反應與節電</w:t>
      </w:r>
      <w:r w:rsidR="00B7567C" w:rsidRPr="00625BE9">
        <w:rPr>
          <w:rFonts w:ascii="Times New Roman" w:eastAsia="標楷體" w:hAnsi="Times New Roman" w:cs="Times New Roman" w:hint="eastAsia"/>
          <w:color w:val="000000" w:themeColor="text1"/>
          <w:sz w:val="28"/>
          <w:szCs w:val="28"/>
        </w:rPr>
        <w:t>做</w:t>
      </w:r>
      <w:r w:rsidR="00D02004" w:rsidRPr="00625BE9">
        <w:rPr>
          <w:rFonts w:ascii="Times New Roman" w:eastAsia="標楷體" w:hAnsi="Times New Roman" w:cs="Times New Roman"/>
          <w:color w:val="000000" w:themeColor="text1"/>
          <w:sz w:val="28"/>
          <w:szCs w:val="28"/>
        </w:rPr>
        <w:t>法，帶動全民節電之集體效應，</w:t>
      </w:r>
      <w:proofErr w:type="gramStart"/>
      <w:r w:rsidR="00D02004" w:rsidRPr="00625BE9">
        <w:rPr>
          <w:rFonts w:ascii="Times New Roman" w:eastAsia="標楷體" w:hAnsi="Times New Roman" w:cs="Times New Roman"/>
          <w:color w:val="000000" w:themeColor="text1"/>
          <w:sz w:val="28"/>
          <w:szCs w:val="28"/>
        </w:rPr>
        <w:t>使抑低</w:t>
      </w:r>
      <w:proofErr w:type="gramEnd"/>
      <w:r w:rsidR="00D02004" w:rsidRPr="00625BE9">
        <w:rPr>
          <w:rFonts w:ascii="Times New Roman" w:eastAsia="標楷體" w:hAnsi="Times New Roman" w:cs="Times New Roman"/>
          <w:color w:val="000000" w:themeColor="text1"/>
          <w:sz w:val="28"/>
          <w:szCs w:val="28"/>
        </w:rPr>
        <w:t>尖峰負載、節能省電成為全民運動，帶動社會型態改變，讓全民共同參與</w:t>
      </w:r>
      <w:proofErr w:type="gramStart"/>
      <w:r w:rsidR="00D02004" w:rsidRPr="00625BE9">
        <w:rPr>
          <w:rFonts w:ascii="Times New Roman" w:eastAsia="標楷體" w:hAnsi="Times New Roman" w:cs="Times New Roman"/>
          <w:color w:val="000000" w:themeColor="text1"/>
          <w:sz w:val="28"/>
          <w:szCs w:val="28"/>
        </w:rPr>
        <w:t>節能減碳工作</w:t>
      </w:r>
      <w:proofErr w:type="gramEnd"/>
      <w:r w:rsidR="000229E5" w:rsidRPr="00625BE9">
        <w:rPr>
          <w:rFonts w:ascii="Times New Roman" w:eastAsia="標楷體" w:hAnsi="Times New Roman" w:cs="Times New Roman"/>
          <w:color w:val="000000" w:themeColor="text1"/>
          <w:sz w:val="28"/>
          <w:szCs w:val="28"/>
        </w:rPr>
        <w:t>。</w:t>
      </w:r>
    </w:p>
    <w:p w:rsidR="000229E5" w:rsidRPr="00625BE9" w:rsidRDefault="000229E5" w:rsidP="00777299">
      <w:pPr>
        <w:pStyle w:val="a3"/>
        <w:numPr>
          <w:ilvl w:val="0"/>
          <w:numId w:val="18"/>
        </w:numPr>
        <w:spacing w:line="480" w:lineRule="exact"/>
        <w:ind w:leftChars="0" w:left="567" w:hanging="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行政院於</w:t>
      </w:r>
      <w:r w:rsidRPr="00625BE9">
        <w:rPr>
          <w:rFonts w:ascii="Times New Roman" w:eastAsia="標楷體" w:hAnsi="Times New Roman" w:cs="Times New Roman"/>
          <w:color w:val="000000" w:themeColor="text1"/>
          <w:sz w:val="28"/>
          <w:szCs w:val="28"/>
        </w:rPr>
        <w:t>106</w:t>
      </w:r>
      <w:r w:rsidRPr="00625BE9">
        <w:rPr>
          <w:rFonts w:ascii="Times New Roman" w:eastAsia="標楷體" w:hAnsi="Times New Roman" w:cs="Times New Roman"/>
          <w:color w:val="000000" w:themeColor="text1"/>
          <w:sz w:val="28"/>
          <w:szCs w:val="28"/>
        </w:rPr>
        <w:t>年</w:t>
      </w:r>
      <w:r w:rsidRPr="00625BE9">
        <w:rPr>
          <w:rFonts w:ascii="Times New Roman" w:eastAsia="標楷體" w:hAnsi="Times New Roman" w:cs="Times New Roman"/>
          <w:color w:val="000000" w:themeColor="text1"/>
          <w:sz w:val="28"/>
          <w:szCs w:val="28"/>
        </w:rPr>
        <w:t>7</w:t>
      </w:r>
      <w:r w:rsidRPr="00625BE9">
        <w:rPr>
          <w:rFonts w:ascii="Times New Roman" w:eastAsia="標楷體" w:hAnsi="Times New Roman" w:cs="Times New Roman"/>
          <w:color w:val="000000" w:themeColor="text1"/>
          <w:sz w:val="28"/>
          <w:szCs w:val="28"/>
        </w:rPr>
        <w:t>月核定四年的</w:t>
      </w:r>
      <w:r w:rsidR="00B7567C" w:rsidRPr="00625BE9">
        <w:rPr>
          <w:rFonts w:ascii="Times New Roman" w:eastAsia="標楷體" w:hAnsi="Times New Roman" w:cs="Times New Roman"/>
          <w:color w:val="000000" w:themeColor="text1"/>
          <w:sz w:val="28"/>
          <w:szCs w:val="28"/>
        </w:rPr>
        <w:t>「新節電運動方案」，期由減少電力</w:t>
      </w:r>
      <w:proofErr w:type="gramStart"/>
      <w:r w:rsidR="00B7567C" w:rsidRPr="00625BE9">
        <w:rPr>
          <w:rFonts w:ascii="Times New Roman" w:eastAsia="標楷體" w:hAnsi="Times New Roman" w:cs="Times New Roman"/>
          <w:color w:val="000000" w:themeColor="text1"/>
          <w:sz w:val="28"/>
          <w:szCs w:val="28"/>
        </w:rPr>
        <w:t>需求及抑低</w:t>
      </w:r>
      <w:proofErr w:type="gramEnd"/>
      <w:r w:rsidR="00B7567C" w:rsidRPr="00625BE9">
        <w:rPr>
          <w:rFonts w:ascii="Times New Roman" w:eastAsia="標楷體" w:hAnsi="Times New Roman" w:cs="Times New Roman"/>
          <w:color w:val="000000" w:themeColor="text1"/>
          <w:sz w:val="28"/>
          <w:szCs w:val="28"/>
        </w:rPr>
        <w:t>尖峰用電方向著手，</w:t>
      </w:r>
      <w:r w:rsidR="00B7567C" w:rsidRPr="00625BE9">
        <w:rPr>
          <w:rFonts w:ascii="Times New Roman" w:eastAsia="標楷體" w:hAnsi="Times New Roman" w:cs="Times New Roman" w:hint="eastAsia"/>
          <w:color w:val="000000" w:themeColor="text1"/>
          <w:sz w:val="28"/>
          <w:szCs w:val="28"/>
        </w:rPr>
        <w:t>結合</w:t>
      </w:r>
      <w:r w:rsidRPr="00625BE9">
        <w:rPr>
          <w:rFonts w:ascii="Times New Roman" w:eastAsia="標楷體" w:hAnsi="Times New Roman" w:cs="Times New Roman"/>
          <w:color w:val="000000" w:themeColor="text1"/>
          <w:sz w:val="28"/>
          <w:szCs w:val="28"/>
        </w:rPr>
        <w:t>中央與地方，強化效率管理與節能推廣工作，穩定我國電力供需。其中由各縣市執行的「縣市共</w:t>
      </w:r>
      <w:proofErr w:type="gramStart"/>
      <w:r w:rsidRPr="00625BE9">
        <w:rPr>
          <w:rFonts w:ascii="Times New Roman" w:eastAsia="標楷體" w:hAnsi="Times New Roman" w:cs="Times New Roman"/>
          <w:color w:val="000000" w:themeColor="text1"/>
          <w:sz w:val="28"/>
          <w:szCs w:val="28"/>
        </w:rPr>
        <w:t>推住商節</w:t>
      </w:r>
      <w:proofErr w:type="gramEnd"/>
      <w:r w:rsidRPr="00625BE9">
        <w:rPr>
          <w:rFonts w:ascii="Times New Roman" w:eastAsia="標楷體" w:hAnsi="Times New Roman" w:cs="Times New Roman"/>
          <w:color w:val="000000" w:themeColor="text1"/>
          <w:sz w:val="28"/>
          <w:szCs w:val="28"/>
        </w:rPr>
        <w:t>電行動」於</w:t>
      </w:r>
      <w:r w:rsidRPr="00625BE9">
        <w:rPr>
          <w:rFonts w:ascii="Times New Roman" w:eastAsia="標楷體" w:hAnsi="Times New Roman" w:cs="Times New Roman"/>
          <w:color w:val="000000" w:themeColor="text1"/>
          <w:sz w:val="28"/>
          <w:szCs w:val="28"/>
        </w:rPr>
        <w:t>107</w:t>
      </w:r>
      <w:r w:rsidRPr="00625BE9">
        <w:rPr>
          <w:rFonts w:ascii="Times New Roman" w:eastAsia="標楷體" w:hAnsi="Times New Roman" w:cs="Times New Roman"/>
          <w:color w:val="000000" w:themeColor="text1"/>
          <w:sz w:val="28"/>
          <w:szCs w:val="28"/>
        </w:rPr>
        <w:t>年初開始，</w:t>
      </w:r>
      <w:r w:rsidR="002C29E3" w:rsidRPr="00625BE9">
        <w:rPr>
          <w:rFonts w:ascii="Times New Roman" w:eastAsia="標楷體" w:hAnsi="Times New Roman" w:cs="Times New Roman"/>
          <w:color w:val="000000" w:themeColor="text1"/>
          <w:sz w:val="28"/>
          <w:szCs w:val="28"/>
        </w:rPr>
        <w:t>目標為</w:t>
      </w:r>
      <w:r w:rsidR="002C29E3" w:rsidRPr="00625BE9">
        <w:rPr>
          <w:rFonts w:ascii="Times New Roman" w:eastAsia="標楷體" w:hAnsi="Times New Roman" w:cs="Times New Roman"/>
          <w:color w:val="000000" w:themeColor="text1"/>
          <w:sz w:val="28"/>
          <w:szCs w:val="28"/>
        </w:rPr>
        <w:t>107</w:t>
      </w:r>
      <w:r w:rsidR="002C29E3" w:rsidRPr="00625BE9">
        <w:rPr>
          <w:rFonts w:ascii="Times New Roman" w:eastAsia="標楷體" w:hAnsi="Times New Roman" w:cs="Times New Roman"/>
          <w:color w:val="000000" w:themeColor="text1"/>
          <w:sz w:val="28"/>
          <w:szCs w:val="28"/>
        </w:rPr>
        <w:t>年至</w:t>
      </w:r>
      <w:r w:rsidR="002C29E3" w:rsidRPr="00625BE9">
        <w:rPr>
          <w:rFonts w:ascii="Times New Roman" w:eastAsia="標楷體" w:hAnsi="Times New Roman" w:cs="Times New Roman"/>
          <w:color w:val="000000" w:themeColor="text1"/>
          <w:sz w:val="28"/>
          <w:szCs w:val="28"/>
        </w:rPr>
        <w:t>109</w:t>
      </w:r>
      <w:r w:rsidR="002C29E3" w:rsidRPr="00625BE9">
        <w:rPr>
          <w:rFonts w:ascii="Times New Roman" w:eastAsia="標楷體" w:hAnsi="Times New Roman" w:cs="Times New Roman"/>
          <w:color w:val="000000" w:themeColor="text1"/>
          <w:sz w:val="28"/>
          <w:szCs w:val="28"/>
        </w:rPr>
        <w:t>年</w:t>
      </w:r>
      <w:r w:rsidR="00F8358C" w:rsidRPr="00625BE9">
        <w:rPr>
          <w:rFonts w:ascii="Times New Roman" w:eastAsia="標楷體" w:hAnsi="Times New Roman" w:cs="Times New Roman"/>
          <w:color w:val="000000" w:themeColor="text1"/>
          <w:sz w:val="28"/>
          <w:szCs w:val="28"/>
        </w:rPr>
        <w:t>推</w:t>
      </w:r>
      <w:r w:rsidR="002C29E3" w:rsidRPr="00625BE9">
        <w:rPr>
          <w:rFonts w:ascii="Times New Roman" w:eastAsia="標楷體" w:hAnsi="Times New Roman" w:cs="Times New Roman"/>
          <w:color w:val="000000" w:themeColor="text1"/>
          <w:sz w:val="28"/>
          <w:szCs w:val="28"/>
        </w:rPr>
        <w:t>動</w:t>
      </w:r>
      <w:proofErr w:type="gramStart"/>
      <w:r w:rsidR="002C29E3" w:rsidRPr="00625BE9">
        <w:rPr>
          <w:rFonts w:ascii="Times New Roman" w:eastAsia="標楷體" w:hAnsi="Times New Roman" w:cs="Times New Roman"/>
          <w:color w:val="000000" w:themeColor="text1"/>
          <w:sz w:val="28"/>
          <w:szCs w:val="28"/>
        </w:rPr>
        <w:t>汰</w:t>
      </w:r>
      <w:proofErr w:type="gramEnd"/>
      <w:r w:rsidR="002C29E3" w:rsidRPr="00625BE9">
        <w:rPr>
          <w:rFonts w:ascii="Times New Roman" w:eastAsia="標楷體" w:hAnsi="Times New Roman" w:cs="Times New Roman"/>
          <w:color w:val="000000" w:themeColor="text1"/>
          <w:sz w:val="28"/>
          <w:szCs w:val="28"/>
        </w:rPr>
        <w:t>換</w:t>
      </w:r>
      <w:proofErr w:type="gramStart"/>
      <w:r w:rsidR="002C29E3" w:rsidRPr="00625BE9">
        <w:rPr>
          <w:rFonts w:ascii="Times New Roman" w:eastAsia="標楷體" w:hAnsi="Times New Roman" w:cs="Times New Roman"/>
          <w:color w:val="000000" w:themeColor="text1"/>
          <w:sz w:val="28"/>
          <w:szCs w:val="28"/>
        </w:rPr>
        <w:t>老</w:t>
      </w:r>
      <w:r w:rsidR="00F8358C" w:rsidRPr="00625BE9">
        <w:rPr>
          <w:rFonts w:ascii="Times New Roman" w:eastAsia="標楷體" w:hAnsi="Times New Roman" w:cs="Times New Roman"/>
          <w:color w:val="000000" w:themeColor="text1"/>
          <w:sz w:val="28"/>
          <w:szCs w:val="28"/>
        </w:rPr>
        <w:t>舊用電</w:t>
      </w:r>
      <w:proofErr w:type="gramEnd"/>
      <w:r w:rsidR="00F8358C" w:rsidRPr="00625BE9">
        <w:rPr>
          <w:rFonts w:ascii="Times New Roman" w:eastAsia="標楷體" w:hAnsi="Times New Roman" w:cs="Times New Roman"/>
          <w:color w:val="000000" w:themeColor="text1"/>
          <w:sz w:val="28"/>
          <w:szCs w:val="28"/>
        </w:rPr>
        <w:t>設備與建置智慧能源管理系統，並提供技術輔導</w:t>
      </w:r>
      <w:r w:rsidR="00963A0C" w:rsidRPr="00625BE9">
        <w:rPr>
          <w:rFonts w:ascii="Times New Roman" w:eastAsia="標楷體" w:hAnsi="Times New Roman" w:cs="Times New Roman"/>
          <w:color w:val="000000" w:themeColor="text1"/>
          <w:sz w:val="28"/>
          <w:szCs w:val="28"/>
        </w:rPr>
        <w:t>及</w:t>
      </w:r>
      <w:proofErr w:type="gramStart"/>
      <w:r w:rsidR="00F8358C" w:rsidRPr="00625BE9">
        <w:rPr>
          <w:rFonts w:ascii="Times New Roman" w:eastAsia="標楷體" w:hAnsi="Times New Roman" w:cs="Times New Roman"/>
          <w:color w:val="000000" w:themeColor="text1"/>
          <w:sz w:val="28"/>
          <w:szCs w:val="28"/>
        </w:rPr>
        <w:t>採</w:t>
      </w:r>
      <w:proofErr w:type="gramEnd"/>
      <w:r w:rsidR="00F8358C" w:rsidRPr="00625BE9">
        <w:rPr>
          <w:rFonts w:ascii="Times New Roman" w:eastAsia="標楷體" w:hAnsi="Times New Roman" w:cs="Times New Roman"/>
          <w:color w:val="000000" w:themeColor="text1"/>
          <w:sz w:val="28"/>
          <w:szCs w:val="28"/>
        </w:rPr>
        <w:t>行因地制宜措施，實施方式係</w:t>
      </w:r>
      <w:r w:rsidRPr="00625BE9">
        <w:rPr>
          <w:rFonts w:ascii="Times New Roman" w:eastAsia="標楷體" w:hAnsi="Times New Roman" w:cs="Times New Roman"/>
          <w:color w:val="000000" w:themeColor="text1"/>
          <w:sz w:val="28"/>
          <w:szCs w:val="28"/>
        </w:rPr>
        <w:t>由各縣市</w:t>
      </w:r>
      <w:proofErr w:type="gramStart"/>
      <w:r w:rsidRPr="00625BE9">
        <w:rPr>
          <w:rFonts w:ascii="Times New Roman" w:eastAsia="標楷體" w:hAnsi="Times New Roman" w:cs="Times New Roman"/>
          <w:color w:val="000000" w:themeColor="text1"/>
          <w:sz w:val="28"/>
          <w:szCs w:val="28"/>
        </w:rPr>
        <w:t>研</w:t>
      </w:r>
      <w:proofErr w:type="gramEnd"/>
      <w:r w:rsidRPr="00625BE9">
        <w:rPr>
          <w:rFonts w:ascii="Times New Roman" w:eastAsia="標楷體" w:hAnsi="Times New Roman" w:cs="Times New Roman"/>
          <w:color w:val="000000" w:themeColor="text1"/>
          <w:sz w:val="28"/>
          <w:szCs w:val="28"/>
        </w:rPr>
        <w:t>提地方特色計畫，自行規劃</w:t>
      </w:r>
      <w:r w:rsidR="00F8358C" w:rsidRPr="00625BE9">
        <w:rPr>
          <w:rFonts w:ascii="Times New Roman" w:eastAsia="標楷體" w:hAnsi="Times New Roman" w:cs="Times New Roman"/>
          <w:color w:val="000000" w:themeColor="text1"/>
          <w:sz w:val="28"/>
          <w:szCs w:val="28"/>
        </w:rPr>
        <w:t>辦理</w:t>
      </w:r>
      <w:r w:rsidRPr="00625BE9">
        <w:rPr>
          <w:rFonts w:ascii="Times New Roman" w:eastAsia="標楷體" w:hAnsi="Times New Roman" w:cs="Times New Roman"/>
          <w:color w:val="000000" w:themeColor="text1"/>
          <w:sz w:val="28"/>
          <w:szCs w:val="28"/>
        </w:rPr>
        <w:t>、推動</w:t>
      </w:r>
      <w:proofErr w:type="gramStart"/>
      <w:r w:rsidRPr="00625BE9">
        <w:rPr>
          <w:rFonts w:ascii="Times New Roman" w:eastAsia="標楷體" w:hAnsi="Times New Roman" w:cs="Times New Roman"/>
          <w:color w:val="000000" w:themeColor="text1"/>
          <w:sz w:val="28"/>
          <w:szCs w:val="28"/>
        </w:rPr>
        <w:t>在地節電</w:t>
      </w:r>
      <w:proofErr w:type="gramEnd"/>
      <w:r w:rsidRPr="00625BE9">
        <w:rPr>
          <w:rFonts w:ascii="Times New Roman" w:eastAsia="標楷體" w:hAnsi="Times New Roman" w:cs="Times New Roman"/>
          <w:color w:val="000000" w:themeColor="text1"/>
          <w:sz w:val="28"/>
          <w:szCs w:val="28"/>
        </w:rPr>
        <w:t>。此部分經費</w:t>
      </w:r>
      <w:r w:rsidR="008E0252" w:rsidRPr="00625BE9">
        <w:rPr>
          <w:rFonts w:ascii="Times New Roman" w:eastAsia="標楷體" w:hAnsi="Times New Roman" w:cs="Times New Roman"/>
          <w:color w:val="000000" w:themeColor="text1"/>
          <w:sz w:val="28"/>
          <w:szCs w:val="28"/>
        </w:rPr>
        <w:t>由台電公司</w:t>
      </w:r>
      <w:r w:rsidR="00B36E45" w:rsidRPr="00625BE9">
        <w:rPr>
          <w:rFonts w:ascii="Times New Roman" w:eastAsia="標楷體" w:hAnsi="Times New Roman" w:cs="Times New Roman" w:hint="eastAsia"/>
          <w:color w:val="000000" w:themeColor="text1"/>
          <w:sz w:val="28"/>
          <w:szCs w:val="28"/>
        </w:rPr>
        <w:t>編列</w:t>
      </w:r>
      <w:r w:rsidR="008E0252" w:rsidRPr="00625BE9">
        <w:rPr>
          <w:rFonts w:ascii="Times New Roman" w:eastAsia="標楷體" w:hAnsi="Times New Roman" w:cs="Times New Roman" w:hint="eastAsia"/>
          <w:color w:val="000000" w:themeColor="text1"/>
          <w:sz w:val="28"/>
          <w:szCs w:val="28"/>
        </w:rPr>
        <w:t>三年</w:t>
      </w:r>
      <w:r w:rsidR="00B36E45" w:rsidRPr="00625BE9">
        <w:rPr>
          <w:rFonts w:ascii="Times New Roman" w:eastAsia="標楷體" w:hAnsi="Times New Roman" w:cs="Times New Roman" w:hint="eastAsia"/>
          <w:color w:val="000000" w:themeColor="text1"/>
          <w:sz w:val="28"/>
          <w:szCs w:val="28"/>
        </w:rPr>
        <w:t>預算</w:t>
      </w:r>
      <w:r w:rsidR="008E0252" w:rsidRPr="00625BE9">
        <w:rPr>
          <w:rFonts w:ascii="Times New Roman" w:eastAsia="標楷體" w:hAnsi="Times New Roman" w:cs="Times New Roman" w:hint="eastAsia"/>
          <w:color w:val="000000" w:themeColor="text1"/>
          <w:sz w:val="28"/>
          <w:szCs w:val="28"/>
        </w:rPr>
        <w:t>計</w:t>
      </w:r>
      <w:r w:rsidR="00F8358C" w:rsidRPr="00625BE9">
        <w:rPr>
          <w:rFonts w:ascii="Times New Roman" w:eastAsia="標楷體" w:hAnsi="Times New Roman" w:cs="Times New Roman"/>
          <w:color w:val="000000" w:themeColor="text1"/>
          <w:sz w:val="28"/>
          <w:szCs w:val="28"/>
        </w:rPr>
        <w:t>75.06</w:t>
      </w:r>
      <w:r w:rsidR="00F8358C" w:rsidRPr="00625BE9">
        <w:rPr>
          <w:rFonts w:ascii="Times New Roman" w:eastAsia="標楷體" w:hAnsi="Times New Roman" w:cs="Times New Roman"/>
          <w:color w:val="000000" w:themeColor="text1"/>
          <w:sz w:val="28"/>
          <w:szCs w:val="28"/>
        </w:rPr>
        <w:t>億元</w:t>
      </w:r>
      <w:r w:rsidRPr="00625BE9">
        <w:rPr>
          <w:rFonts w:ascii="Times New Roman" w:eastAsia="標楷體" w:hAnsi="Times New Roman" w:cs="Times New Roman"/>
          <w:color w:val="000000" w:themeColor="text1"/>
          <w:sz w:val="28"/>
          <w:szCs w:val="28"/>
        </w:rPr>
        <w:t>協助支應，以</w:t>
      </w:r>
      <w:r w:rsidR="00635334" w:rsidRPr="00625BE9">
        <w:rPr>
          <w:rFonts w:ascii="Times New Roman" w:eastAsia="標楷體" w:hAnsi="Times New Roman" w:cs="Times New Roman" w:hint="eastAsia"/>
          <w:color w:val="000000" w:themeColor="text1"/>
          <w:sz w:val="28"/>
          <w:szCs w:val="28"/>
        </w:rPr>
        <w:t>響</w:t>
      </w:r>
      <w:r w:rsidRPr="00625BE9">
        <w:rPr>
          <w:rFonts w:ascii="Times New Roman" w:eastAsia="標楷體" w:hAnsi="Times New Roman" w:cs="Times New Roman"/>
          <w:color w:val="000000" w:themeColor="text1"/>
          <w:sz w:val="28"/>
          <w:szCs w:val="28"/>
        </w:rPr>
        <w:t>應政府節能政策。</w:t>
      </w:r>
    </w:p>
    <w:p w:rsidR="00777299" w:rsidRPr="00625BE9" w:rsidRDefault="00777299" w:rsidP="00777299">
      <w:pPr>
        <w:pStyle w:val="a3"/>
        <w:spacing w:line="480" w:lineRule="exact"/>
        <w:ind w:leftChars="0" w:left="567"/>
        <w:jc w:val="both"/>
        <w:rPr>
          <w:rFonts w:ascii="Times New Roman" w:eastAsia="標楷體" w:hAnsi="Times New Roman" w:cs="Times New Roman"/>
          <w:color w:val="000000" w:themeColor="text1"/>
          <w:sz w:val="28"/>
          <w:szCs w:val="28"/>
        </w:rPr>
      </w:pPr>
    </w:p>
    <w:p w:rsidR="00B10B14" w:rsidRPr="00625BE9" w:rsidRDefault="006F1C0C" w:rsidP="002C29E3">
      <w:pPr>
        <w:pStyle w:val="1"/>
        <w:spacing w:before="0" w:after="0" w:line="500" w:lineRule="exact"/>
        <w:rPr>
          <w:rFonts w:ascii="Times New Roman" w:eastAsia="標楷體" w:hAnsi="Times New Roman" w:cs="Times New Roman"/>
          <w:color w:val="000000" w:themeColor="text1"/>
          <w:sz w:val="32"/>
          <w:szCs w:val="32"/>
        </w:rPr>
      </w:pPr>
      <w:bookmarkStart w:id="3" w:name="_Toc515448924"/>
      <w:r w:rsidRPr="00625BE9">
        <w:rPr>
          <w:rFonts w:ascii="Times New Roman" w:eastAsia="標楷體" w:hAnsi="Times New Roman" w:cs="Times New Roman"/>
          <w:color w:val="000000" w:themeColor="text1"/>
          <w:sz w:val="32"/>
          <w:szCs w:val="32"/>
        </w:rPr>
        <w:t>貳、</w:t>
      </w:r>
      <w:bookmarkStart w:id="4" w:name="_Toc515448925"/>
      <w:bookmarkEnd w:id="3"/>
      <w:r w:rsidR="00B10B14" w:rsidRPr="00625BE9">
        <w:rPr>
          <w:rFonts w:ascii="Times New Roman" w:eastAsia="標楷體" w:hAnsi="Times New Roman" w:cs="Times New Roman"/>
          <w:color w:val="000000" w:themeColor="text1"/>
          <w:sz w:val="32"/>
          <w:szCs w:val="32"/>
        </w:rPr>
        <w:t>現行各項節電措施及成效</w:t>
      </w:r>
      <w:bookmarkEnd w:id="4"/>
    </w:p>
    <w:p w:rsidR="00F774DD" w:rsidRPr="00625BE9" w:rsidRDefault="007313C4" w:rsidP="00777299">
      <w:pPr>
        <w:spacing w:line="480" w:lineRule="exact"/>
        <w:ind w:leftChars="250" w:left="600"/>
        <w:jc w:val="both"/>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hint="eastAsia"/>
          <w:color w:val="000000" w:themeColor="text1"/>
          <w:kern w:val="0"/>
          <w:sz w:val="28"/>
          <w:szCs w:val="28"/>
        </w:rPr>
        <w:t>需求面管理</w:t>
      </w:r>
      <w:r w:rsidRPr="00625BE9">
        <w:rPr>
          <w:rFonts w:ascii="Times New Roman" w:eastAsia="標楷體" w:hAnsi="Times New Roman" w:cs="Times New Roman"/>
          <w:color w:val="000000" w:themeColor="text1"/>
          <w:kern w:val="0"/>
          <w:sz w:val="28"/>
          <w:szCs w:val="28"/>
        </w:rPr>
        <w:t>係</w:t>
      </w:r>
      <w:r w:rsidRPr="00625BE9">
        <w:rPr>
          <w:rFonts w:ascii="Times New Roman" w:eastAsia="標楷體" w:hAnsi="Times New Roman" w:cs="Times New Roman" w:hint="eastAsia"/>
          <w:color w:val="000000" w:themeColor="text1"/>
          <w:kern w:val="0"/>
          <w:sz w:val="28"/>
          <w:szCs w:val="28"/>
        </w:rPr>
        <w:t>以需量反應及節約能源為二大推動方向，以</w:t>
      </w:r>
      <w:r w:rsidR="00C50598" w:rsidRPr="00625BE9">
        <w:rPr>
          <w:rFonts w:ascii="Times New Roman" w:eastAsia="標楷體" w:hAnsi="Times New Roman" w:cs="Times New Roman"/>
          <w:color w:val="000000" w:themeColor="text1"/>
          <w:kern w:val="0"/>
          <w:sz w:val="28"/>
          <w:szCs w:val="28"/>
        </w:rPr>
        <w:t>引</w:t>
      </w:r>
      <w:r w:rsidR="00AC71BE" w:rsidRPr="00625BE9">
        <w:rPr>
          <w:rFonts w:ascii="Times New Roman" w:eastAsia="標楷體" w:hAnsi="Times New Roman" w:cs="Times New Roman"/>
          <w:color w:val="000000" w:themeColor="text1"/>
          <w:kern w:val="0"/>
          <w:sz w:val="28"/>
          <w:szCs w:val="28"/>
        </w:rPr>
        <w:t>導</w:t>
      </w:r>
      <w:r w:rsidR="00C50598" w:rsidRPr="00625BE9">
        <w:rPr>
          <w:rFonts w:ascii="Times New Roman" w:eastAsia="標楷體" w:hAnsi="Times New Roman" w:cs="Times New Roman"/>
          <w:color w:val="000000" w:themeColor="text1"/>
          <w:kern w:val="0"/>
          <w:sz w:val="28"/>
          <w:szCs w:val="28"/>
        </w:rPr>
        <w:t>用戶提高用電效率、改變用電方式，抑低尖峰負載和</w:t>
      </w:r>
      <w:proofErr w:type="gramStart"/>
      <w:r w:rsidR="00C50598" w:rsidRPr="00625BE9">
        <w:rPr>
          <w:rFonts w:ascii="Times New Roman" w:eastAsia="標楷體" w:hAnsi="Times New Roman" w:cs="Times New Roman"/>
          <w:color w:val="000000" w:themeColor="text1"/>
          <w:kern w:val="0"/>
          <w:sz w:val="28"/>
          <w:szCs w:val="28"/>
        </w:rPr>
        <w:t>均衡尖</w:t>
      </w:r>
      <w:proofErr w:type="gramEnd"/>
      <w:r w:rsidR="00C50598" w:rsidRPr="00625BE9">
        <w:rPr>
          <w:rFonts w:ascii="Times New Roman" w:eastAsia="標楷體" w:hAnsi="Times New Roman" w:cs="Times New Roman"/>
          <w:color w:val="000000" w:themeColor="text1"/>
          <w:kern w:val="0"/>
          <w:sz w:val="28"/>
          <w:szCs w:val="28"/>
        </w:rPr>
        <w:t>離峰負載</w:t>
      </w:r>
      <w:r w:rsidR="00B7567C" w:rsidRPr="00625BE9">
        <w:rPr>
          <w:rFonts w:ascii="Times New Roman" w:eastAsia="標楷體" w:hAnsi="Times New Roman" w:cs="Times New Roman" w:hint="eastAsia"/>
          <w:color w:val="000000" w:themeColor="text1"/>
          <w:kern w:val="0"/>
          <w:sz w:val="28"/>
          <w:szCs w:val="28"/>
        </w:rPr>
        <w:t>。</w:t>
      </w:r>
    </w:p>
    <w:p w:rsidR="00B10B14" w:rsidRPr="00625BE9" w:rsidRDefault="00DD6FF2" w:rsidP="00F774DD">
      <w:pPr>
        <w:pStyle w:val="2"/>
        <w:spacing w:line="500" w:lineRule="exact"/>
        <w:rPr>
          <w:rFonts w:ascii="Times New Roman" w:eastAsia="標楷體" w:hAnsi="Times New Roman" w:cs="Times New Roman"/>
          <w:color w:val="000000" w:themeColor="text1"/>
          <w:sz w:val="28"/>
          <w:szCs w:val="28"/>
        </w:rPr>
      </w:pPr>
      <w:bookmarkStart w:id="5" w:name="_Toc515448927"/>
      <w:r w:rsidRPr="00625BE9">
        <w:rPr>
          <w:rFonts w:ascii="Times New Roman" w:eastAsia="標楷體" w:hAnsi="Times New Roman" w:cs="Times New Roman" w:hint="eastAsia"/>
          <w:color w:val="000000" w:themeColor="text1"/>
          <w:sz w:val="28"/>
          <w:szCs w:val="28"/>
        </w:rPr>
        <w:t>一</w:t>
      </w:r>
      <w:r w:rsidR="00375471" w:rsidRPr="00625BE9">
        <w:rPr>
          <w:rFonts w:ascii="Times New Roman" w:eastAsia="標楷體" w:hAnsi="Times New Roman" w:cs="Times New Roman"/>
          <w:color w:val="000000" w:themeColor="text1"/>
          <w:sz w:val="28"/>
          <w:szCs w:val="28"/>
        </w:rPr>
        <w:t>、</w:t>
      </w:r>
      <w:r w:rsidR="00B10B14" w:rsidRPr="00625BE9">
        <w:rPr>
          <w:rFonts w:ascii="Times New Roman" w:eastAsia="標楷體" w:hAnsi="Times New Roman" w:cs="Times New Roman"/>
          <w:color w:val="000000" w:themeColor="text1"/>
          <w:sz w:val="28"/>
          <w:szCs w:val="28"/>
        </w:rPr>
        <w:t>既有作為</w:t>
      </w:r>
      <w:bookmarkEnd w:id="5"/>
      <w:r w:rsidR="008936D9" w:rsidRPr="007F2D83">
        <w:rPr>
          <w:rFonts w:ascii="Times New Roman" w:eastAsia="標楷體" w:hAnsi="Times New Roman" w:cs="Times New Roman" w:hint="eastAsia"/>
          <w:color w:val="000000" w:themeColor="text1"/>
          <w:sz w:val="28"/>
          <w:szCs w:val="28"/>
        </w:rPr>
        <w:t>及精進措施</w:t>
      </w:r>
    </w:p>
    <w:p w:rsidR="000C0528" w:rsidRPr="00625BE9" w:rsidRDefault="000C0528" w:rsidP="00596714">
      <w:pPr>
        <w:pStyle w:val="a3"/>
        <w:numPr>
          <w:ilvl w:val="0"/>
          <w:numId w:val="16"/>
        </w:numPr>
        <w:spacing w:line="500" w:lineRule="exact"/>
        <w:ind w:leftChars="0" w:left="462" w:hanging="298"/>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需量反應</w:t>
      </w:r>
    </w:p>
    <w:p w:rsidR="00B10B14" w:rsidRPr="00625BE9" w:rsidRDefault="000E3822" w:rsidP="0088321B">
      <w:pPr>
        <w:pStyle w:val="a3"/>
        <w:numPr>
          <w:ilvl w:val="0"/>
          <w:numId w:val="19"/>
        </w:numPr>
        <w:spacing w:line="480" w:lineRule="exact"/>
        <w:ind w:leftChars="0" w:left="709"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台電公司自</w:t>
      </w:r>
      <w:r w:rsidRPr="00625BE9">
        <w:rPr>
          <w:rFonts w:ascii="Times New Roman" w:eastAsia="標楷體" w:hAnsi="Times New Roman" w:cs="Times New Roman"/>
          <w:color w:val="000000" w:themeColor="text1"/>
          <w:sz w:val="28"/>
          <w:szCs w:val="28"/>
        </w:rPr>
        <w:t>68</w:t>
      </w:r>
      <w:r w:rsidRPr="00625BE9">
        <w:rPr>
          <w:rFonts w:ascii="Times New Roman" w:eastAsia="標楷體" w:hAnsi="Times New Roman" w:cs="Times New Roman"/>
          <w:color w:val="000000" w:themeColor="text1"/>
          <w:sz w:val="28"/>
          <w:szCs w:val="28"/>
        </w:rPr>
        <w:t>年起推動需量反應措施引導用戶管理用電，以提供價格或電費扣減為誘因，促使用戶改變原本用電習慣，減少尖峰用電或將尖峰用電轉移至離峰時間，達到避免電力系統超載、維持供電可靠之目的。</w:t>
      </w:r>
    </w:p>
    <w:p w:rsidR="00EF561A" w:rsidRPr="00625BE9" w:rsidRDefault="00EF561A" w:rsidP="0088321B">
      <w:pPr>
        <w:pStyle w:val="a3"/>
        <w:numPr>
          <w:ilvl w:val="0"/>
          <w:numId w:val="19"/>
        </w:numPr>
        <w:spacing w:line="480" w:lineRule="exact"/>
        <w:ind w:leftChars="0" w:left="709" w:hanging="284"/>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需量反應依據經濟誘因不同可分為價格型</w:t>
      </w:r>
      <w:r w:rsidRPr="00625BE9">
        <w:rPr>
          <w:rFonts w:ascii="Times New Roman" w:eastAsia="標楷體" w:hAnsi="Times New Roman" w:cs="Times New Roman"/>
          <w:color w:val="000000" w:themeColor="text1"/>
          <w:sz w:val="28"/>
          <w:szCs w:val="28"/>
        </w:rPr>
        <w:t>(Price-based)</w:t>
      </w:r>
      <w:r w:rsidRPr="00625BE9">
        <w:rPr>
          <w:rFonts w:ascii="Times New Roman" w:eastAsia="標楷體" w:hAnsi="Times New Roman" w:cs="Times New Roman"/>
          <w:color w:val="000000" w:themeColor="text1"/>
          <w:sz w:val="28"/>
          <w:szCs w:val="28"/>
        </w:rPr>
        <w:t>與</w:t>
      </w:r>
      <w:r w:rsidR="00566F3B" w:rsidRPr="00625BE9">
        <w:rPr>
          <w:rFonts w:ascii="Times New Roman" w:eastAsia="標楷體" w:hAnsi="Times New Roman" w:cs="Times New Roman"/>
          <w:color w:val="000000" w:themeColor="text1"/>
          <w:sz w:val="28"/>
          <w:szCs w:val="28"/>
        </w:rPr>
        <w:t>誘因</w:t>
      </w:r>
      <w:r w:rsidRPr="00625BE9">
        <w:rPr>
          <w:rFonts w:ascii="Times New Roman" w:eastAsia="標楷體" w:hAnsi="Times New Roman" w:cs="Times New Roman"/>
          <w:color w:val="000000" w:themeColor="text1"/>
          <w:sz w:val="28"/>
          <w:szCs w:val="28"/>
        </w:rPr>
        <w:t>型</w:t>
      </w:r>
      <w:r w:rsidRPr="00625BE9">
        <w:rPr>
          <w:rFonts w:ascii="Times New Roman" w:eastAsia="標楷體" w:hAnsi="Times New Roman" w:cs="Times New Roman"/>
          <w:color w:val="000000" w:themeColor="text1"/>
          <w:sz w:val="28"/>
          <w:szCs w:val="28"/>
        </w:rPr>
        <w:t>(Incentive-based)</w:t>
      </w:r>
      <w:r w:rsidRPr="00625BE9">
        <w:rPr>
          <w:rFonts w:ascii="Times New Roman" w:eastAsia="標楷體" w:hAnsi="Times New Roman" w:cs="Times New Roman"/>
          <w:color w:val="000000" w:themeColor="text1"/>
          <w:sz w:val="28"/>
          <w:szCs w:val="28"/>
        </w:rPr>
        <w:t>兩類</w:t>
      </w:r>
      <w:r w:rsidR="00C43D95" w:rsidRPr="00625BE9">
        <w:rPr>
          <w:rFonts w:ascii="Times New Roman" w:eastAsia="標楷體" w:hAnsi="Times New Roman" w:cs="Times New Roman"/>
          <w:color w:val="000000" w:themeColor="text1"/>
          <w:sz w:val="28"/>
          <w:szCs w:val="28"/>
        </w:rPr>
        <w:t>(</w:t>
      </w:r>
      <w:r w:rsidR="00C43D95" w:rsidRPr="00625BE9">
        <w:rPr>
          <w:rFonts w:ascii="Times New Roman" w:eastAsia="標楷體" w:hAnsi="Times New Roman" w:cs="Times New Roman"/>
          <w:color w:val="000000" w:themeColor="text1"/>
          <w:sz w:val="28"/>
          <w:szCs w:val="28"/>
        </w:rPr>
        <w:t>如</w:t>
      </w:r>
      <w:r w:rsidR="00B7567C" w:rsidRPr="00625BE9">
        <w:rPr>
          <w:rFonts w:ascii="Times New Roman" w:eastAsia="標楷體" w:hAnsi="Times New Roman" w:cs="Times New Roman" w:hint="eastAsia"/>
          <w:color w:val="000000" w:themeColor="text1"/>
          <w:sz w:val="28"/>
          <w:szCs w:val="28"/>
        </w:rPr>
        <w:t>下</w:t>
      </w:r>
      <w:r w:rsidR="00C43D95" w:rsidRPr="00625BE9">
        <w:rPr>
          <w:rFonts w:ascii="Times New Roman" w:eastAsia="標楷體" w:hAnsi="Times New Roman" w:cs="Times New Roman"/>
          <w:color w:val="000000" w:themeColor="text1"/>
          <w:sz w:val="28"/>
          <w:szCs w:val="28"/>
        </w:rPr>
        <w:t>圖</w:t>
      </w:r>
      <w:r w:rsidR="00C43D95"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前者係提供時間帶差異化之費率，用戶可根據不同時段價格訊號，決定是否在某些特定時段減少用電，以避免按較高電價支付電費，如季節電價及時間電價；後者係提供電費扣減誘因，在供電吃緊或高成本時段，配合抑低約定之負載用量，如各類計畫性減少用電措施、臨時性減少用電措施及</w:t>
      </w:r>
      <w:proofErr w:type="gramStart"/>
      <w:r w:rsidRPr="00625BE9">
        <w:rPr>
          <w:rFonts w:ascii="Times New Roman" w:eastAsia="標楷體" w:hAnsi="Times New Roman" w:cs="Times New Roman"/>
          <w:color w:val="000000" w:themeColor="text1"/>
          <w:sz w:val="28"/>
          <w:szCs w:val="28"/>
        </w:rPr>
        <w:t>需量競價</w:t>
      </w:r>
      <w:proofErr w:type="gramEnd"/>
      <w:r w:rsidRPr="00625BE9">
        <w:rPr>
          <w:rFonts w:ascii="Times New Roman" w:eastAsia="標楷體" w:hAnsi="Times New Roman" w:cs="Times New Roman"/>
          <w:color w:val="000000" w:themeColor="text1"/>
          <w:sz w:val="28"/>
          <w:szCs w:val="28"/>
        </w:rPr>
        <w:t>措施。用戶參與各類措施後，只要在供電</w:t>
      </w:r>
      <w:proofErr w:type="gramStart"/>
      <w:r w:rsidRPr="00625BE9">
        <w:rPr>
          <w:rFonts w:ascii="Times New Roman" w:eastAsia="標楷體" w:hAnsi="Times New Roman" w:cs="Times New Roman"/>
          <w:color w:val="000000" w:themeColor="text1"/>
          <w:sz w:val="28"/>
          <w:szCs w:val="28"/>
        </w:rPr>
        <w:t>緊澀時段確實抑</w:t>
      </w:r>
      <w:proofErr w:type="gramEnd"/>
      <w:r w:rsidRPr="00625BE9">
        <w:rPr>
          <w:rFonts w:ascii="Times New Roman" w:eastAsia="標楷體" w:hAnsi="Times New Roman" w:cs="Times New Roman"/>
          <w:color w:val="000000" w:themeColor="text1"/>
          <w:sz w:val="28"/>
          <w:szCs w:val="28"/>
        </w:rPr>
        <w:t>低或移轉其用電負載，即可以較低電價支付電費或得到電費扣減。</w:t>
      </w:r>
    </w:p>
    <w:p w:rsidR="002A5BC5" w:rsidRPr="00625BE9" w:rsidRDefault="002A5BC5" w:rsidP="003238FB">
      <w:pPr>
        <w:pStyle w:val="ad"/>
        <w:jc w:val="right"/>
        <w:rPr>
          <w:rFonts w:ascii="Times New Roman" w:eastAsia="標楷體" w:hAnsi="Times New Roman" w:cs="Times New Roman"/>
          <w:color w:val="000000" w:themeColor="text1"/>
          <w:sz w:val="28"/>
          <w:szCs w:val="28"/>
        </w:rPr>
      </w:pPr>
      <w:bookmarkStart w:id="6" w:name="_Toc480896255"/>
    </w:p>
    <w:p w:rsidR="002A5BC5" w:rsidRPr="00625BE9" w:rsidRDefault="001B755D" w:rsidP="000232B8">
      <w:pPr>
        <w:pStyle w:val="ad"/>
        <w:jc w:val="center"/>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rPr>
        <w:drawing>
          <wp:inline distT="0" distB="0" distL="0" distR="0" wp14:anchorId="0E737A6D" wp14:editId="7F2C6363">
            <wp:extent cx="5247005" cy="269303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7005" cy="2693035"/>
                    </a:xfrm>
                    <a:prstGeom prst="rect">
                      <a:avLst/>
                    </a:prstGeom>
                    <a:noFill/>
                  </pic:spPr>
                </pic:pic>
              </a:graphicData>
            </a:graphic>
          </wp:inline>
        </w:drawing>
      </w:r>
    </w:p>
    <w:p w:rsidR="00181423" w:rsidRPr="00625BE9" w:rsidRDefault="000232B8" w:rsidP="000232B8">
      <w:pPr>
        <w:pStyle w:val="ad"/>
        <w:jc w:val="center"/>
        <w:rPr>
          <w:rFonts w:ascii="Times New Roman" w:eastAsia="標楷體" w:hAnsi="Times New Roman" w:cs="Times New Roman"/>
          <w:color w:val="000000" w:themeColor="text1"/>
          <w:sz w:val="28"/>
          <w:szCs w:val="28"/>
        </w:rPr>
      </w:pPr>
      <w:bookmarkStart w:id="7" w:name="_Toc515448961"/>
      <w:r w:rsidRPr="00625BE9">
        <w:rPr>
          <w:rFonts w:ascii="Times New Roman" w:eastAsia="標楷體" w:hAnsi="Times New Roman" w:cs="Times New Roman"/>
          <w:color w:val="000000" w:themeColor="text1"/>
          <w:sz w:val="28"/>
          <w:szCs w:val="28"/>
        </w:rPr>
        <w:t>圖</w:t>
      </w:r>
      <w:r w:rsidR="00B7567C" w:rsidRPr="00625BE9">
        <w:rPr>
          <w:rFonts w:ascii="Times New Roman" w:eastAsia="標楷體" w:hAnsi="Times New Roman" w:cs="Times New Roman" w:hint="eastAsia"/>
          <w:color w:val="000000" w:themeColor="text1"/>
          <w:sz w:val="28"/>
          <w:szCs w:val="28"/>
        </w:rPr>
        <w:t xml:space="preserve">　</w:t>
      </w:r>
      <w:r w:rsidR="00BD6A28" w:rsidRPr="00625BE9">
        <w:rPr>
          <w:rFonts w:ascii="Times New Roman" w:eastAsia="標楷體" w:hAnsi="Times New Roman" w:cs="Times New Roman"/>
          <w:color w:val="000000" w:themeColor="text1"/>
          <w:sz w:val="28"/>
          <w:szCs w:val="28"/>
        </w:rPr>
        <w:t xml:space="preserve"> </w:t>
      </w:r>
      <w:r w:rsidRPr="00625BE9">
        <w:rPr>
          <w:rFonts w:ascii="Times New Roman" w:eastAsia="標楷體" w:hAnsi="Times New Roman" w:cs="Times New Roman"/>
          <w:color w:val="000000" w:themeColor="text1"/>
          <w:sz w:val="28"/>
          <w:szCs w:val="28"/>
        </w:rPr>
        <w:t>需量反應分類</w:t>
      </w:r>
      <w:bookmarkEnd w:id="6"/>
      <w:bookmarkEnd w:id="7"/>
    </w:p>
    <w:p w:rsidR="00E712FB" w:rsidRPr="00625BE9" w:rsidRDefault="00027C34" w:rsidP="0088321B">
      <w:pPr>
        <w:pStyle w:val="a3"/>
        <w:numPr>
          <w:ilvl w:val="0"/>
          <w:numId w:val="19"/>
        </w:numPr>
        <w:spacing w:line="480" w:lineRule="exact"/>
        <w:ind w:leftChars="177" w:left="708" w:hangingChars="101"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為擴大需量反應實施效益，台電公司自</w:t>
      </w:r>
      <w:r w:rsidRPr="00625BE9">
        <w:rPr>
          <w:rFonts w:ascii="Times New Roman" w:eastAsia="標楷體" w:hAnsi="Times New Roman" w:cs="Times New Roman"/>
          <w:color w:val="000000" w:themeColor="text1"/>
          <w:sz w:val="28"/>
          <w:szCs w:val="28"/>
        </w:rPr>
        <w:t>104</w:t>
      </w:r>
      <w:r w:rsidRPr="00625BE9">
        <w:rPr>
          <w:rFonts w:ascii="Times New Roman" w:eastAsia="標楷體" w:hAnsi="Times New Roman" w:cs="Times New Roman"/>
          <w:color w:val="000000" w:themeColor="text1"/>
          <w:sz w:val="28"/>
          <w:szCs w:val="28"/>
        </w:rPr>
        <w:t>年起持續</w:t>
      </w:r>
      <w:proofErr w:type="gramStart"/>
      <w:r w:rsidRPr="00625BE9">
        <w:rPr>
          <w:rFonts w:ascii="Times New Roman" w:eastAsia="標楷體" w:hAnsi="Times New Roman" w:cs="Times New Roman"/>
          <w:color w:val="000000" w:themeColor="text1"/>
          <w:sz w:val="28"/>
          <w:szCs w:val="28"/>
        </w:rPr>
        <w:t>精進需量</w:t>
      </w:r>
      <w:proofErr w:type="gramEnd"/>
      <w:r w:rsidRPr="00625BE9">
        <w:rPr>
          <w:rFonts w:ascii="Times New Roman" w:eastAsia="標楷體" w:hAnsi="Times New Roman" w:cs="Times New Roman"/>
          <w:color w:val="000000" w:themeColor="text1"/>
          <w:sz w:val="28"/>
          <w:szCs w:val="28"/>
        </w:rPr>
        <w:t>反應措施。</w:t>
      </w:r>
      <w:r w:rsidRPr="00625BE9">
        <w:rPr>
          <w:rFonts w:ascii="Times New Roman" w:eastAsia="標楷體" w:hAnsi="Times New Roman" w:cs="Times New Roman"/>
          <w:color w:val="000000" w:themeColor="text1"/>
          <w:sz w:val="28"/>
          <w:szCs w:val="28"/>
        </w:rPr>
        <w:t>104</w:t>
      </w:r>
      <w:r w:rsidRPr="00625BE9">
        <w:rPr>
          <w:rFonts w:ascii="Times New Roman" w:eastAsia="標楷體" w:hAnsi="Times New Roman" w:cs="Times New Roman"/>
          <w:color w:val="000000" w:themeColor="text1"/>
          <w:sz w:val="28"/>
          <w:szCs w:val="28"/>
        </w:rPr>
        <w:t>年朝「簡化整</w:t>
      </w:r>
      <w:proofErr w:type="gramStart"/>
      <w:r w:rsidRPr="00625BE9">
        <w:rPr>
          <w:rFonts w:ascii="Times New Roman" w:eastAsia="標楷體" w:hAnsi="Times New Roman" w:cs="Times New Roman"/>
          <w:color w:val="000000" w:themeColor="text1"/>
          <w:sz w:val="28"/>
          <w:szCs w:val="28"/>
        </w:rPr>
        <w:t>併</w:t>
      </w:r>
      <w:proofErr w:type="gramEnd"/>
      <w:r w:rsidRPr="00625BE9">
        <w:rPr>
          <w:rFonts w:ascii="Times New Roman" w:eastAsia="標楷體" w:hAnsi="Times New Roman" w:cs="Times New Roman"/>
          <w:color w:val="000000" w:themeColor="text1"/>
          <w:sz w:val="28"/>
          <w:szCs w:val="28"/>
        </w:rPr>
        <w:t>方案、放寬適用範圍、納入用戶基線、提高扣減標準」之方向全面修正，並實施「</w:t>
      </w:r>
      <w:proofErr w:type="gramStart"/>
      <w:r w:rsidRPr="00625BE9">
        <w:rPr>
          <w:rFonts w:ascii="Times New Roman" w:eastAsia="標楷體" w:hAnsi="Times New Roman" w:cs="Times New Roman"/>
          <w:color w:val="000000" w:themeColor="text1"/>
          <w:sz w:val="28"/>
          <w:szCs w:val="28"/>
        </w:rPr>
        <w:t>需量競價</w:t>
      </w:r>
      <w:proofErr w:type="gramEnd"/>
      <w:r w:rsidRPr="00625BE9">
        <w:rPr>
          <w:rFonts w:ascii="Times New Roman" w:eastAsia="標楷體" w:hAnsi="Times New Roman" w:cs="Times New Roman"/>
          <w:color w:val="000000" w:themeColor="text1"/>
          <w:sz w:val="28"/>
          <w:szCs w:val="28"/>
        </w:rPr>
        <w:t>措施」，</w:t>
      </w:r>
      <w:proofErr w:type="gramStart"/>
      <w:r w:rsidRPr="00625BE9">
        <w:rPr>
          <w:rFonts w:ascii="Times New Roman" w:eastAsia="標楷體" w:hAnsi="Times New Roman" w:cs="Times New Roman"/>
          <w:color w:val="000000" w:themeColor="text1"/>
          <w:sz w:val="28"/>
          <w:szCs w:val="28"/>
        </w:rPr>
        <w:t>採</w:t>
      </w:r>
      <w:proofErr w:type="gramEnd"/>
      <w:r w:rsidRPr="00625BE9">
        <w:rPr>
          <w:rFonts w:ascii="Times New Roman" w:eastAsia="標楷體" w:hAnsi="Times New Roman" w:cs="Times New Roman"/>
          <w:color w:val="000000" w:themeColor="text1"/>
          <w:sz w:val="28"/>
          <w:szCs w:val="28"/>
        </w:rPr>
        <w:t>用戶自報價格競比取代傳統供給面訂價方式，進一步激發</w:t>
      </w:r>
      <w:proofErr w:type="gramStart"/>
      <w:r w:rsidRPr="00625BE9">
        <w:rPr>
          <w:rFonts w:ascii="Times New Roman" w:eastAsia="標楷體" w:hAnsi="Times New Roman" w:cs="Times New Roman"/>
          <w:color w:val="000000" w:themeColor="text1"/>
          <w:sz w:val="28"/>
          <w:szCs w:val="28"/>
        </w:rPr>
        <w:t>抑低用電</w:t>
      </w:r>
      <w:proofErr w:type="gramEnd"/>
      <w:r w:rsidRPr="00625BE9">
        <w:rPr>
          <w:rFonts w:ascii="Times New Roman" w:eastAsia="標楷體" w:hAnsi="Times New Roman" w:cs="Times New Roman"/>
          <w:color w:val="000000" w:themeColor="text1"/>
          <w:sz w:val="28"/>
          <w:szCs w:val="28"/>
        </w:rPr>
        <w:t>潛能，</w:t>
      </w:r>
      <w:r w:rsidRPr="00625BE9">
        <w:rPr>
          <w:rFonts w:ascii="Times New Roman" w:eastAsia="標楷體" w:hAnsi="Times New Roman" w:cs="Times New Roman"/>
          <w:color w:val="000000" w:themeColor="text1"/>
          <w:sz w:val="28"/>
          <w:szCs w:val="28"/>
        </w:rPr>
        <w:t>105</w:t>
      </w:r>
      <w:r w:rsidRPr="00625BE9">
        <w:rPr>
          <w:rFonts w:ascii="Times New Roman" w:eastAsia="標楷體" w:hAnsi="Times New Roman" w:cs="Times New Roman"/>
          <w:color w:val="000000" w:themeColor="text1"/>
          <w:sz w:val="28"/>
          <w:szCs w:val="28"/>
        </w:rPr>
        <w:t>年再朝「創意措施命名、降低抑低門檻、擴大實施</w:t>
      </w:r>
      <w:proofErr w:type="gramStart"/>
      <w:r w:rsidRPr="00625BE9">
        <w:rPr>
          <w:rFonts w:ascii="Times New Roman" w:eastAsia="標楷體" w:hAnsi="Times New Roman" w:cs="Times New Roman"/>
          <w:color w:val="000000" w:themeColor="text1"/>
          <w:sz w:val="28"/>
          <w:szCs w:val="28"/>
        </w:rPr>
        <w:t>期間、</w:t>
      </w:r>
      <w:proofErr w:type="gramEnd"/>
      <w:r w:rsidRPr="00625BE9">
        <w:rPr>
          <w:rFonts w:ascii="Times New Roman" w:eastAsia="標楷體" w:hAnsi="Times New Roman" w:cs="Times New Roman"/>
          <w:color w:val="000000" w:themeColor="text1"/>
          <w:sz w:val="28"/>
          <w:szCs w:val="28"/>
        </w:rPr>
        <w:t>改善衡量基準、強化價格誘因」之方向精進方案內容，並建置「</w:t>
      </w:r>
      <w:proofErr w:type="gramStart"/>
      <w:r w:rsidRPr="00625BE9">
        <w:rPr>
          <w:rFonts w:ascii="Times New Roman" w:eastAsia="標楷體" w:hAnsi="Times New Roman" w:cs="Times New Roman"/>
          <w:color w:val="000000" w:themeColor="text1"/>
          <w:sz w:val="28"/>
          <w:szCs w:val="28"/>
        </w:rPr>
        <w:t>需量競價</w:t>
      </w:r>
      <w:proofErr w:type="gramEnd"/>
      <w:r w:rsidRPr="00625BE9">
        <w:rPr>
          <w:rFonts w:ascii="Times New Roman" w:eastAsia="標楷體" w:hAnsi="Times New Roman" w:cs="Times New Roman"/>
          <w:color w:val="000000" w:themeColor="text1"/>
          <w:sz w:val="28"/>
          <w:szCs w:val="28"/>
        </w:rPr>
        <w:t>平台」，公開揭露資訊，讓參與用戶</w:t>
      </w:r>
      <w:proofErr w:type="gramStart"/>
      <w:r w:rsidRPr="00625BE9">
        <w:rPr>
          <w:rFonts w:ascii="Times New Roman" w:eastAsia="標楷體" w:hAnsi="Times New Roman" w:cs="Times New Roman"/>
          <w:color w:val="000000" w:themeColor="text1"/>
          <w:sz w:val="28"/>
          <w:szCs w:val="28"/>
        </w:rPr>
        <w:t>可線上每日</w:t>
      </w:r>
      <w:proofErr w:type="gramEnd"/>
      <w:r w:rsidRPr="00625BE9">
        <w:rPr>
          <w:rFonts w:ascii="Times New Roman" w:eastAsia="標楷體" w:hAnsi="Times New Roman" w:cs="Times New Roman"/>
          <w:color w:val="000000" w:themeColor="text1"/>
          <w:sz w:val="28"/>
          <w:szCs w:val="28"/>
        </w:rPr>
        <w:t>報價。</w:t>
      </w:r>
      <w:r w:rsidR="00DA3CD0" w:rsidRPr="00625BE9">
        <w:rPr>
          <w:rFonts w:ascii="Times New Roman" w:eastAsia="標楷體" w:hAnsi="Times New Roman" w:cs="Times New Roman"/>
          <w:color w:val="000000" w:themeColor="text1"/>
          <w:sz w:val="28"/>
          <w:szCs w:val="28"/>
        </w:rPr>
        <w:t>106</w:t>
      </w:r>
      <w:r w:rsidR="00DA3CD0" w:rsidRPr="00625BE9">
        <w:rPr>
          <w:rFonts w:ascii="Times New Roman" w:eastAsia="標楷體" w:hAnsi="Times New Roman" w:cs="Times New Roman"/>
          <w:color w:val="000000" w:themeColor="text1"/>
          <w:sz w:val="28"/>
          <w:szCs w:val="28"/>
        </w:rPr>
        <w:t>年</w:t>
      </w:r>
      <w:proofErr w:type="gramStart"/>
      <w:r w:rsidR="00DA3CD0" w:rsidRPr="00625BE9">
        <w:rPr>
          <w:rFonts w:ascii="Times New Roman" w:eastAsia="標楷體" w:hAnsi="Times New Roman" w:cs="Times New Roman"/>
          <w:color w:val="000000" w:themeColor="text1"/>
          <w:sz w:val="28"/>
          <w:szCs w:val="28"/>
        </w:rPr>
        <w:t>採</w:t>
      </w:r>
      <w:proofErr w:type="gramEnd"/>
      <w:r w:rsidR="00DA3CD0" w:rsidRPr="00625BE9">
        <w:rPr>
          <w:rFonts w:ascii="Times New Roman" w:eastAsia="標楷體" w:hAnsi="Times New Roman" w:cs="Times New Roman"/>
          <w:color w:val="000000" w:themeColor="text1"/>
          <w:sz w:val="28"/>
          <w:szCs w:val="28"/>
        </w:rPr>
        <w:t>「擴大實施</w:t>
      </w:r>
      <w:proofErr w:type="gramStart"/>
      <w:r w:rsidR="00DA3CD0" w:rsidRPr="00625BE9">
        <w:rPr>
          <w:rFonts w:ascii="Times New Roman" w:eastAsia="標楷體" w:hAnsi="Times New Roman" w:cs="Times New Roman"/>
          <w:color w:val="000000" w:themeColor="text1"/>
          <w:sz w:val="28"/>
          <w:szCs w:val="28"/>
        </w:rPr>
        <w:t>期間、</w:t>
      </w:r>
      <w:proofErr w:type="gramEnd"/>
      <w:r w:rsidR="00DA3CD0" w:rsidRPr="00625BE9">
        <w:rPr>
          <w:rFonts w:ascii="Times New Roman" w:eastAsia="標楷體" w:hAnsi="Times New Roman" w:cs="Times New Roman"/>
          <w:color w:val="000000" w:themeColor="text1"/>
          <w:sz w:val="28"/>
          <w:szCs w:val="28"/>
        </w:rPr>
        <w:t>提升反應能力、強化誘</w:t>
      </w:r>
      <w:r w:rsidR="00DA3CD0" w:rsidRPr="00625BE9">
        <w:rPr>
          <w:rFonts w:ascii="Times New Roman" w:eastAsia="標楷體" w:hAnsi="Times New Roman" w:cs="Times New Roman"/>
          <w:color w:val="000000" w:themeColor="text1"/>
          <w:spacing w:val="-2"/>
          <w:sz w:val="28"/>
          <w:szCs w:val="28"/>
        </w:rPr>
        <w:t>因機制、</w:t>
      </w:r>
      <w:proofErr w:type="gramStart"/>
      <w:r w:rsidR="00DA3CD0" w:rsidRPr="00625BE9">
        <w:rPr>
          <w:rFonts w:ascii="Times New Roman" w:eastAsia="標楷體" w:hAnsi="Times New Roman" w:cs="Times New Roman"/>
          <w:color w:val="000000" w:themeColor="text1"/>
          <w:spacing w:val="-2"/>
          <w:sz w:val="28"/>
          <w:szCs w:val="28"/>
        </w:rPr>
        <w:t>需量競價</w:t>
      </w:r>
      <w:proofErr w:type="gramEnd"/>
      <w:r w:rsidR="00DA3CD0" w:rsidRPr="00625BE9">
        <w:rPr>
          <w:rFonts w:ascii="Times New Roman" w:eastAsia="標楷體" w:hAnsi="Times New Roman" w:cs="Times New Roman"/>
          <w:color w:val="000000" w:themeColor="text1"/>
          <w:spacing w:val="-2"/>
          <w:sz w:val="28"/>
          <w:szCs w:val="28"/>
        </w:rPr>
        <w:t>新增方案」等方向修正</w:t>
      </w:r>
      <w:r w:rsidR="00DA3CD0" w:rsidRPr="00625BE9">
        <w:rPr>
          <w:rFonts w:ascii="Times New Roman" w:eastAsia="標楷體" w:hAnsi="Times New Roman" w:cs="Times New Roman" w:hint="eastAsia"/>
          <w:color w:val="000000" w:themeColor="text1"/>
          <w:spacing w:val="-2"/>
          <w:sz w:val="28"/>
          <w:szCs w:val="28"/>
        </w:rPr>
        <w:t>。</w:t>
      </w:r>
      <w:r w:rsidRPr="00625BE9">
        <w:rPr>
          <w:rFonts w:ascii="Times New Roman" w:eastAsia="標楷體" w:hAnsi="Times New Roman" w:cs="Times New Roman"/>
          <w:color w:val="000000" w:themeColor="text1"/>
          <w:spacing w:val="-2"/>
          <w:sz w:val="28"/>
          <w:szCs w:val="28"/>
        </w:rPr>
        <w:t>10</w:t>
      </w:r>
      <w:r w:rsidR="00DA79CB" w:rsidRPr="00625BE9">
        <w:rPr>
          <w:rFonts w:ascii="Times New Roman" w:eastAsia="標楷體" w:hAnsi="Times New Roman" w:cs="Times New Roman" w:hint="eastAsia"/>
          <w:color w:val="000000" w:themeColor="text1"/>
          <w:spacing w:val="-2"/>
          <w:sz w:val="28"/>
          <w:szCs w:val="28"/>
        </w:rPr>
        <w:t>7</w:t>
      </w:r>
      <w:r w:rsidR="00DA79CB" w:rsidRPr="00625BE9">
        <w:rPr>
          <w:rFonts w:ascii="Times New Roman" w:eastAsia="標楷體" w:hAnsi="Times New Roman" w:cs="Times New Roman"/>
          <w:color w:val="000000" w:themeColor="text1"/>
          <w:spacing w:val="-2"/>
          <w:sz w:val="28"/>
          <w:szCs w:val="28"/>
        </w:rPr>
        <w:t>年</w:t>
      </w:r>
      <w:r w:rsidR="003F19E6" w:rsidRPr="00625BE9">
        <w:rPr>
          <w:rFonts w:ascii="Times New Roman" w:eastAsia="標楷體" w:hAnsi="Times New Roman" w:cs="Times New Roman" w:hint="eastAsia"/>
          <w:color w:val="000000" w:themeColor="text1"/>
          <w:spacing w:val="-2"/>
          <w:sz w:val="28"/>
          <w:szCs w:val="28"/>
        </w:rPr>
        <w:t>持續朝「降低參與門檻」與「強化參與誘因」等方向</w:t>
      </w:r>
      <w:proofErr w:type="gramStart"/>
      <w:r w:rsidR="003F19E6" w:rsidRPr="00625BE9">
        <w:rPr>
          <w:rFonts w:ascii="Times New Roman" w:eastAsia="標楷體" w:hAnsi="Times New Roman" w:cs="Times New Roman" w:hint="eastAsia"/>
          <w:color w:val="000000" w:themeColor="text1"/>
          <w:spacing w:val="-2"/>
          <w:kern w:val="0"/>
          <w:sz w:val="28"/>
          <w:szCs w:val="28"/>
        </w:rPr>
        <w:t>精進</w:t>
      </w:r>
      <w:r w:rsidRPr="00625BE9">
        <w:rPr>
          <w:rFonts w:ascii="Times New Roman" w:eastAsia="標楷體" w:hAnsi="Times New Roman" w:cs="Times New Roman"/>
          <w:color w:val="000000" w:themeColor="text1"/>
          <w:spacing w:val="-2"/>
          <w:sz w:val="28"/>
          <w:szCs w:val="28"/>
        </w:rPr>
        <w:t>需量</w:t>
      </w:r>
      <w:proofErr w:type="gramEnd"/>
      <w:r w:rsidRPr="00625BE9">
        <w:rPr>
          <w:rFonts w:ascii="Times New Roman" w:eastAsia="標楷體" w:hAnsi="Times New Roman" w:cs="Times New Roman"/>
          <w:color w:val="000000" w:themeColor="text1"/>
          <w:spacing w:val="-2"/>
          <w:sz w:val="28"/>
          <w:szCs w:val="28"/>
        </w:rPr>
        <w:t>反應措施</w:t>
      </w:r>
      <w:r w:rsidRPr="00625BE9">
        <w:rPr>
          <w:rFonts w:ascii="Times New Roman" w:eastAsia="標楷體" w:hAnsi="Times New Roman" w:cs="Times New Roman" w:hint="eastAsia"/>
          <w:color w:val="000000" w:themeColor="text1"/>
          <w:sz w:val="28"/>
          <w:szCs w:val="28"/>
        </w:rPr>
        <w:t>。</w:t>
      </w:r>
    </w:p>
    <w:p w:rsidR="00DF16AF" w:rsidRPr="00625BE9" w:rsidRDefault="000C0528" w:rsidP="00596714">
      <w:pPr>
        <w:pStyle w:val="a3"/>
        <w:numPr>
          <w:ilvl w:val="0"/>
          <w:numId w:val="19"/>
        </w:numPr>
        <w:spacing w:line="460" w:lineRule="exact"/>
        <w:ind w:leftChars="177" w:left="708" w:hangingChars="101"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台電</w:t>
      </w:r>
      <w:r w:rsidR="00C43D95" w:rsidRPr="00625BE9">
        <w:rPr>
          <w:rFonts w:ascii="Times New Roman" w:eastAsia="標楷體" w:hAnsi="Times New Roman" w:cs="Times New Roman"/>
          <w:color w:val="000000" w:themeColor="text1"/>
          <w:sz w:val="28"/>
          <w:szCs w:val="28"/>
        </w:rPr>
        <w:t>公司</w:t>
      </w:r>
      <w:r w:rsidRPr="00625BE9">
        <w:rPr>
          <w:rFonts w:ascii="Times New Roman" w:eastAsia="標楷體" w:hAnsi="Times New Roman" w:cs="Times New Roman"/>
          <w:color w:val="000000" w:themeColor="text1"/>
          <w:sz w:val="28"/>
          <w:szCs w:val="28"/>
        </w:rPr>
        <w:t>目前已推動之各種需量反應措施包括：季節電價、時間電價</w:t>
      </w:r>
      <w:r w:rsidRPr="00625BE9">
        <w:rPr>
          <w:rFonts w:ascii="Times New Roman" w:eastAsia="標楷體" w:hAnsi="Times New Roman" w:cs="Times New Roman"/>
          <w:color w:val="000000" w:themeColor="text1"/>
          <w:sz w:val="28"/>
          <w:szCs w:val="28"/>
        </w:rPr>
        <w:t>(2</w:t>
      </w:r>
      <w:r w:rsidRPr="00625BE9">
        <w:rPr>
          <w:rFonts w:ascii="Times New Roman" w:eastAsia="標楷體" w:hAnsi="Times New Roman" w:cs="Times New Roman"/>
          <w:color w:val="000000" w:themeColor="text1"/>
          <w:sz w:val="28"/>
          <w:szCs w:val="28"/>
        </w:rPr>
        <w:t>段式、</w:t>
      </w:r>
      <w:r w:rsidRPr="00625BE9">
        <w:rPr>
          <w:rFonts w:ascii="Times New Roman" w:eastAsia="標楷體" w:hAnsi="Times New Roman" w:cs="Times New Roman"/>
          <w:color w:val="000000" w:themeColor="text1"/>
          <w:sz w:val="28"/>
          <w:szCs w:val="28"/>
        </w:rPr>
        <w:t>3</w:t>
      </w:r>
      <w:r w:rsidRPr="00625BE9">
        <w:rPr>
          <w:rFonts w:ascii="Times New Roman" w:eastAsia="標楷體" w:hAnsi="Times New Roman" w:cs="Times New Roman"/>
          <w:color w:val="000000" w:themeColor="text1"/>
          <w:sz w:val="28"/>
          <w:szCs w:val="28"/>
        </w:rPr>
        <w:t>段式、尖峰時間可變動</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、各類計畫性</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月減</w:t>
      </w:r>
      <w:r w:rsidRPr="00625BE9">
        <w:rPr>
          <w:rFonts w:ascii="Times New Roman" w:eastAsia="標楷體" w:hAnsi="Times New Roman" w:cs="Times New Roman"/>
          <w:color w:val="000000" w:themeColor="text1"/>
          <w:sz w:val="28"/>
          <w:szCs w:val="28"/>
        </w:rPr>
        <w:t>8</w:t>
      </w:r>
      <w:r w:rsidRPr="00625BE9">
        <w:rPr>
          <w:rFonts w:ascii="Times New Roman" w:eastAsia="標楷體" w:hAnsi="Times New Roman" w:cs="Times New Roman"/>
          <w:color w:val="000000" w:themeColor="text1"/>
          <w:sz w:val="28"/>
          <w:szCs w:val="28"/>
        </w:rPr>
        <w:t>日型、日減</w:t>
      </w:r>
      <w:r w:rsidRPr="00625BE9">
        <w:rPr>
          <w:rFonts w:ascii="Times New Roman" w:eastAsia="標楷體" w:hAnsi="Times New Roman" w:cs="Times New Roman"/>
          <w:color w:val="000000" w:themeColor="text1"/>
          <w:sz w:val="28"/>
          <w:szCs w:val="28"/>
        </w:rPr>
        <w:t>2</w:t>
      </w:r>
      <w:r w:rsidRPr="00625BE9">
        <w:rPr>
          <w:rFonts w:ascii="Times New Roman" w:eastAsia="標楷體" w:hAnsi="Times New Roman" w:cs="Times New Roman"/>
          <w:color w:val="000000" w:themeColor="text1"/>
          <w:sz w:val="28"/>
          <w:szCs w:val="28"/>
        </w:rPr>
        <w:t>時型、日減</w:t>
      </w:r>
      <w:r w:rsidRPr="00625BE9">
        <w:rPr>
          <w:rFonts w:ascii="Times New Roman" w:eastAsia="標楷體" w:hAnsi="Times New Roman" w:cs="Times New Roman"/>
          <w:color w:val="000000" w:themeColor="text1"/>
          <w:sz w:val="28"/>
          <w:szCs w:val="28"/>
        </w:rPr>
        <w:t>6</w:t>
      </w:r>
      <w:r w:rsidRPr="00625BE9">
        <w:rPr>
          <w:rFonts w:ascii="Times New Roman" w:eastAsia="標楷體" w:hAnsi="Times New Roman" w:cs="Times New Roman"/>
          <w:color w:val="000000" w:themeColor="text1"/>
          <w:sz w:val="28"/>
          <w:szCs w:val="28"/>
        </w:rPr>
        <w:t>時型</w:t>
      </w:r>
      <w:r w:rsidRPr="00625BE9">
        <w:rPr>
          <w:rFonts w:ascii="Times New Roman" w:eastAsia="標楷體" w:hAnsi="Times New Roman" w:cs="Times New Roman"/>
          <w:color w:val="000000" w:themeColor="text1"/>
          <w:sz w:val="28"/>
          <w:szCs w:val="28"/>
        </w:rPr>
        <w:t>)</w:t>
      </w:r>
      <w:r w:rsidR="00D1728B" w:rsidRPr="00625BE9">
        <w:rPr>
          <w:rFonts w:ascii="Times New Roman" w:eastAsia="標楷體" w:hAnsi="Times New Roman" w:cs="Times New Roman" w:hint="eastAsia"/>
          <w:color w:val="000000" w:themeColor="text1"/>
          <w:sz w:val="28"/>
          <w:szCs w:val="28"/>
        </w:rPr>
        <w:t>、</w:t>
      </w:r>
      <w:r w:rsidRPr="00625BE9">
        <w:rPr>
          <w:rFonts w:ascii="Times New Roman" w:eastAsia="標楷體" w:hAnsi="Times New Roman" w:cs="Times New Roman"/>
          <w:color w:val="000000" w:themeColor="text1"/>
          <w:sz w:val="28"/>
          <w:szCs w:val="28"/>
        </w:rPr>
        <w:t>臨時性減少用電措施</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限電回饋型、緊急通知型</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及</w:t>
      </w:r>
      <w:proofErr w:type="gramStart"/>
      <w:r w:rsidRPr="00625BE9">
        <w:rPr>
          <w:rFonts w:ascii="Times New Roman" w:eastAsia="標楷體" w:hAnsi="Times New Roman" w:cs="Times New Roman"/>
          <w:color w:val="000000" w:themeColor="text1"/>
          <w:sz w:val="28"/>
          <w:szCs w:val="28"/>
        </w:rPr>
        <w:t>需量競價</w:t>
      </w:r>
      <w:proofErr w:type="gramEnd"/>
      <w:r w:rsidRPr="00625BE9">
        <w:rPr>
          <w:rFonts w:ascii="Times New Roman" w:eastAsia="標楷體" w:hAnsi="Times New Roman" w:cs="Times New Roman"/>
          <w:color w:val="000000" w:themeColor="text1"/>
          <w:sz w:val="28"/>
          <w:szCs w:val="28"/>
        </w:rPr>
        <w:t>措施</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經濟型、可靠型、聯合型</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等</w:t>
      </w:r>
      <w:r w:rsidR="00AF1B68" w:rsidRPr="00625BE9">
        <w:rPr>
          <w:rFonts w:ascii="Times New Roman" w:eastAsia="標楷體" w:hAnsi="Times New Roman" w:cs="Times New Roman"/>
          <w:color w:val="000000" w:themeColor="text1"/>
          <w:sz w:val="28"/>
          <w:szCs w:val="28"/>
        </w:rPr>
        <w:t>，現行實施各項需量反應措施</w:t>
      </w:r>
      <w:r w:rsidR="002A5CE0" w:rsidRPr="00625BE9">
        <w:rPr>
          <w:rFonts w:ascii="Times New Roman" w:eastAsia="標楷體" w:hAnsi="Times New Roman" w:cs="Times New Roman"/>
          <w:color w:val="000000" w:themeColor="text1"/>
          <w:sz w:val="28"/>
          <w:szCs w:val="28"/>
        </w:rPr>
        <w:t>內容</w:t>
      </w:r>
      <w:r w:rsidR="00AF1B68" w:rsidRPr="00625BE9">
        <w:rPr>
          <w:rFonts w:ascii="Times New Roman" w:eastAsia="標楷體" w:hAnsi="Times New Roman" w:cs="Times New Roman"/>
          <w:color w:val="000000" w:themeColor="text1"/>
          <w:sz w:val="28"/>
          <w:szCs w:val="28"/>
        </w:rPr>
        <w:t>如表</w:t>
      </w:r>
      <w:r w:rsidR="000A1DC3" w:rsidRPr="00625BE9">
        <w:rPr>
          <w:rFonts w:ascii="Times New Roman" w:eastAsia="標楷體" w:hAnsi="Times New Roman" w:cs="Times New Roman"/>
          <w:color w:val="000000" w:themeColor="text1"/>
          <w:sz w:val="28"/>
          <w:szCs w:val="28"/>
        </w:rPr>
        <w:t>1</w:t>
      </w:r>
      <w:r w:rsidRPr="00625BE9">
        <w:rPr>
          <w:rFonts w:ascii="Times New Roman" w:eastAsia="標楷體" w:hAnsi="Times New Roman" w:cs="Times New Roman"/>
          <w:color w:val="000000" w:themeColor="text1"/>
          <w:sz w:val="28"/>
          <w:szCs w:val="28"/>
        </w:rPr>
        <w:t>。</w:t>
      </w:r>
    </w:p>
    <w:p w:rsidR="00AF1B68" w:rsidRPr="00625BE9" w:rsidRDefault="00A37333" w:rsidP="00A37333">
      <w:pPr>
        <w:pStyle w:val="ad"/>
        <w:jc w:val="center"/>
        <w:rPr>
          <w:rFonts w:ascii="Times New Roman" w:eastAsia="標楷體" w:hAnsi="Times New Roman" w:cs="Times New Roman"/>
          <w:b/>
          <w:color w:val="000000" w:themeColor="text1"/>
          <w:sz w:val="28"/>
          <w:szCs w:val="28"/>
        </w:rPr>
      </w:pPr>
      <w:bookmarkStart w:id="8" w:name="_Toc520301687"/>
      <w:r w:rsidRPr="00625BE9">
        <w:rPr>
          <w:rFonts w:ascii="Times New Roman" w:eastAsia="標楷體" w:hAnsi="Times New Roman" w:cs="Times New Roman"/>
          <w:color w:val="000000" w:themeColor="text1"/>
          <w:sz w:val="28"/>
          <w:szCs w:val="28"/>
        </w:rPr>
        <w:t>表</w:t>
      </w:r>
      <w:r w:rsidRPr="00625BE9">
        <w:rPr>
          <w:rFonts w:ascii="Times New Roman" w:eastAsia="標楷體" w:hAnsi="Times New Roman" w:cs="Times New Roman"/>
          <w:color w:val="000000" w:themeColor="text1"/>
          <w:sz w:val="28"/>
          <w:szCs w:val="28"/>
        </w:rPr>
        <w:t xml:space="preserve"> </w:t>
      </w:r>
      <w:r w:rsidRPr="00625BE9">
        <w:rPr>
          <w:rFonts w:ascii="Times New Roman" w:eastAsia="標楷體" w:hAnsi="Times New Roman" w:cs="Times New Roman"/>
          <w:color w:val="000000" w:themeColor="text1"/>
          <w:sz w:val="28"/>
          <w:szCs w:val="28"/>
        </w:rPr>
        <w:fldChar w:fldCharType="begin"/>
      </w:r>
      <w:r w:rsidRPr="00625BE9">
        <w:rPr>
          <w:rFonts w:ascii="Times New Roman" w:eastAsia="標楷體" w:hAnsi="Times New Roman" w:cs="Times New Roman"/>
          <w:color w:val="000000" w:themeColor="text1"/>
          <w:sz w:val="28"/>
          <w:szCs w:val="28"/>
        </w:rPr>
        <w:instrText xml:space="preserve"> SEQ </w:instrText>
      </w:r>
      <w:r w:rsidRPr="00625BE9">
        <w:rPr>
          <w:rFonts w:ascii="Times New Roman" w:eastAsia="標楷體" w:hAnsi="Times New Roman" w:cs="Times New Roman"/>
          <w:color w:val="000000" w:themeColor="text1"/>
          <w:sz w:val="28"/>
          <w:szCs w:val="28"/>
        </w:rPr>
        <w:instrText>表</w:instrText>
      </w:r>
      <w:r w:rsidRPr="00625BE9">
        <w:rPr>
          <w:rFonts w:ascii="Times New Roman" w:eastAsia="標楷體" w:hAnsi="Times New Roman" w:cs="Times New Roman"/>
          <w:color w:val="000000" w:themeColor="text1"/>
          <w:sz w:val="28"/>
          <w:szCs w:val="28"/>
        </w:rPr>
        <w:instrText xml:space="preserve"> \* ARABIC </w:instrText>
      </w:r>
      <w:r w:rsidRPr="00625BE9">
        <w:rPr>
          <w:rFonts w:ascii="Times New Roman" w:eastAsia="標楷體" w:hAnsi="Times New Roman" w:cs="Times New Roman"/>
          <w:color w:val="000000" w:themeColor="text1"/>
          <w:sz w:val="28"/>
          <w:szCs w:val="28"/>
        </w:rPr>
        <w:fldChar w:fldCharType="separate"/>
      </w:r>
      <w:r w:rsidR="00226335">
        <w:rPr>
          <w:rFonts w:ascii="Times New Roman" w:eastAsia="標楷體" w:hAnsi="Times New Roman" w:cs="Times New Roman"/>
          <w:noProof/>
          <w:color w:val="000000" w:themeColor="text1"/>
          <w:sz w:val="28"/>
          <w:szCs w:val="28"/>
        </w:rPr>
        <w:t>1</w:t>
      </w:r>
      <w:r w:rsidRPr="00625BE9">
        <w:rPr>
          <w:rFonts w:ascii="Times New Roman" w:eastAsia="標楷體" w:hAnsi="Times New Roman" w:cs="Times New Roman"/>
          <w:color w:val="000000" w:themeColor="text1"/>
          <w:sz w:val="28"/>
          <w:szCs w:val="28"/>
        </w:rPr>
        <w:fldChar w:fldCharType="end"/>
      </w:r>
      <w:r w:rsidR="00BD6A28" w:rsidRPr="00625BE9">
        <w:rPr>
          <w:rFonts w:ascii="Times New Roman" w:eastAsia="標楷體" w:hAnsi="Times New Roman" w:cs="Times New Roman"/>
          <w:color w:val="000000" w:themeColor="text1"/>
          <w:sz w:val="28"/>
          <w:szCs w:val="28"/>
        </w:rPr>
        <w:t xml:space="preserve"> </w:t>
      </w:r>
      <w:r w:rsidR="007E6BD8" w:rsidRPr="00625BE9">
        <w:rPr>
          <w:rFonts w:ascii="Times New Roman" w:eastAsia="標楷體" w:hAnsi="Times New Roman" w:cs="Times New Roman" w:hint="eastAsia"/>
          <w:color w:val="000000" w:themeColor="text1"/>
          <w:sz w:val="28"/>
          <w:szCs w:val="28"/>
        </w:rPr>
        <w:t xml:space="preserve"> </w:t>
      </w:r>
      <w:r w:rsidRPr="00625BE9">
        <w:rPr>
          <w:rFonts w:ascii="Times New Roman" w:eastAsia="標楷體" w:hAnsi="Times New Roman" w:cs="Times New Roman"/>
          <w:color w:val="000000" w:themeColor="text1"/>
          <w:sz w:val="28"/>
          <w:szCs w:val="28"/>
        </w:rPr>
        <w:t>現行需量反應措施</w:t>
      </w:r>
      <w:bookmarkEnd w:id="8"/>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9"/>
        <w:gridCol w:w="1392"/>
        <w:gridCol w:w="1856"/>
        <w:gridCol w:w="1602"/>
        <w:gridCol w:w="4678"/>
      </w:tblGrid>
      <w:tr w:rsidR="00625BE9" w:rsidRPr="00625BE9" w:rsidTr="00AF1B68">
        <w:trPr>
          <w:trHeight w:val="425"/>
          <w:tblHeader/>
          <w:jc w:val="center"/>
        </w:trPr>
        <w:tc>
          <w:tcPr>
            <w:tcW w:w="2321" w:type="dxa"/>
            <w:gridSpan w:val="2"/>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措施</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實施期間</w:t>
            </w:r>
          </w:p>
        </w:tc>
        <w:tc>
          <w:tcPr>
            <w:tcW w:w="1602" w:type="dxa"/>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實施時機</w:t>
            </w:r>
          </w:p>
        </w:tc>
        <w:tc>
          <w:tcPr>
            <w:tcW w:w="4678"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內容</w:t>
            </w:r>
          </w:p>
        </w:tc>
      </w:tr>
      <w:tr w:rsidR="00625BE9" w:rsidRPr="00625BE9" w:rsidTr="00AF1B68">
        <w:trPr>
          <w:trHeight w:val="1188"/>
          <w:jc w:val="center"/>
        </w:trPr>
        <w:tc>
          <w:tcPr>
            <w:tcW w:w="2321" w:type="dxa"/>
            <w:gridSpan w:val="2"/>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季節電價</w:t>
            </w:r>
          </w:p>
        </w:tc>
        <w:tc>
          <w:tcPr>
            <w:tcW w:w="1856" w:type="dxa"/>
            <w:shd w:val="clear" w:color="auto" w:fill="auto"/>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全年</w:t>
            </w:r>
          </w:p>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夏月：</w:t>
            </w:r>
            <w:r w:rsidRPr="00625BE9">
              <w:rPr>
                <w:rFonts w:ascii="Times New Roman" w:eastAsia="標楷體" w:hAnsi="Times New Roman" w:cs="Times New Roman"/>
                <w:color w:val="000000" w:themeColor="text1"/>
                <w:kern w:val="0"/>
                <w:szCs w:val="24"/>
              </w:rPr>
              <w:t>6</w:t>
            </w:r>
            <w:r w:rsidRPr="00625BE9">
              <w:rPr>
                <w:rFonts w:ascii="Times New Roman" w:eastAsia="標楷體" w:hAnsi="Times New Roman" w:cs="Times New Roman"/>
                <w:color w:val="000000" w:themeColor="text1"/>
                <w:kern w:val="0"/>
                <w:szCs w:val="24"/>
              </w:rPr>
              <w:t>至</w:t>
            </w:r>
            <w:r w:rsidRPr="00625BE9">
              <w:rPr>
                <w:rFonts w:ascii="Times New Roman" w:eastAsia="標楷體" w:hAnsi="Times New Roman" w:cs="Times New Roman"/>
                <w:color w:val="000000" w:themeColor="text1"/>
                <w:kern w:val="0"/>
                <w:szCs w:val="24"/>
              </w:rPr>
              <w:t>9</w:t>
            </w:r>
            <w:r w:rsidRPr="00625BE9">
              <w:rPr>
                <w:rFonts w:ascii="Times New Roman" w:eastAsia="標楷體" w:hAnsi="Times New Roman" w:cs="Times New Roman"/>
                <w:color w:val="000000" w:themeColor="text1"/>
                <w:kern w:val="0"/>
                <w:szCs w:val="24"/>
              </w:rPr>
              <w:t>月</w:t>
            </w:r>
            <w:r w:rsidRPr="00625BE9">
              <w:rPr>
                <w:rFonts w:ascii="Times New Roman" w:eastAsia="標楷體" w:hAnsi="Times New Roman" w:cs="Times New Roman"/>
                <w:color w:val="000000" w:themeColor="text1"/>
                <w:kern w:val="0"/>
                <w:szCs w:val="24"/>
              </w:rPr>
              <w:br/>
            </w:r>
            <w:r w:rsidRPr="00625BE9">
              <w:rPr>
                <w:rFonts w:ascii="Times New Roman" w:eastAsia="標楷體" w:hAnsi="Times New Roman" w:cs="Times New Roman"/>
                <w:color w:val="000000" w:themeColor="text1"/>
                <w:kern w:val="0"/>
                <w:szCs w:val="24"/>
              </w:rPr>
              <w:t>非夏月：每年</w:t>
            </w:r>
            <w:r w:rsidRPr="00625BE9">
              <w:rPr>
                <w:rFonts w:ascii="Times New Roman" w:eastAsia="標楷體" w:hAnsi="Times New Roman" w:cs="Times New Roman"/>
                <w:color w:val="000000" w:themeColor="text1"/>
                <w:kern w:val="0"/>
                <w:szCs w:val="24"/>
              </w:rPr>
              <w:t>10</w:t>
            </w:r>
            <w:r w:rsidRPr="00625BE9">
              <w:rPr>
                <w:rFonts w:ascii="Times New Roman" w:eastAsia="標楷體" w:hAnsi="Times New Roman" w:cs="Times New Roman"/>
                <w:color w:val="000000" w:themeColor="text1"/>
                <w:kern w:val="0"/>
                <w:szCs w:val="24"/>
              </w:rPr>
              <w:t>月至翌年</w:t>
            </w:r>
            <w:r w:rsidRPr="00625BE9">
              <w:rPr>
                <w:rFonts w:ascii="Times New Roman" w:eastAsia="標楷體" w:hAnsi="Times New Roman" w:cs="Times New Roman"/>
                <w:color w:val="000000" w:themeColor="text1"/>
                <w:kern w:val="0"/>
                <w:szCs w:val="24"/>
              </w:rPr>
              <w:t>5</w:t>
            </w:r>
            <w:r w:rsidRPr="00625BE9">
              <w:rPr>
                <w:rFonts w:ascii="Times New Roman" w:eastAsia="標楷體" w:hAnsi="Times New Roman" w:cs="Times New Roman"/>
                <w:color w:val="000000" w:themeColor="text1"/>
                <w:kern w:val="0"/>
                <w:szCs w:val="24"/>
              </w:rPr>
              <w:t>月</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依電價表規定</w:t>
            </w:r>
          </w:p>
        </w:tc>
        <w:tc>
          <w:tcPr>
            <w:tcW w:w="4678" w:type="dxa"/>
            <w:shd w:val="clear" w:color="auto" w:fill="auto"/>
            <w:vAlign w:val="center"/>
            <w:hideMark/>
          </w:tcPr>
          <w:p w:rsidR="00AF1B68" w:rsidRPr="00625BE9" w:rsidRDefault="00AF1B68" w:rsidP="001D6B03">
            <w:pPr>
              <w:pStyle w:val="a3"/>
              <w:widowControl/>
              <w:numPr>
                <w:ilvl w:val="0"/>
                <w:numId w:val="1"/>
              </w:numPr>
              <w:spacing w:line="400" w:lineRule="exact"/>
              <w:ind w:leftChars="0"/>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為反映不同季節供電成本之差異，電價就不同季節分別訂定，夏月電價較高，非夏月電價較低。</w:t>
            </w:r>
          </w:p>
          <w:p w:rsidR="00AF1B68" w:rsidRPr="00625BE9" w:rsidRDefault="00AF1B68" w:rsidP="001D6B03">
            <w:pPr>
              <w:pStyle w:val="a3"/>
              <w:widowControl/>
              <w:numPr>
                <w:ilvl w:val="0"/>
                <w:numId w:val="1"/>
              </w:numPr>
              <w:spacing w:line="400" w:lineRule="exact"/>
              <w:ind w:leftChars="0"/>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以價格訊號差異引導用戶於夏季時儘量</w:t>
            </w:r>
            <w:proofErr w:type="gramStart"/>
            <w:r w:rsidRPr="00625BE9">
              <w:rPr>
                <w:rFonts w:ascii="Times New Roman" w:eastAsia="標楷體" w:hAnsi="Times New Roman" w:cs="Times New Roman"/>
                <w:color w:val="000000" w:themeColor="text1"/>
                <w:kern w:val="0"/>
                <w:szCs w:val="24"/>
              </w:rPr>
              <w:t>撙</w:t>
            </w:r>
            <w:proofErr w:type="gramEnd"/>
            <w:r w:rsidRPr="00625BE9">
              <w:rPr>
                <w:rFonts w:ascii="Times New Roman" w:eastAsia="標楷體" w:hAnsi="Times New Roman" w:cs="Times New Roman"/>
                <w:color w:val="000000" w:themeColor="text1"/>
                <w:kern w:val="0"/>
                <w:szCs w:val="24"/>
              </w:rPr>
              <w:t>節用電。</w:t>
            </w:r>
          </w:p>
        </w:tc>
      </w:tr>
      <w:tr w:rsidR="00625BE9" w:rsidRPr="00625BE9" w:rsidTr="00AF1B68">
        <w:trPr>
          <w:trHeight w:val="786"/>
          <w:jc w:val="center"/>
        </w:trPr>
        <w:tc>
          <w:tcPr>
            <w:tcW w:w="2321" w:type="dxa"/>
            <w:gridSpan w:val="2"/>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時間電價</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全年</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依電價表規定</w:t>
            </w:r>
          </w:p>
        </w:tc>
        <w:tc>
          <w:tcPr>
            <w:tcW w:w="4678" w:type="dxa"/>
            <w:shd w:val="clear" w:color="auto" w:fill="auto"/>
            <w:vAlign w:val="center"/>
            <w:hideMark/>
          </w:tcPr>
          <w:p w:rsidR="00AF1B68" w:rsidRPr="00625BE9" w:rsidRDefault="00AF1B68" w:rsidP="001D6B03">
            <w:pPr>
              <w:pStyle w:val="a3"/>
              <w:widowControl/>
              <w:numPr>
                <w:ilvl w:val="0"/>
                <w:numId w:val="2"/>
              </w:numPr>
              <w:spacing w:line="400" w:lineRule="exact"/>
              <w:ind w:leftChars="0"/>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為反映不同時段供電成本之差異，電價就不同時段分別訂定，尖峰時間電價較高，離峰時間電價較低。</w:t>
            </w:r>
          </w:p>
          <w:p w:rsidR="00AF1B68" w:rsidRPr="00625BE9" w:rsidRDefault="00AF1B68" w:rsidP="001D6B03">
            <w:pPr>
              <w:pStyle w:val="a3"/>
              <w:widowControl/>
              <w:numPr>
                <w:ilvl w:val="0"/>
                <w:numId w:val="2"/>
              </w:numPr>
              <w:spacing w:line="400" w:lineRule="exact"/>
              <w:ind w:leftChars="0"/>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以價格訊號差異引導用戶降低尖峰用電，充分利用離峰電力，縮小電力系統尖離峰負載差距。</w:t>
            </w:r>
          </w:p>
        </w:tc>
      </w:tr>
      <w:tr w:rsidR="00625BE9" w:rsidRPr="00625BE9" w:rsidTr="00AF1B68">
        <w:trPr>
          <w:trHeight w:val="850"/>
          <w:jc w:val="center"/>
        </w:trPr>
        <w:tc>
          <w:tcPr>
            <w:tcW w:w="929" w:type="dxa"/>
            <w:vMerge w:val="restart"/>
            <w:shd w:val="clear" w:color="auto" w:fill="auto"/>
            <w:noWrap/>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計畫性</w:t>
            </w:r>
          </w:p>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減少用電措施</w:t>
            </w:r>
          </w:p>
        </w:tc>
        <w:tc>
          <w:tcPr>
            <w:tcW w:w="1392" w:type="dxa"/>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月減</w:t>
            </w:r>
            <w:r w:rsidRPr="00625BE9">
              <w:rPr>
                <w:rFonts w:ascii="Times New Roman" w:eastAsia="標楷體" w:hAnsi="Times New Roman" w:cs="Times New Roman"/>
                <w:color w:val="000000" w:themeColor="text1"/>
                <w:kern w:val="0"/>
                <w:szCs w:val="24"/>
              </w:rPr>
              <w:t>8</w:t>
            </w:r>
            <w:r w:rsidRPr="00625BE9">
              <w:rPr>
                <w:rFonts w:ascii="Times New Roman" w:eastAsia="標楷體" w:hAnsi="Times New Roman" w:cs="Times New Roman"/>
                <w:color w:val="000000" w:themeColor="text1"/>
                <w:kern w:val="0"/>
                <w:szCs w:val="24"/>
              </w:rPr>
              <w:t>日型</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6</w:t>
            </w:r>
            <w:r w:rsidRPr="00625BE9">
              <w:rPr>
                <w:rFonts w:ascii="Times New Roman" w:eastAsia="標楷體" w:hAnsi="Times New Roman" w:cs="Times New Roman"/>
                <w:color w:val="000000" w:themeColor="text1"/>
                <w:kern w:val="0"/>
                <w:szCs w:val="24"/>
              </w:rPr>
              <w:t>至</w:t>
            </w:r>
            <w:r w:rsidRPr="00625BE9">
              <w:rPr>
                <w:rFonts w:ascii="Times New Roman" w:eastAsia="標楷體" w:hAnsi="Times New Roman" w:cs="Times New Roman"/>
                <w:color w:val="000000" w:themeColor="text1"/>
                <w:kern w:val="0"/>
                <w:szCs w:val="24"/>
              </w:rPr>
              <w:t>9</w:t>
            </w:r>
            <w:r w:rsidRPr="00625BE9">
              <w:rPr>
                <w:rFonts w:ascii="Times New Roman" w:eastAsia="標楷體" w:hAnsi="Times New Roman" w:cs="Times New Roman"/>
                <w:color w:val="000000" w:themeColor="text1"/>
                <w:kern w:val="0"/>
                <w:szCs w:val="24"/>
              </w:rPr>
              <w:t>月</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rPr>
              <w:t>事先約定</w:t>
            </w:r>
          </w:p>
        </w:tc>
        <w:tc>
          <w:tcPr>
            <w:tcW w:w="4678" w:type="dxa"/>
            <w:shd w:val="clear" w:color="auto" w:fill="auto"/>
            <w:vAlign w:val="center"/>
            <w:hideMark/>
          </w:tcPr>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rPr>
              <w:t>每月星期一至星期五（離峰日除外）中選擇</w:t>
            </w:r>
            <w:r w:rsidRPr="00625BE9">
              <w:rPr>
                <w:rFonts w:ascii="Times New Roman" w:eastAsia="標楷體" w:hAnsi="Times New Roman" w:cs="Times New Roman"/>
                <w:color w:val="000000" w:themeColor="text1"/>
              </w:rPr>
              <w:t>8</w:t>
            </w:r>
            <w:r w:rsidRPr="00625BE9">
              <w:rPr>
                <w:rFonts w:ascii="Times New Roman" w:eastAsia="標楷體" w:hAnsi="Times New Roman" w:cs="Times New Roman"/>
                <w:color w:val="000000" w:themeColor="text1"/>
              </w:rPr>
              <w:t>日</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（日期由雙方約定），每一約定日上午</w:t>
            </w:r>
            <w:r w:rsidRPr="00625BE9">
              <w:rPr>
                <w:rFonts w:ascii="Times New Roman" w:eastAsia="標楷體" w:hAnsi="Times New Roman" w:cs="Times New Roman"/>
                <w:color w:val="000000" w:themeColor="text1"/>
              </w:rPr>
              <w:t>10</w:t>
            </w:r>
            <w:r w:rsidRPr="00625BE9">
              <w:rPr>
                <w:rFonts w:ascii="Times New Roman" w:eastAsia="標楷體" w:hAnsi="Times New Roman" w:cs="Times New Roman"/>
                <w:color w:val="000000" w:themeColor="text1"/>
              </w:rPr>
              <w:t>時至下午</w:t>
            </w:r>
            <w:r w:rsidRPr="00625BE9">
              <w:rPr>
                <w:rFonts w:ascii="Times New Roman" w:eastAsia="標楷體" w:hAnsi="Times New Roman" w:cs="Times New Roman"/>
                <w:color w:val="000000" w:themeColor="text1"/>
              </w:rPr>
              <w:t>5</w:t>
            </w:r>
            <w:r w:rsidRPr="00625BE9">
              <w:rPr>
                <w:rFonts w:ascii="Times New Roman" w:eastAsia="標楷體" w:hAnsi="Times New Roman" w:cs="Times New Roman"/>
                <w:color w:val="000000" w:themeColor="text1"/>
              </w:rPr>
              <w:t>時</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7</w:t>
            </w:r>
            <w:r w:rsidRPr="00625BE9">
              <w:rPr>
                <w:rFonts w:ascii="Times New Roman" w:eastAsia="標楷體" w:hAnsi="Times New Roman" w:cs="Times New Roman"/>
                <w:color w:val="000000" w:themeColor="text1"/>
              </w:rPr>
              <w:t>小時。</w:t>
            </w:r>
          </w:p>
        </w:tc>
      </w:tr>
      <w:tr w:rsidR="00625BE9" w:rsidRPr="00625BE9" w:rsidTr="00AF1B68">
        <w:trPr>
          <w:trHeight w:val="850"/>
          <w:jc w:val="center"/>
        </w:trPr>
        <w:tc>
          <w:tcPr>
            <w:tcW w:w="929" w:type="dxa"/>
            <w:vMerge/>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p>
        </w:tc>
        <w:tc>
          <w:tcPr>
            <w:tcW w:w="1392" w:type="dxa"/>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日減</w:t>
            </w:r>
            <w:r w:rsidRPr="00625BE9">
              <w:rPr>
                <w:rFonts w:ascii="Times New Roman" w:eastAsia="標楷體" w:hAnsi="Times New Roman" w:cs="Times New Roman"/>
                <w:color w:val="000000" w:themeColor="text1"/>
                <w:kern w:val="0"/>
                <w:szCs w:val="24"/>
              </w:rPr>
              <w:t>6</w:t>
            </w:r>
            <w:r w:rsidRPr="00625BE9">
              <w:rPr>
                <w:rFonts w:ascii="Times New Roman" w:eastAsia="標楷體" w:hAnsi="Times New Roman" w:cs="Times New Roman"/>
                <w:color w:val="000000" w:themeColor="text1"/>
                <w:kern w:val="0"/>
                <w:szCs w:val="24"/>
              </w:rPr>
              <w:t>時型</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6</w:t>
            </w:r>
            <w:r w:rsidRPr="00625BE9">
              <w:rPr>
                <w:rFonts w:ascii="Times New Roman" w:eastAsia="標楷體" w:hAnsi="Times New Roman" w:cs="Times New Roman"/>
                <w:color w:val="000000" w:themeColor="text1"/>
                <w:kern w:val="0"/>
                <w:szCs w:val="24"/>
              </w:rPr>
              <w:t>至</w:t>
            </w:r>
            <w:r w:rsidRPr="00625BE9">
              <w:rPr>
                <w:rFonts w:ascii="Times New Roman" w:eastAsia="標楷體" w:hAnsi="Times New Roman" w:cs="Times New Roman"/>
                <w:color w:val="000000" w:themeColor="text1"/>
                <w:kern w:val="0"/>
                <w:szCs w:val="24"/>
              </w:rPr>
              <w:t>9</w:t>
            </w:r>
            <w:r w:rsidRPr="00625BE9">
              <w:rPr>
                <w:rFonts w:ascii="Times New Roman" w:eastAsia="標楷體" w:hAnsi="Times New Roman" w:cs="Times New Roman"/>
                <w:color w:val="000000" w:themeColor="text1"/>
                <w:kern w:val="0"/>
                <w:szCs w:val="24"/>
              </w:rPr>
              <w:t>月</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rPr>
              <w:t>事先約定</w:t>
            </w:r>
          </w:p>
        </w:tc>
        <w:tc>
          <w:tcPr>
            <w:tcW w:w="4678" w:type="dxa"/>
            <w:shd w:val="clear" w:color="auto" w:fill="auto"/>
            <w:vAlign w:val="center"/>
            <w:hideMark/>
          </w:tcPr>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rPr>
              <w:t>星期一至星期五（離峰日除外）每日上午</w:t>
            </w:r>
            <w:r w:rsidRPr="00625BE9">
              <w:rPr>
                <w:rFonts w:ascii="Times New Roman" w:eastAsia="標楷體" w:hAnsi="Times New Roman" w:cs="Times New Roman"/>
                <w:color w:val="000000" w:themeColor="text1"/>
              </w:rPr>
              <w:t>10</w:t>
            </w:r>
            <w:r w:rsidRPr="00625BE9">
              <w:rPr>
                <w:rFonts w:ascii="Times New Roman" w:eastAsia="標楷體" w:hAnsi="Times New Roman" w:cs="Times New Roman"/>
                <w:color w:val="000000" w:themeColor="text1"/>
              </w:rPr>
              <w:t>時至</w:t>
            </w:r>
            <w:r w:rsidRPr="00625BE9">
              <w:rPr>
                <w:rFonts w:ascii="Times New Roman" w:eastAsia="標楷體" w:hAnsi="Times New Roman" w:cs="Times New Roman"/>
                <w:color w:val="000000" w:themeColor="text1"/>
              </w:rPr>
              <w:t>12</w:t>
            </w:r>
            <w:r w:rsidRPr="00625BE9">
              <w:rPr>
                <w:rFonts w:ascii="Times New Roman" w:eastAsia="標楷體" w:hAnsi="Times New Roman" w:cs="Times New Roman"/>
                <w:color w:val="000000" w:themeColor="text1"/>
              </w:rPr>
              <w:t>時，下午</w:t>
            </w:r>
            <w:r w:rsidRPr="00625BE9">
              <w:rPr>
                <w:rFonts w:ascii="Times New Roman" w:eastAsia="標楷體" w:hAnsi="Times New Roman" w:cs="Times New Roman"/>
                <w:color w:val="000000" w:themeColor="text1"/>
              </w:rPr>
              <w:t>1</w:t>
            </w:r>
            <w:r w:rsidRPr="00625BE9">
              <w:rPr>
                <w:rFonts w:ascii="Times New Roman" w:eastAsia="標楷體" w:hAnsi="Times New Roman" w:cs="Times New Roman"/>
                <w:color w:val="000000" w:themeColor="text1"/>
              </w:rPr>
              <w:t>時至</w:t>
            </w:r>
            <w:r w:rsidRPr="00625BE9">
              <w:rPr>
                <w:rFonts w:ascii="Times New Roman" w:eastAsia="標楷體" w:hAnsi="Times New Roman" w:cs="Times New Roman"/>
                <w:color w:val="000000" w:themeColor="text1"/>
              </w:rPr>
              <w:t>5</w:t>
            </w:r>
            <w:r w:rsidRPr="00625BE9">
              <w:rPr>
                <w:rFonts w:ascii="Times New Roman" w:eastAsia="標楷體" w:hAnsi="Times New Roman" w:cs="Times New Roman"/>
                <w:color w:val="000000" w:themeColor="text1"/>
              </w:rPr>
              <w:t>時，每日</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6</w:t>
            </w:r>
            <w:r w:rsidRPr="00625BE9">
              <w:rPr>
                <w:rFonts w:ascii="Times New Roman" w:eastAsia="標楷體" w:hAnsi="Times New Roman" w:cs="Times New Roman"/>
                <w:color w:val="000000" w:themeColor="text1"/>
              </w:rPr>
              <w:t>小時。</w:t>
            </w:r>
          </w:p>
        </w:tc>
      </w:tr>
      <w:tr w:rsidR="00625BE9" w:rsidRPr="00625BE9" w:rsidTr="00AF1B68">
        <w:trPr>
          <w:trHeight w:val="850"/>
          <w:jc w:val="center"/>
        </w:trPr>
        <w:tc>
          <w:tcPr>
            <w:tcW w:w="929" w:type="dxa"/>
            <w:vMerge/>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p>
        </w:tc>
        <w:tc>
          <w:tcPr>
            <w:tcW w:w="1392" w:type="dxa"/>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日減</w:t>
            </w:r>
            <w:r w:rsidRPr="00625BE9">
              <w:rPr>
                <w:rFonts w:ascii="Times New Roman" w:eastAsia="標楷體" w:hAnsi="Times New Roman" w:cs="Times New Roman"/>
                <w:color w:val="000000" w:themeColor="text1"/>
                <w:kern w:val="0"/>
                <w:szCs w:val="24"/>
              </w:rPr>
              <w:t>2</w:t>
            </w:r>
            <w:r w:rsidRPr="00625BE9">
              <w:rPr>
                <w:rFonts w:ascii="Times New Roman" w:eastAsia="標楷體" w:hAnsi="Times New Roman" w:cs="Times New Roman"/>
                <w:color w:val="000000" w:themeColor="text1"/>
                <w:kern w:val="0"/>
                <w:szCs w:val="24"/>
              </w:rPr>
              <w:t>時型</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6</w:t>
            </w:r>
            <w:r w:rsidRPr="00625BE9">
              <w:rPr>
                <w:rFonts w:ascii="Times New Roman" w:eastAsia="標楷體" w:hAnsi="Times New Roman" w:cs="Times New Roman"/>
                <w:color w:val="000000" w:themeColor="text1"/>
                <w:kern w:val="0"/>
                <w:szCs w:val="24"/>
              </w:rPr>
              <w:t>至</w:t>
            </w:r>
            <w:r w:rsidRPr="00625BE9">
              <w:rPr>
                <w:rFonts w:ascii="Times New Roman" w:eastAsia="標楷體" w:hAnsi="Times New Roman" w:cs="Times New Roman"/>
                <w:color w:val="000000" w:themeColor="text1"/>
                <w:kern w:val="0"/>
                <w:szCs w:val="24"/>
              </w:rPr>
              <w:t>9</w:t>
            </w:r>
            <w:r w:rsidRPr="00625BE9">
              <w:rPr>
                <w:rFonts w:ascii="Times New Roman" w:eastAsia="標楷體" w:hAnsi="Times New Roman" w:cs="Times New Roman"/>
                <w:color w:val="000000" w:themeColor="text1"/>
                <w:kern w:val="0"/>
                <w:szCs w:val="24"/>
              </w:rPr>
              <w:t>月</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rPr>
              <w:t>事先約定</w:t>
            </w:r>
          </w:p>
        </w:tc>
        <w:tc>
          <w:tcPr>
            <w:tcW w:w="4678" w:type="dxa"/>
            <w:shd w:val="clear" w:color="auto" w:fill="auto"/>
            <w:vAlign w:val="center"/>
            <w:hideMark/>
          </w:tcPr>
          <w:p w:rsidR="00AF1B68" w:rsidRPr="00625BE9" w:rsidRDefault="00AF1B68" w:rsidP="001D6B03">
            <w:pPr>
              <w:widowControl/>
              <w:spacing w:line="400" w:lineRule="exact"/>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rPr>
              <w:t>星期一至星期五（離峰日除外）每日下午</w:t>
            </w:r>
            <w:r w:rsidRPr="00625BE9">
              <w:rPr>
                <w:rFonts w:ascii="Times New Roman" w:eastAsia="標楷體" w:hAnsi="Times New Roman" w:cs="Times New Roman"/>
                <w:color w:val="000000" w:themeColor="text1"/>
              </w:rPr>
              <w:t>1</w:t>
            </w:r>
            <w:r w:rsidRPr="00625BE9">
              <w:rPr>
                <w:rFonts w:ascii="Times New Roman" w:eastAsia="標楷體" w:hAnsi="Times New Roman" w:cs="Times New Roman"/>
                <w:color w:val="000000" w:themeColor="text1"/>
              </w:rPr>
              <w:t>時至</w:t>
            </w:r>
            <w:r w:rsidRPr="00625BE9">
              <w:rPr>
                <w:rFonts w:ascii="Times New Roman" w:eastAsia="標楷體" w:hAnsi="Times New Roman" w:cs="Times New Roman"/>
                <w:color w:val="000000" w:themeColor="text1"/>
              </w:rPr>
              <w:t>3</w:t>
            </w:r>
            <w:r w:rsidRPr="00625BE9">
              <w:rPr>
                <w:rFonts w:ascii="Times New Roman" w:eastAsia="標楷體" w:hAnsi="Times New Roman" w:cs="Times New Roman"/>
                <w:color w:val="000000" w:themeColor="text1"/>
              </w:rPr>
              <w:t>時</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2</w:t>
            </w:r>
            <w:r w:rsidRPr="00625BE9">
              <w:rPr>
                <w:rFonts w:ascii="Times New Roman" w:eastAsia="標楷體" w:hAnsi="Times New Roman" w:cs="Times New Roman"/>
                <w:color w:val="000000" w:themeColor="text1"/>
              </w:rPr>
              <w:t>小時。</w:t>
            </w:r>
          </w:p>
        </w:tc>
      </w:tr>
      <w:tr w:rsidR="00625BE9" w:rsidRPr="00625BE9" w:rsidTr="00AF1B68">
        <w:trPr>
          <w:trHeight w:val="850"/>
          <w:jc w:val="center"/>
        </w:trPr>
        <w:tc>
          <w:tcPr>
            <w:tcW w:w="929" w:type="dxa"/>
            <w:vMerge w:val="restart"/>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臨時性</w:t>
            </w:r>
          </w:p>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減少用電措施</w:t>
            </w:r>
          </w:p>
        </w:tc>
        <w:tc>
          <w:tcPr>
            <w:tcW w:w="1392" w:type="dxa"/>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限電回饋型</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全年</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rPr>
              <w:t>限制用電前一日下午</w:t>
            </w:r>
            <w:r w:rsidRPr="00625BE9">
              <w:rPr>
                <w:rFonts w:ascii="Times New Roman" w:eastAsia="標楷體" w:hAnsi="Times New Roman" w:cs="Times New Roman"/>
                <w:color w:val="000000" w:themeColor="text1"/>
              </w:rPr>
              <w:t>4</w:t>
            </w:r>
            <w:r w:rsidRPr="00625BE9">
              <w:rPr>
                <w:rFonts w:ascii="Times New Roman" w:eastAsia="標楷體" w:hAnsi="Times New Roman" w:cs="Times New Roman"/>
                <w:color w:val="000000" w:themeColor="text1"/>
              </w:rPr>
              <w:t>時前通知</w:t>
            </w:r>
          </w:p>
        </w:tc>
        <w:tc>
          <w:tcPr>
            <w:tcW w:w="4678" w:type="dxa"/>
            <w:shd w:val="clear" w:color="auto" w:fill="auto"/>
            <w:vAlign w:val="center"/>
            <w:hideMark/>
          </w:tcPr>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rPr>
              <w:t>依系統需要，於實施工業用戶限制用電前一日下午</w:t>
            </w:r>
            <w:r w:rsidRPr="00625BE9">
              <w:rPr>
                <w:rFonts w:ascii="Times New Roman" w:eastAsia="標楷體" w:hAnsi="Times New Roman" w:cs="Times New Roman"/>
                <w:color w:val="000000" w:themeColor="text1"/>
              </w:rPr>
              <w:t>4</w:t>
            </w:r>
            <w:r w:rsidRPr="00625BE9">
              <w:rPr>
                <w:rFonts w:ascii="Times New Roman" w:eastAsia="標楷體" w:hAnsi="Times New Roman" w:cs="Times New Roman"/>
                <w:color w:val="000000" w:themeColor="text1"/>
              </w:rPr>
              <w:t>時前通知用戶</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，以日為單位，每日視為</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1</w:t>
            </w:r>
            <w:r w:rsidRPr="00625BE9">
              <w:rPr>
                <w:rFonts w:ascii="Times New Roman" w:eastAsia="標楷體" w:hAnsi="Times New Roman" w:cs="Times New Roman"/>
                <w:color w:val="000000" w:themeColor="text1"/>
              </w:rPr>
              <w:t>次。</w:t>
            </w:r>
          </w:p>
        </w:tc>
      </w:tr>
      <w:tr w:rsidR="00625BE9" w:rsidRPr="00625BE9" w:rsidTr="00F13EDE">
        <w:trPr>
          <w:trHeight w:val="1258"/>
          <w:jc w:val="center"/>
        </w:trPr>
        <w:tc>
          <w:tcPr>
            <w:tcW w:w="929" w:type="dxa"/>
            <w:vMerge/>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p>
        </w:tc>
        <w:tc>
          <w:tcPr>
            <w:tcW w:w="1392" w:type="dxa"/>
            <w:shd w:val="clear" w:color="auto" w:fill="auto"/>
            <w:vAlign w:val="center"/>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緊急通知型</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全年</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rPr>
            </w:pP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15</w:t>
            </w:r>
            <w:r w:rsidRPr="00625BE9">
              <w:rPr>
                <w:rFonts w:ascii="Times New Roman" w:eastAsia="標楷體" w:hAnsi="Times New Roman" w:cs="Times New Roman"/>
                <w:color w:val="000000" w:themeColor="text1"/>
              </w:rPr>
              <w:t>分鐘前、</w:t>
            </w:r>
            <w:r w:rsidRPr="00625BE9">
              <w:rPr>
                <w:rFonts w:ascii="Times New Roman" w:eastAsia="標楷體" w:hAnsi="Times New Roman" w:cs="Times New Roman"/>
                <w:color w:val="000000" w:themeColor="text1"/>
              </w:rPr>
              <w:t>30</w:t>
            </w:r>
            <w:r w:rsidRPr="00625BE9">
              <w:rPr>
                <w:rFonts w:ascii="Times New Roman" w:eastAsia="標楷體" w:hAnsi="Times New Roman" w:cs="Times New Roman"/>
                <w:color w:val="000000" w:themeColor="text1"/>
              </w:rPr>
              <w:t>分鐘前、</w:t>
            </w:r>
            <w:r w:rsidRPr="00625BE9">
              <w:rPr>
                <w:rFonts w:ascii="Times New Roman" w:eastAsia="標楷體" w:hAnsi="Times New Roman" w:cs="Times New Roman"/>
                <w:color w:val="000000" w:themeColor="text1"/>
              </w:rPr>
              <w:t>1</w:t>
            </w:r>
            <w:r w:rsidRPr="00625BE9">
              <w:rPr>
                <w:rFonts w:ascii="Times New Roman" w:eastAsia="標楷體" w:hAnsi="Times New Roman" w:cs="Times New Roman"/>
                <w:color w:val="000000" w:themeColor="text1"/>
              </w:rPr>
              <w:t>小時前或</w:t>
            </w:r>
            <w:r w:rsidRPr="00625BE9">
              <w:rPr>
                <w:rFonts w:ascii="Times New Roman" w:eastAsia="標楷體" w:hAnsi="Times New Roman" w:cs="Times New Roman"/>
                <w:color w:val="000000" w:themeColor="text1"/>
              </w:rPr>
              <w:t>2</w:t>
            </w:r>
            <w:r w:rsidRPr="00625BE9">
              <w:rPr>
                <w:rFonts w:ascii="Times New Roman" w:eastAsia="標楷體" w:hAnsi="Times New Roman" w:cs="Times New Roman"/>
                <w:color w:val="000000" w:themeColor="text1"/>
              </w:rPr>
              <w:t>小時前通知</w:t>
            </w:r>
          </w:p>
        </w:tc>
        <w:tc>
          <w:tcPr>
            <w:tcW w:w="4678" w:type="dxa"/>
            <w:shd w:val="clear" w:color="auto" w:fill="auto"/>
            <w:vAlign w:val="center"/>
            <w:hideMark/>
          </w:tcPr>
          <w:p w:rsidR="00AF1B68" w:rsidRPr="00625BE9" w:rsidRDefault="00AF1B68" w:rsidP="001D6B03">
            <w:pPr>
              <w:pStyle w:val="a3"/>
              <w:widowControl/>
              <w:numPr>
                <w:ilvl w:val="0"/>
                <w:numId w:val="3"/>
              </w:numPr>
              <w:spacing w:line="400" w:lineRule="exact"/>
              <w:ind w:leftChars="0"/>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rPr>
              <w:t>依系統需要，通知用戶</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，用戶得選擇每次執行抑低時數為</w:t>
            </w:r>
            <w:r w:rsidRPr="00625BE9">
              <w:rPr>
                <w:rFonts w:ascii="Times New Roman" w:eastAsia="標楷體" w:hAnsi="Times New Roman" w:cs="Times New Roman"/>
                <w:color w:val="000000" w:themeColor="text1"/>
              </w:rPr>
              <w:t>2</w:t>
            </w:r>
            <w:r w:rsidRPr="00625BE9">
              <w:rPr>
                <w:rFonts w:ascii="Times New Roman" w:eastAsia="標楷體" w:hAnsi="Times New Roman" w:cs="Times New Roman"/>
                <w:color w:val="000000" w:themeColor="text1"/>
              </w:rPr>
              <w:t>小時或</w:t>
            </w:r>
            <w:r w:rsidRPr="00625BE9">
              <w:rPr>
                <w:rFonts w:ascii="Times New Roman" w:eastAsia="標楷體" w:hAnsi="Times New Roman" w:cs="Times New Roman"/>
                <w:color w:val="000000" w:themeColor="text1"/>
              </w:rPr>
              <w:t>4</w:t>
            </w:r>
            <w:r w:rsidRPr="00625BE9">
              <w:rPr>
                <w:rFonts w:ascii="Times New Roman" w:eastAsia="標楷體" w:hAnsi="Times New Roman" w:cs="Times New Roman"/>
                <w:color w:val="000000" w:themeColor="text1"/>
              </w:rPr>
              <w:t>小時，以日為單位，每日視為</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1</w:t>
            </w:r>
            <w:r w:rsidRPr="00625BE9">
              <w:rPr>
                <w:rFonts w:ascii="Times New Roman" w:eastAsia="標楷體" w:hAnsi="Times New Roman" w:cs="Times New Roman"/>
                <w:color w:val="000000" w:themeColor="text1"/>
              </w:rPr>
              <w:t>次，每月</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時數不超過</w:t>
            </w:r>
            <w:r w:rsidRPr="00625BE9">
              <w:rPr>
                <w:rFonts w:ascii="Times New Roman" w:eastAsia="標楷體" w:hAnsi="Times New Roman" w:cs="Times New Roman"/>
                <w:color w:val="000000" w:themeColor="text1"/>
              </w:rPr>
              <w:t>36</w:t>
            </w:r>
            <w:r w:rsidRPr="00625BE9">
              <w:rPr>
                <w:rFonts w:ascii="Times New Roman" w:eastAsia="標楷體" w:hAnsi="Times New Roman" w:cs="Times New Roman"/>
                <w:color w:val="000000" w:themeColor="text1"/>
              </w:rPr>
              <w:t>小時。</w:t>
            </w:r>
          </w:p>
          <w:p w:rsidR="00AF1B68" w:rsidRPr="00625BE9" w:rsidRDefault="00AF1B68" w:rsidP="001D6B03">
            <w:pPr>
              <w:pStyle w:val="a3"/>
              <w:widowControl/>
              <w:numPr>
                <w:ilvl w:val="0"/>
                <w:numId w:val="3"/>
              </w:numPr>
              <w:spacing w:line="400" w:lineRule="exact"/>
              <w:ind w:leftChars="0"/>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rPr>
              <w:t>用戶得選擇</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15</w:t>
            </w:r>
            <w:r w:rsidRPr="00625BE9">
              <w:rPr>
                <w:rFonts w:ascii="Times New Roman" w:eastAsia="標楷體" w:hAnsi="Times New Roman" w:cs="Times New Roman"/>
                <w:color w:val="000000" w:themeColor="text1"/>
              </w:rPr>
              <w:t>分鐘前、</w:t>
            </w:r>
            <w:r w:rsidRPr="00625BE9">
              <w:rPr>
                <w:rFonts w:ascii="Times New Roman" w:eastAsia="標楷體" w:hAnsi="Times New Roman" w:cs="Times New Roman"/>
                <w:color w:val="000000" w:themeColor="text1"/>
              </w:rPr>
              <w:t>30</w:t>
            </w:r>
            <w:r w:rsidRPr="00625BE9">
              <w:rPr>
                <w:rFonts w:ascii="Times New Roman" w:eastAsia="標楷體" w:hAnsi="Times New Roman" w:cs="Times New Roman"/>
                <w:color w:val="000000" w:themeColor="text1"/>
              </w:rPr>
              <w:t>分鐘前、</w:t>
            </w:r>
            <w:r w:rsidRPr="00625BE9">
              <w:rPr>
                <w:rFonts w:ascii="Times New Roman" w:eastAsia="標楷體" w:hAnsi="Times New Roman" w:cs="Times New Roman"/>
                <w:color w:val="000000" w:themeColor="text1"/>
              </w:rPr>
              <w:t>1</w:t>
            </w:r>
            <w:r w:rsidRPr="00625BE9">
              <w:rPr>
                <w:rFonts w:ascii="Times New Roman" w:eastAsia="標楷體" w:hAnsi="Times New Roman" w:cs="Times New Roman"/>
                <w:color w:val="000000" w:themeColor="text1"/>
              </w:rPr>
              <w:t>小時前或</w:t>
            </w:r>
            <w:r w:rsidRPr="00625BE9">
              <w:rPr>
                <w:rFonts w:ascii="Times New Roman" w:eastAsia="標楷體" w:hAnsi="Times New Roman" w:cs="Times New Roman"/>
                <w:color w:val="000000" w:themeColor="text1"/>
              </w:rPr>
              <w:t>2</w:t>
            </w:r>
            <w:r w:rsidRPr="00625BE9">
              <w:rPr>
                <w:rFonts w:ascii="Times New Roman" w:eastAsia="標楷體" w:hAnsi="Times New Roman" w:cs="Times New Roman"/>
                <w:color w:val="000000" w:themeColor="text1"/>
              </w:rPr>
              <w:t>小時前之通知方式</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w:t>
            </w:r>
          </w:p>
        </w:tc>
      </w:tr>
      <w:tr w:rsidR="00625BE9" w:rsidRPr="00625BE9" w:rsidTr="00F13EDE">
        <w:trPr>
          <w:trHeight w:val="6223"/>
          <w:jc w:val="center"/>
        </w:trPr>
        <w:tc>
          <w:tcPr>
            <w:tcW w:w="2321" w:type="dxa"/>
            <w:gridSpan w:val="2"/>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proofErr w:type="gramStart"/>
            <w:r w:rsidRPr="00625BE9">
              <w:rPr>
                <w:rFonts w:ascii="Times New Roman" w:eastAsia="標楷體" w:hAnsi="Times New Roman" w:cs="Times New Roman"/>
                <w:color w:val="000000" w:themeColor="text1"/>
                <w:kern w:val="0"/>
                <w:szCs w:val="24"/>
              </w:rPr>
              <w:t>需量競價</w:t>
            </w:r>
            <w:proofErr w:type="gramEnd"/>
            <w:r w:rsidRPr="00625BE9">
              <w:rPr>
                <w:rFonts w:ascii="Times New Roman" w:eastAsia="標楷體" w:hAnsi="Times New Roman" w:cs="Times New Roman"/>
                <w:color w:val="000000" w:themeColor="text1"/>
                <w:kern w:val="0"/>
                <w:szCs w:val="24"/>
              </w:rPr>
              <w:t>措施</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全年</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szCs w:val="24"/>
              </w:rPr>
            </w:pPr>
            <w:proofErr w:type="gramStart"/>
            <w:r w:rsidRPr="00625BE9">
              <w:rPr>
                <w:rFonts w:ascii="Times New Roman" w:eastAsia="標楷體" w:hAnsi="Times New Roman" w:cs="Times New Roman"/>
                <w:color w:val="000000" w:themeColor="text1"/>
                <w:szCs w:val="24"/>
              </w:rPr>
              <w:t>抑低用電</w:t>
            </w:r>
            <w:proofErr w:type="gramEnd"/>
            <w:r w:rsidRPr="00625BE9">
              <w:rPr>
                <w:rFonts w:ascii="Times New Roman" w:eastAsia="標楷體" w:hAnsi="Times New Roman" w:cs="Times New Roman"/>
                <w:color w:val="000000" w:themeColor="text1"/>
                <w:szCs w:val="24"/>
              </w:rPr>
              <w:t>前一日下午</w:t>
            </w:r>
            <w:r w:rsidRPr="00625BE9">
              <w:rPr>
                <w:rFonts w:ascii="Times New Roman" w:eastAsia="標楷體" w:hAnsi="Times New Roman" w:cs="Times New Roman"/>
                <w:color w:val="000000" w:themeColor="text1"/>
                <w:szCs w:val="24"/>
              </w:rPr>
              <w:t>6</w:t>
            </w:r>
            <w:r w:rsidRPr="00625BE9">
              <w:rPr>
                <w:rFonts w:ascii="Times New Roman" w:eastAsia="標楷體" w:hAnsi="Times New Roman" w:cs="Times New Roman"/>
                <w:color w:val="000000" w:themeColor="text1"/>
                <w:szCs w:val="24"/>
              </w:rPr>
              <w:t>時前</w:t>
            </w:r>
            <w:r w:rsidRPr="00625BE9">
              <w:rPr>
                <w:rFonts w:ascii="Times New Roman" w:eastAsia="標楷體" w:hAnsi="Times New Roman" w:cs="Times New Roman"/>
                <w:color w:val="000000" w:themeColor="text1"/>
              </w:rPr>
              <w:t>或</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前</w:t>
            </w:r>
            <w:r w:rsidRPr="00625BE9">
              <w:rPr>
                <w:rFonts w:ascii="Times New Roman" w:eastAsia="標楷體" w:hAnsi="Times New Roman" w:cs="Times New Roman"/>
                <w:color w:val="000000" w:themeColor="text1"/>
              </w:rPr>
              <w:t>2</w:t>
            </w:r>
            <w:r w:rsidRPr="00625BE9">
              <w:rPr>
                <w:rFonts w:ascii="Times New Roman" w:eastAsia="標楷體" w:hAnsi="Times New Roman" w:cs="Times New Roman"/>
                <w:color w:val="000000" w:themeColor="text1"/>
              </w:rPr>
              <w:t>小時</w:t>
            </w:r>
            <w:r w:rsidRPr="00625BE9">
              <w:rPr>
                <w:rFonts w:ascii="Times New Roman" w:eastAsia="標楷體" w:hAnsi="Times New Roman" w:cs="Times New Roman"/>
                <w:color w:val="000000" w:themeColor="text1"/>
                <w:szCs w:val="24"/>
              </w:rPr>
              <w:t>通知</w:t>
            </w:r>
          </w:p>
        </w:tc>
        <w:tc>
          <w:tcPr>
            <w:tcW w:w="4678" w:type="dxa"/>
            <w:shd w:val="clear" w:color="auto" w:fill="auto"/>
            <w:vAlign w:val="center"/>
            <w:hideMark/>
          </w:tcPr>
          <w:p w:rsidR="00AF1B68" w:rsidRPr="00625BE9" w:rsidRDefault="00C43D95" w:rsidP="001D6B03">
            <w:pPr>
              <w:pStyle w:val="a3"/>
              <w:widowControl/>
              <w:numPr>
                <w:ilvl w:val="0"/>
                <w:numId w:val="4"/>
              </w:numPr>
              <w:spacing w:line="400" w:lineRule="exact"/>
              <w:ind w:leftChars="0"/>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bCs/>
                <w:color w:val="000000" w:themeColor="text1"/>
                <w:szCs w:val="24"/>
              </w:rPr>
              <w:t>於</w:t>
            </w:r>
            <w:proofErr w:type="gramStart"/>
            <w:r w:rsidR="00AF1B68" w:rsidRPr="00625BE9">
              <w:rPr>
                <w:rFonts w:ascii="Times New Roman" w:eastAsia="標楷體" w:hAnsi="Times New Roman" w:cs="Times New Roman"/>
                <w:color w:val="000000" w:themeColor="text1"/>
                <w:szCs w:val="24"/>
              </w:rPr>
              <w:t>系統高載時期</w:t>
            </w:r>
            <w:proofErr w:type="gramEnd"/>
            <w:r w:rsidR="00AF1B68" w:rsidRPr="00625BE9">
              <w:rPr>
                <w:rFonts w:ascii="Times New Roman" w:eastAsia="標楷體" w:hAnsi="Times New Roman" w:cs="Times New Roman"/>
                <w:color w:val="000000" w:themeColor="text1"/>
                <w:szCs w:val="24"/>
              </w:rPr>
              <w:t>，開放用戶</w:t>
            </w:r>
            <w:r w:rsidR="00903CC2" w:rsidRPr="00625BE9">
              <w:rPr>
                <w:rFonts w:ascii="Times New Roman" w:eastAsia="標楷體" w:hAnsi="Times New Roman" w:cs="Times New Roman"/>
                <w:color w:val="000000" w:themeColor="text1"/>
                <w:szCs w:val="24"/>
              </w:rPr>
              <w:t>將</w:t>
            </w:r>
            <w:r w:rsidR="00AF1B68" w:rsidRPr="00625BE9">
              <w:rPr>
                <w:rFonts w:ascii="Times New Roman" w:eastAsia="標楷體" w:hAnsi="Times New Roman" w:cs="Times New Roman"/>
                <w:color w:val="000000" w:themeColor="text1"/>
                <w:szCs w:val="24"/>
              </w:rPr>
              <w:t>節省下來</w:t>
            </w:r>
            <w:proofErr w:type="gramStart"/>
            <w:r w:rsidR="00AF1B68" w:rsidRPr="00625BE9">
              <w:rPr>
                <w:rFonts w:ascii="Times New Roman" w:eastAsia="標楷體" w:hAnsi="Times New Roman" w:cs="Times New Roman"/>
                <w:color w:val="000000" w:themeColor="text1"/>
                <w:szCs w:val="24"/>
              </w:rPr>
              <w:t>的電回賣給</w:t>
            </w:r>
            <w:proofErr w:type="gramEnd"/>
            <w:r w:rsidR="00AF1B68" w:rsidRPr="00625BE9">
              <w:rPr>
                <w:rFonts w:ascii="Times New Roman" w:eastAsia="標楷體" w:hAnsi="Times New Roman" w:cs="Times New Roman"/>
                <w:color w:val="000000" w:themeColor="text1"/>
                <w:szCs w:val="24"/>
              </w:rPr>
              <w:t>台電</w:t>
            </w:r>
            <w:r w:rsidR="00903CC2" w:rsidRPr="00625BE9">
              <w:rPr>
                <w:rFonts w:ascii="Times New Roman" w:eastAsia="標楷體" w:hAnsi="Times New Roman" w:cs="Times New Roman"/>
                <w:color w:val="000000" w:themeColor="text1"/>
                <w:szCs w:val="24"/>
              </w:rPr>
              <w:t>公司</w:t>
            </w:r>
            <w:r w:rsidR="00AF1B68" w:rsidRPr="00625BE9">
              <w:rPr>
                <w:rFonts w:ascii="Times New Roman" w:eastAsia="標楷體" w:hAnsi="Times New Roman" w:cs="Times New Roman"/>
                <w:color w:val="000000" w:themeColor="text1"/>
                <w:szCs w:val="24"/>
              </w:rPr>
              <w:t>，並由用戶出價競標，台電</w:t>
            </w:r>
            <w:r w:rsidR="00903CC2" w:rsidRPr="00625BE9">
              <w:rPr>
                <w:rFonts w:ascii="Times New Roman" w:eastAsia="標楷體" w:hAnsi="Times New Roman" w:cs="Times New Roman"/>
                <w:color w:val="000000" w:themeColor="text1"/>
                <w:szCs w:val="24"/>
              </w:rPr>
              <w:t>公司</w:t>
            </w:r>
            <w:r w:rsidR="00AF1B68" w:rsidRPr="00625BE9">
              <w:rPr>
                <w:rFonts w:ascii="Times New Roman" w:eastAsia="標楷體" w:hAnsi="Times New Roman" w:cs="Times New Roman"/>
                <w:color w:val="000000" w:themeColor="text1"/>
                <w:szCs w:val="24"/>
              </w:rPr>
              <w:t>則</w:t>
            </w:r>
            <w:proofErr w:type="gramStart"/>
            <w:r w:rsidR="00AF1B68" w:rsidRPr="00625BE9">
              <w:rPr>
                <w:rFonts w:ascii="Times New Roman" w:eastAsia="標楷體" w:hAnsi="Times New Roman" w:cs="Times New Roman"/>
                <w:color w:val="000000" w:themeColor="text1"/>
                <w:szCs w:val="24"/>
              </w:rPr>
              <w:t>採</w:t>
            </w:r>
            <w:proofErr w:type="gramEnd"/>
            <w:r w:rsidR="00903CC2" w:rsidRPr="00625BE9">
              <w:rPr>
                <w:rFonts w:ascii="Times New Roman" w:eastAsia="標楷體" w:hAnsi="Times New Roman" w:cs="Times New Roman"/>
                <w:color w:val="000000" w:themeColor="text1"/>
                <w:szCs w:val="24"/>
              </w:rPr>
              <w:t>報價</w:t>
            </w:r>
            <w:r w:rsidR="00AF1B68" w:rsidRPr="00625BE9">
              <w:rPr>
                <w:rFonts w:ascii="Times New Roman" w:eastAsia="標楷體" w:hAnsi="Times New Roman" w:cs="Times New Roman"/>
                <w:color w:val="000000" w:themeColor="text1"/>
                <w:szCs w:val="24"/>
              </w:rPr>
              <w:t>愈低者先得標方式決定得標者，若得標者</w:t>
            </w:r>
            <w:proofErr w:type="gramStart"/>
            <w:r w:rsidR="00AF1B68" w:rsidRPr="00625BE9">
              <w:rPr>
                <w:rFonts w:ascii="Times New Roman" w:eastAsia="標楷體" w:hAnsi="Times New Roman" w:cs="Times New Roman"/>
                <w:color w:val="000000" w:themeColor="text1"/>
                <w:szCs w:val="24"/>
              </w:rPr>
              <w:t>於抑低用</w:t>
            </w:r>
            <w:proofErr w:type="gramEnd"/>
            <w:r w:rsidR="00AF1B68" w:rsidRPr="00625BE9">
              <w:rPr>
                <w:rFonts w:ascii="Times New Roman" w:eastAsia="標楷體" w:hAnsi="Times New Roman" w:cs="Times New Roman"/>
                <w:color w:val="000000" w:themeColor="text1"/>
                <w:szCs w:val="24"/>
              </w:rPr>
              <w:t>電期間確實減少用電，則可獲得電費扣減。藉由用戶自報回饋價格方式，賦與用戶更多自主權，激發</w:t>
            </w:r>
            <w:proofErr w:type="gramStart"/>
            <w:r w:rsidR="00AF1B68" w:rsidRPr="00625BE9">
              <w:rPr>
                <w:rFonts w:ascii="Times New Roman" w:eastAsia="標楷體" w:hAnsi="Times New Roman" w:cs="Times New Roman"/>
                <w:color w:val="000000" w:themeColor="text1"/>
                <w:szCs w:val="24"/>
              </w:rPr>
              <w:t>抑低用電</w:t>
            </w:r>
            <w:proofErr w:type="gramEnd"/>
            <w:r w:rsidR="00AF1B68" w:rsidRPr="00625BE9">
              <w:rPr>
                <w:rFonts w:ascii="Times New Roman" w:eastAsia="標楷體" w:hAnsi="Times New Roman" w:cs="Times New Roman"/>
                <w:color w:val="000000" w:themeColor="text1"/>
                <w:szCs w:val="24"/>
              </w:rPr>
              <w:t>潛能，改善系統負載型態，進而延緩對新設電源之開發或降低可能面臨之限電風險。</w:t>
            </w:r>
          </w:p>
          <w:p w:rsidR="00AF1B68" w:rsidRPr="00625BE9" w:rsidRDefault="00AF1B68" w:rsidP="001D6B03">
            <w:pPr>
              <w:pStyle w:val="a3"/>
              <w:widowControl/>
              <w:numPr>
                <w:ilvl w:val="0"/>
                <w:numId w:val="4"/>
              </w:numPr>
              <w:spacing w:line="400" w:lineRule="exact"/>
              <w:ind w:leftChars="0"/>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用戶得選擇每次執行抑低時數為</w:t>
            </w:r>
            <w:r w:rsidRPr="00625BE9">
              <w:rPr>
                <w:rFonts w:ascii="Times New Roman" w:eastAsia="標楷體" w:hAnsi="Times New Roman" w:cs="Times New Roman"/>
                <w:color w:val="000000" w:themeColor="text1"/>
                <w:szCs w:val="24"/>
              </w:rPr>
              <w:t>2</w:t>
            </w:r>
            <w:r w:rsidRPr="00625BE9">
              <w:rPr>
                <w:rFonts w:ascii="Times New Roman" w:eastAsia="標楷體" w:hAnsi="Times New Roman" w:cs="Times New Roman"/>
                <w:color w:val="000000" w:themeColor="text1"/>
                <w:szCs w:val="24"/>
              </w:rPr>
              <w:t>小時或</w:t>
            </w:r>
            <w:r w:rsidRPr="00625BE9">
              <w:rPr>
                <w:rFonts w:ascii="Times New Roman" w:eastAsia="標楷體" w:hAnsi="Times New Roman" w:cs="Times New Roman"/>
                <w:color w:val="000000" w:themeColor="text1"/>
                <w:szCs w:val="24"/>
              </w:rPr>
              <w:t>4</w:t>
            </w:r>
            <w:r w:rsidRPr="00625BE9">
              <w:rPr>
                <w:rFonts w:ascii="Times New Roman" w:eastAsia="標楷體" w:hAnsi="Times New Roman" w:cs="Times New Roman"/>
                <w:color w:val="000000" w:themeColor="text1"/>
                <w:szCs w:val="24"/>
              </w:rPr>
              <w:t>小時，以日為單位，每日視為</w:t>
            </w:r>
            <w:proofErr w:type="gramStart"/>
            <w:r w:rsidRPr="00625BE9">
              <w:rPr>
                <w:rFonts w:ascii="Times New Roman" w:eastAsia="標楷體" w:hAnsi="Times New Roman" w:cs="Times New Roman"/>
                <w:color w:val="000000" w:themeColor="text1"/>
                <w:szCs w:val="24"/>
              </w:rPr>
              <w:t>抑低用電</w:t>
            </w:r>
            <w:proofErr w:type="gramEnd"/>
            <w:r w:rsidRPr="00625BE9">
              <w:rPr>
                <w:rFonts w:ascii="Times New Roman" w:eastAsia="標楷體" w:hAnsi="Times New Roman" w:cs="Times New Roman"/>
                <w:color w:val="000000" w:themeColor="text1"/>
                <w:szCs w:val="24"/>
              </w:rPr>
              <w:t>1</w:t>
            </w:r>
            <w:r w:rsidRPr="00625BE9">
              <w:rPr>
                <w:rFonts w:ascii="Times New Roman" w:eastAsia="標楷體" w:hAnsi="Times New Roman" w:cs="Times New Roman"/>
                <w:color w:val="000000" w:themeColor="text1"/>
                <w:szCs w:val="24"/>
              </w:rPr>
              <w:t>次，每月</w:t>
            </w:r>
            <w:proofErr w:type="gramStart"/>
            <w:r w:rsidRPr="00625BE9">
              <w:rPr>
                <w:rFonts w:ascii="Times New Roman" w:eastAsia="標楷體" w:hAnsi="Times New Roman" w:cs="Times New Roman"/>
                <w:color w:val="000000" w:themeColor="text1"/>
                <w:szCs w:val="24"/>
              </w:rPr>
              <w:t>抑低用電</w:t>
            </w:r>
            <w:proofErr w:type="gramEnd"/>
            <w:r w:rsidRPr="00625BE9">
              <w:rPr>
                <w:rFonts w:ascii="Times New Roman" w:eastAsia="標楷體" w:hAnsi="Times New Roman" w:cs="Times New Roman"/>
                <w:color w:val="000000" w:themeColor="text1"/>
                <w:szCs w:val="24"/>
              </w:rPr>
              <w:t>時數不超過</w:t>
            </w:r>
            <w:r w:rsidRPr="00625BE9">
              <w:rPr>
                <w:rFonts w:ascii="Times New Roman" w:eastAsia="標楷體" w:hAnsi="Times New Roman" w:cs="Times New Roman"/>
                <w:color w:val="000000" w:themeColor="text1"/>
                <w:szCs w:val="24"/>
              </w:rPr>
              <w:t>36</w:t>
            </w:r>
            <w:r w:rsidRPr="00625BE9">
              <w:rPr>
                <w:rFonts w:ascii="Times New Roman" w:eastAsia="標楷體" w:hAnsi="Times New Roman" w:cs="Times New Roman"/>
                <w:color w:val="000000" w:themeColor="text1"/>
                <w:szCs w:val="24"/>
              </w:rPr>
              <w:t>小時。</w:t>
            </w:r>
          </w:p>
          <w:p w:rsidR="00AF1B68" w:rsidRPr="00625BE9" w:rsidRDefault="00AF1B68" w:rsidP="001D6B03">
            <w:pPr>
              <w:pStyle w:val="a3"/>
              <w:widowControl/>
              <w:numPr>
                <w:ilvl w:val="0"/>
                <w:numId w:val="4"/>
              </w:numPr>
              <w:spacing w:line="400" w:lineRule="exact"/>
              <w:ind w:leftChars="0"/>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台電公司得依系統需要及競價結果，</w:t>
            </w:r>
            <w:proofErr w:type="gramStart"/>
            <w:r w:rsidRPr="00625BE9">
              <w:rPr>
                <w:rFonts w:ascii="Times New Roman" w:eastAsia="標楷體" w:hAnsi="Times New Roman" w:cs="Times New Roman"/>
                <w:color w:val="000000" w:themeColor="text1"/>
                <w:szCs w:val="24"/>
              </w:rPr>
              <w:t>於抑低用</w:t>
            </w:r>
            <w:proofErr w:type="gramEnd"/>
            <w:r w:rsidRPr="00625BE9">
              <w:rPr>
                <w:rFonts w:ascii="Times New Roman" w:eastAsia="標楷體" w:hAnsi="Times New Roman" w:cs="Times New Roman"/>
                <w:color w:val="000000" w:themeColor="text1"/>
                <w:szCs w:val="24"/>
              </w:rPr>
              <w:t>電前一日下午</w:t>
            </w:r>
            <w:r w:rsidRPr="00625BE9">
              <w:rPr>
                <w:rFonts w:ascii="Times New Roman" w:eastAsia="標楷體" w:hAnsi="Times New Roman" w:cs="Times New Roman"/>
                <w:color w:val="000000" w:themeColor="text1"/>
                <w:szCs w:val="24"/>
              </w:rPr>
              <w:t>6</w:t>
            </w:r>
            <w:r w:rsidRPr="00625BE9">
              <w:rPr>
                <w:rFonts w:ascii="Times New Roman" w:eastAsia="標楷體" w:hAnsi="Times New Roman" w:cs="Times New Roman"/>
                <w:color w:val="000000" w:themeColor="text1"/>
                <w:szCs w:val="24"/>
              </w:rPr>
              <w:t>時前</w:t>
            </w:r>
            <w:r w:rsidRPr="00625BE9">
              <w:rPr>
                <w:rFonts w:ascii="Times New Roman" w:eastAsia="標楷體" w:hAnsi="Times New Roman" w:cs="Times New Roman"/>
                <w:color w:val="000000" w:themeColor="text1"/>
              </w:rPr>
              <w:t>或</w:t>
            </w:r>
            <w:proofErr w:type="gramStart"/>
            <w:r w:rsidRPr="00625BE9">
              <w:rPr>
                <w:rFonts w:ascii="Times New Roman" w:eastAsia="標楷體" w:hAnsi="Times New Roman" w:cs="Times New Roman"/>
                <w:color w:val="000000" w:themeColor="text1"/>
              </w:rPr>
              <w:t>抑低用電</w:t>
            </w:r>
            <w:proofErr w:type="gramEnd"/>
            <w:r w:rsidRPr="00625BE9">
              <w:rPr>
                <w:rFonts w:ascii="Times New Roman" w:eastAsia="標楷體" w:hAnsi="Times New Roman" w:cs="Times New Roman"/>
                <w:color w:val="000000" w:themeColor="text1"/>
              </w:rPr>
              <w:t>前</w:t>
            </w:r>
            <w:r w:rsidRPr="00625BE9">
              <w:rPr>
                <w:rFonts w:ascii="Times New Roman" w:eastAsia="標楷體" w:hAnsi="Times New Roman" w:cs="Times New Roman"/>
                <w:color w:val="000000" w:themeColor="text1"/>
              </w:rPr>
              <w:t>2</w:t>
            </w:r>
            <w:r w:rsidRPr="00625BE9">
              <w:rPr>
                <w:rFonts w:ascii="Times New Roman" w:eastAsia="標楷體" w:hAnsi="Times New Roman" w:cs="Times New Roman"/>
                <w:color w:val="000000" w:themeColor="text1"/>
              </w:rPr>
              <w:t>小時</w:t>
            </w:r>
            <w:r w:rsidRPr="00625BE9">
              <w:rPr>
                <w:rFonts w:ascii="Times New Roman" w:eastAsia="標楷體" w:hAnsi="Times New Roman" w:cs="Times New Roman"/>
                <w:color w:val="000000" w:themeColor="text1"/>
                <w:szCs w:val="24"/>
              </w:rPr>
              <w:t>通知用戶執行</w:t>
            </w:r>
            <w:proofErr w:type="gramStart"/>
            <w:r w:rsidRPr="00625BE9">
              <w:rPr>
                <w:rFonts w:ascii="Times New Roman" w:eastAsia="標楷體" w:hAnsi="Times New Roman" w:cs="Times New Roman"/>
                <w:color w:val="000000" w:themeColor="text1"/>
                <w:szCs w:val="24"/>
              </w:rPr>
              <w:t>抑低用電</w:t>
            </w:r>
            <w:proofErr w:type="gramEnd"/>
            <w:r w:rsidRPr="00625BE9">
              <w:rPr>
                <w:rFonts w:ascii="Times New Roman" w:eastAsia="標楷體" w:hAnsi="Times New Roman" w:cs="Times New Roman"/>
                <w:color w:val="000000" w:themeColor="text1"/>
                <w:szCs w:val="24"/>
              </w:rPr>
              <w:t>。</w:t>
            </w:r>
          </w:p>
        </w:tc>
      </w:tr>
      <w:tr w:rsidR="00625BE9" w:rsidRPr="00625BE9" w:rsidTr="00F13EDE">
        <w:trPr>
          <w:trHeight w:val="2966"/>
          <w:jc w:val="center"/>
        </w:trPr>
        <w:tc>
          <w:tcPr>
            <w:tcW w:w="2321" w:type="dxa"/>
            <w:gridSpan w:val="2"/>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proofErr w:type="gramStart"/>
            <w:r w:rsidRPr="00625BE9">
              <w:rPr>
                <w:rFonts w:ascii="Times New Roman" w:eastAsia="標楷體" w:hAnsi="Times New Roman" w:cs="Times New Roman"/>
                <w:color w:val="000000" w:themeColor="text1"/>
                <w:kern w:val="0"/>
                <w:szCs w:val="24"/>
              </w:rPr>
              <w:t>儲冷式</w:t>
            </w:r>
            <w:proofErr w:type="gramEnd"/>
            <w:r w:rsidRPr="00625BE9">
              <w:rPr>
                <w:rFonts w:ascii="Times New Roman" w:eastAsia="標楷體" w:hAnsi="Times New Roman" w:cs="Times New Roman"/>
                <w:color w:val="000000" w:themeColor="text1"/>
                <w:kern w:val="0"/>
                <w:szCs w:val="24"/>
              </w:rPr>
              <w:t>空調</w:t>
            </w:r>
          </w:p>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系統離峰用電措施</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全年</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kern w:val="0"/>
                <w:szCs w:val="24"/>
              </w:rPr>
              <w:t>依電價表規定</w:t>
            </w:r>
          </w:p>
        </w:tc>
        <w:tc>
          <w:tcPr>
            <w:tcW w:w="4678" w:type="dxa"/>
            <w:shd w:val="clear" w:color="auto" w:fill="auto"/>
            <w:vAlign w:val="center"/>
            <w:hideMark/>
          </w:tcPr>
          <w:p w:rsidR="00AF1B68" w:rsidRPr="00625BE9" w:rsidRDefault="00AF1B68" w:rsidP="001D6B03">
            <w:pPr>
              <w:widowControl/>
              <w:spacing w:line="400" w:lineRule="exact"/>
              <w:jc w:val="both"/>
              <w:rPr>
                <w:rFonts w:ascii="Times New Roman" w:eastAsia="標楷體" w:hAnsi="Times New Roman" w:cs="Times New Roman"/>
                <w:color w:val="000000" w:themeColor="text1"/>
                <w:kern w:val="0"/>
                <w:szCs w:val="24"/>
              </w:rPr>
            </w:pPr>
            <w:proofErr w:type="gramStart"/>
            <w:r w:rsidRPr="00625BE9">
              <w:rPr>
                <w:rFonts w:ascii="Times New Roman" w:eastAsia="標楷體" w:hAnsi="Times New Roman" w:cs="Times New Roman"/>
                <w:color w:val="000000" w:themeColor="text1"/>
                <w:szCs w:val="24"/>
              </w:rPr>
              <w:t>儲冷式</w:t>
            </w:r>
            <w:proofErr w:type="gramEnd"/>
            <w:r w:rsidRPr="00625BE9">
              <w:rPr>
                <w:rFonts w:ascii="Times New Roman" w:eastAsia="標楷體" w:hAnsi="Times New Roman" w:cs="Times New Roman"/>
                <w:color w:val="000000" w:themeColor="text1"/>
                <w:szCs w:val="24"/>
              </w:rPr>
              <w:t>空調系統係指冷凍主機在離峰時間運轉</w:t>
            </w:r>
            <w:proofErr w:type="gramStart"/>
            <w:r w:rsidRPr="00625BE9">
              <w:rPr>
                <w:rFonts w:ascii="Times New Roman" w:eastAsia="標楷體" w:hAnsi="Times New Roman" w:cs="Times New Roman"/>
                <w:color w:val="000000" w:themeColor="text1"/>
                <w:szCs w:val="24"/>
              </w:rPr>
              <w:t>製冷並將</w:t>
            </w:r>
            <w:proofErr w:type="gramEnd"/>
            <w:r w:rsidRPr="00625BE9">
              <w:rPr>
                <w:rFonts w:ascii="Times New Roman" w:eastAsia="標楷體" w:hAnsi="Times New Roman" w:cs="Times New Roman"/>
                <w:color w:val="000000" w:themeColor="text1"/>
                <w:szCs w:val="24"/>
              </w:rPr>
              <w:t>冷能儲存起來，儲存的冷能在尖峰時間釋放出來，以供應空調系統之所需，</w:t>
            </w:r>
            <w:r w:rsidRPr="00625BE9">
              <w:rPr>
                <w:rFonts w:ascii="Times New Roman" w:eastAsia="標楷體" w:hAnsi="Times New Roman" w:cs="Times New Roman"/>
                <w:bCs/>
                <w:color w:val="000000" w:themeColor="text1"/>
                <w:szCs w:val="24"/>
              </w:rPr>
              <w:t>其離峰時間之流動電費另按</w:t>
            </w:r>
            <w:r w:rsidRPr="00625BE9">
              <w:rPr>
                <w:rFonts w:ascii="Times New Roman" w:eastAsia="標楷體" w:hAnsi="Times New Roman" w:cs="Times New Roman"/>
                <w:bCs/>
                <w:color w:val="000000" w:themeColor="text1"/>
                <w:szCs w:val="24"/>
              </w:rPr>
              <w:t>60%</w:t>
            </w:r>
            <w:r w:rsidRPr="00625BE9">
              <w:rPr>
                <w:rFonts w:ascii="Times New Roman" w:eastAsia="標楷體" w:hAnsi="Times New Roman" w:cs="Times New Roman"/>
                <w:bCs/>
                <w:color w:val="000000" w:themeColor="text1"/>
                <w:szCs w:val="24"/>
              </w:rPr>
              <w:t>計收。實施目的係鼓勵用戶將尖峰時間空調用電移轉至離峰</w:t>
            </w:r>
            <w:proofErr w:type="gramStart"/>
            <w:r w:rsidRPr="00625BE9">
              <w:rPr>
                <w:rFonts w:ascii="Times New Roman" w:eastAsia="標楷體" w:hAnsi="Times New Roman" w:cs="Times New Roman"/>
                <w:bCs/>
                <w:color w:val="000000" w:themeColor="text1"/>
                <w:szCs w:val="24"/>
              </w:rPr>
              <w:t>時間儲冷</w:t>
            </w:r>
            <w:proofErr w:type="gramEnd"/>
            <w:r w:rsidRPr="00625BE9">
              <w:rPr>
                <w:rFonts w:ascii="Times New Roman" w:eastAsia="標楷體" w:hAnsi="Times New Roman" w:cs="Times New Roman"/>
                <w:bCs/>
                <w:color w:val="000000" w:themeColor="text1"/>
                <w:szCs w:val="24"/>
              </w:rPr>
              <w:t>，</w:t>
            </w:r>
            <w:r w:rsidRPr="00625BE9">
              <w:rPr>
                <w:rFonts w:ascii="Times New Roman" w:eastAsia="標楷體" w:hAnsi="Times New Roman" w:cs="Times New Roman"/>
                <w:color w:val="000000" w:themeColor="text1"/>
                <w:szCs w:val="24"/>
              </w:rPr>
              <w:t>充分利用離峰時段較低廉之電力。</w:t>
            </w:r>
          </w:p>
        </w:tc>
      </w:tr>
      <w:tr w:rsidR="00625BE9" w:rsidRPr="00625BE9" w:rsidTr="00F13EDE">
        <w:trPr>
          <w:trHeight w:val="2553"/>
          <w:jc w:val="center"/>
        </w:trPr>
        <w:tc>
          <w:tcPr>
            <w:tcW w:w="2321" w:type="dxa"/>
            <w:gridSpan w:val="2"/>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空調暫停用電措施</w:t>
            </w:r>
          </w:p>
        </w:tc>
        <w:tc>
          <w:tcPr>
            <w:tcW w:w="1856" w:type="dxa"/>
            <w:shd w:val="clear" w:color="auto" w:fill="auto"/>
            <w:noWrap/>
            <w:vAlign w:val="center"/>
            <w:hideMark/>
          </w:tcPr>
          <w:p w:rsidR="00AF1B68" w:rsidRPr="00625BE9" w:rsidRDefault="00AF1B68" w:rsidP="001D6B03">
            <w:pPr>
              <w:widowControl/>
              <w:spacing w:line="400" w:lineRule="exact"/>
              <w:jc w:val="center"/>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kern w:val="0"/>
                <w:szCs w:val="24"/>
              </w:rPr>
              <w:t>6</w:t>
            </w:r>
            <w:r w:rsidRPr="00625BE9">
              <w:rPr>
                <w:rFonts w:ascii="Times New Roman" w:eastAsia="標楷體" w:hAnsi="Times New Roman" w:cs="Times New Roman"/>
                <w:color w:val="000000" w:themeColor="text1"/>
                <w:kern w:val="0"/>
                <w:szCs w:val="24"/>
              </w:rPr>
              <w:t>至</w:t>
            </w:r>
            <w:r w:rsidRPr="00625BE9">
              <w:rPr>
                <w:rFonts w:ascii="Times New Roman" w:eastAsia="標楷體" w:hAnsi="Times New Roman" w:cs="Times New Roman"/>
                <w:color w:val="000000" w:themeColor="text1"/>
                <w:kern w:val="0"/>
                <w:szCs w:val="24"/>
              </w:rPr>
              <w:t>8</w:t>
            </w:r>
            <w:r w:rsidRPr="00625BE9">
              <w:rPr>
                <w:rFonts w:ascii="Times New Roman" w:eastAsia="標楷體" w:hAnsi="Times New Roman" w:cs="Times New Roman"/>
                <w:color w:val="000000" w:themeColor="text1"/>
                <w:kern w:val="0"/>
                <w:szCs w:val="24"/>
              </w:rPr>
              <w:t>月</w:t>
            </w:r>
          </w:p>
        </w:tc>
        <w:tc>
          <w:tcPr>
            <w:tcW w:w="1602" w:type="dxa"/>
            <w:vAlign w:val="center"/>
          </w:tcPr>
          <w:p w:rsidR="00AF1B68" w:rsidRPr="00625BE9" w:rsidRDefault="00AF1B68" w:rsidP="001D6B03">
            <w:pPr>
              <w:widowControl/>
              <w:spacing w:line="400" w:lineRule="exact"/>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申請後裝</w:t>
            </w:r>
            <w:proofErr w:type="gramStart"/>
            <w:r w:rsidRPr="00625BE9">
              <w:rPr>
                <w:rFonts w:ascii="Times New Roman" w:eastAsia="標楷體" w:hAnsi="Times New Roman" w:cs="Times New Roman"/>
                <w:color w:val="000000" w:themeColor="text1"/>
                <w:szCs w:val="24"/>
              </w:rPr>
              <w:t>設時控開關</w:t>
            </w:r>
            <w:proofErr w:type="gramEnd"/>
            <w:r w:rsidRPr="00625BE9">
              <w:rPr>
                <w:rFonts w:ascii="Times New Roman" w:eastAsia="標楷體" w:hAnsi="Times New Roman" w:cs="Times New Roman"/>
                <w:color w:val="000000" w:themeColor="text1"/>
                <w:szCs w:val="24"/>
              </w:rPr>
              <w:t>控制</w:t>
            </w:r>
          </w:p>
        </w:tc>
        <w:tc>
          <w:tcPr>
            <w:tcW w:w="4678" w:type="dxa"/>
            <w:shd w:val="clear" w:color="auto" w:fill="auto"/>
            <w:vAlign w:val="center"/>
            <w:hideMark/>
          </w:tcPr>
          <w:p w:rsidR="00AF1B68" w:rsidRPr="00625BE9" w:rsidRDefault="00AF1B68" w:rsidP="00237254">
            <w:pPr>
              <w:widowControl/>
              <w:spacing w:line="400" w:lineRule="exact"/>
              <w:jc w:val="both"/>
              <w:rPr>
                <w:rFonts w:ascii="Times New Roman" w:eastAsia="標楷體" w:hAnsi="Times New Roman" w:cs="Times New Roman"/>
                <w:color w:val="000000" w:themeColor="text1"/>
                <w:kern w:val="0"/>
                <w:szCs w:val="24"/>
              </w:rPr>
            </w:pPr>
            <w:r w:rsidRPr="00625BE9">
              <w:rPr>
                <w:rFonts w:ascii="Times New Roman" w:eastAsia="標楷體" w:hAnsi="Times New Roman" w:cs="Times New Roman"/>
                <w:color w:val="000000" w:themeColor="text1"/>
                <w:szCs w:val="24"/>
              </w:rPr>
              <w:t>對於中央空氣調節系統主機及箱型</w:t>
            </w:r>
            <w:r w:rsidRPr="00625BE9">
              <w:rPr>
                <w:rFonts w:ascii="Times New Roman" w:eastAsia="標楷體" w:hAnsi="Times New Roman" w:cs="Times New Roman"/>
                <w:bCs/>
                <w:color w:val="000000" w:themeColor="text1"/>
                <w:szCs w:val="24"/>
              </w:rPr>
              <w:t>空氣</w:t>
            </w:r>
            <w:proofErr w:type="gramStart"/>
            <w:r w:rsidRPr="00625BE9">
              <w:rPr>
                <w:rFonts w:ascii="Times New Roman" w:eastAsia="標楷體" w:hAnsi="Times New Roman" w:cs="Times New Roman"/>
                <w:color w:val="000000" w:themeColor="text1"/>
                <w:szCs w:val="24"/>
              </w:rPr>
              <w:t>調節機施以</w:t>
            </w:r>
            <w:proofErr w:type="gramEnd"/>
            <w:r w:rsidRPr="00625BE9">
              <w:rPr>
                <w:rFonts w:ascii="Times New Roman" w:eastAsia="標楷體" w:hAnsi="Times New Roman" w:cs="Times New Roman"/>
                <w:color w:val="000000" w:themeColor="text1"/>
                <w:szCs w:val="24"/>
              </w:rPr>
              <w:t>暫停運轉，以節省空調冷氣用電；</w:t>
            </w:r>
            <w:r w:rsidRPr="00625BE9">
              <w:rPr>
                <w:rFonts w:ascii="Times New Roman" w:eastAsia="標楷體" w:hAnsi="Times New Roman" w:cs="Times New Roman"/>
                <w:bCs/>
                <w:color w:val="000000" w:themeColor="text1"/>
                <w:szCs w:val="24"/>
              </w:rPr>
              <w:t>中央空調系統每運轉</w:t>
            </w:r>
            <w:r w:rsidRPr="00625BE9">
              <w:rPr>
                <w:rFonts w:ascii="Times New Roman" w:eastAsia="標楷體" w:hAnsi="Times New Roman" w:cs="Times New Roman"/>
                <w:bCs/>
                <w:color w:val="000000" w:themeColor="text1"/>
                <w:szCs w:val="24"/>
              </w:rPr>
              <w:t>60</w:t>
            </w:r>
            <w:r w:rsidRPr="00625BE9">
              <w:rPr>
                <w:rFonts w:ascii="Times New Roman" w:eastAsia="標楷體" w:hAnsi="Times New Roman" w:cs="Times New Roman"/>
                <w:bCs/>
                <w:color w:val="000000" w:themeColor="text1"/>
                <w:szCs w:val="24"/>
              </w:rPr>
              <w:t>分鐘暫停</w:t>
            </w:r>
            <w:r w:rsidRPr="00625BE9">
              <w:rPr>
                <w:rFonts w:ascii="Times New Roman" w:eastAsia="標楷體" w:hAnsi="Times New Roman" w:cs="Times New Roman"/>
                <w:bCs/>
                <w:color w:val="000000" w:themeColor="text1"/>
                <w:szCs w:val="24"/>
              </w:rPr>
              <w:t>15</w:t>
            </w:r>
            <w:r w:rsidRPr="00625BE9">
              <w:rPr>
                <w:rFonts w:ascii="Times New Roman" w:eastAsia="標楷體" w:hAnsi="Times New Roman" w:cs="Times New Roman"/>
                <w:bCs/>
                <w:color w:val="000000" w:themeColor="text1"/>
                <w:szCs w:val="24"/>
              </w:rPr>
              <w:t>分鐘，箱型冷氣每運轉</w:t>
            </w:r>
            <w:r w:rsidRPr="00625BE9">
              <w:rPr>
                <w:rFonts w:ascii="Times New Roman" w:eastAsia="標楷體" w:hAnsi="Times New Roman" w:cs="Times New Roman"/>
                <w:bCs/>
                <w:color w:val="000000" w:themeColor="text1"/>
                <w:szCs w:val="24"/>
              </w:rPr>
              <w:t>22</w:t>
            </w:r>
            <w:r w:rsidRPr="00625BE9">
              <w:rPr>
                <w:rFonts w:ascii="Times New Roman" w:eastAsia="標楷體" w:hAnsi="Times New Roman" w:cs="Times New Roman"/>
                <w:bCs/>
                <w:color w:val="000000" w:themeColor="text1"/>
                <w:szCs w:val="24"/>
              </w:rPr>
              <w:t>分鐘暫停</w:t>
            </w:r>
            <w:r w:rsidRPr="00625BE9">
              <w:rPr>
                <w:rFonts w:ascii="Times New Roman" w:eastAsia="標楷體" w:hAnsi="Times New Roman" w:cs="Times New Roman"/>
                <w:bCs/>
                <w:color w:val="000000" w:themeColor="text1"/>
                <w:szCs w:val="24"/>
              </w:rPr>
              <w:t>8</w:t>
            </w:r>
            <w:r w:rsidRPr="00625BE9">
              <w:rPr>
                <w:rFonts w:ascii="Times New Roman" w:eastAsia="標楷體" w:hAnsi="Times New Roman" w:cs="Times New Roman"/>
                <w:bCs/>
                <w:color w:val="000000" w:themeColor="text1"/>
                <w:szCs w:val="24"/>
              </w:rPr>
              <w:t>分鐘。實施目的係</w:t>
            </w:r>
            <w:r w:rsidRPr="00625BE9">
              <w:rPr>
                <w:rFonts w:ascii="Times New Roman" w:eastAsia="標楷體" w:hAnsi="Times New Roman" w:cs="Times New Roman"/>
                <w:color w:val="000000" w:themeColor="text1"/>
                <w:szCs w:val="24"/>
              </w:rPr>
              <w:t>藉由控制空調主機或冷氣壓縮機之輪流關閉，抑低系統尖峰負載與節約用電。</w:t>
            </w:r>
          </w:p>
        </w:tc>
      </w:tr>
    </w:tbl>
    <w:p w:rsidR="000E3822" w:rsidRPr="00625BE9" w:rsidRDefault="000C0528" w:rsidP="00596714">
      <w:pPr>
        <w:pStyle w:val="a3"/>
        <w:numPr>
          <w:ilvl w:val="0"/>
          <w:numId w:val="16"/>
        </w:numPr>
        <w:spacing w:line="500" w:lineRule="exact"/>
        <w:ind w:leftChars="0" w:left="462" w:hanging="320"/>
        <w:jc w:val="both"/>
        <w:rPr>
          <w:rFonts w:ascii="Times New Roman" w:eastAsia="標楷體" w:hAnsi="Times New Roman" w:cs="Times New Roman"/>
          <w:color w:val="000000" w:themeColor="text1"/>
        </w:rPr>
      </w:pPr>
      <w:r w:rsidRPr="00625BE9">
        <w:rPr>
          <w:rFonts w:ascii="Times New Roman" w:eastAsia="標楷體" w:hAnsi="Times New Roman" w:cs="Times New Roman"/>
          <w:color w:val="000000" w:themeColor="text1"/>
          <w:sz w:val="28"/>
          <w:szCs w:val="28"/>
        </w:rPr>
        <w:t>節約能源</w:t>
      </w:r>
    </w:p>
    <w:p w:rsidR="00D5399E" w:rsidRPr="00625BE9" w:rsidRDefault="00917AD5" w:rsidP="00596714">
      <w:pPr>
        <w:pStyle w:val="a3"/>
        <w:numPr>
          <w:ilvl w:val="0"/>
          <w:numId w:val="21"/>
        </w:numPr>
        <w:spacing w:line="500" w:lineRule="exact"/>
        <w:ind w:leftChars="0" w:left="709" w:hanging="283"/>
        <w:jc w:val="both"/>
        <w:rPr>
          <w:rFonts w:ascii="Times New Roman" w:eastAsia="標楷體" w:hAnsi="Times New Roman" w:cs="Times New Roman"/>
          <w:b/>
          <w:color w:val="000000" w:themeColor="text1"/>
        </w:rPr>
      </w:pPr>
      <w:r w:rsidRPr="00625BE9">
        <w:rPr>
          <w:rFonts w:ascii="Times New Roman" w:eastAsia="標楷體" w:hAnsi="Times New Roman" w:cs="Times New Roman"/>
          <w:color w:val="000000" w:themeColor="text1"/>
          <w:sz w:val="28"/>
          <w:szCs w:val="28"/>
        </w:rPr>
        <w:t>節電獎勵措施</w:t>
      </w:r>
    </w:p>
    <w:p w:rsidR="00917AD5" w:rsidRPr="00625BE9" w:rsidRDefault="00917AD5" w:rsidP="00596714">
      <w:pPr>
        <w:pStyle w:val="a3"/>
        <w:numPr>
          <w:ilvl w:val="1"/>
          <w:numId w:val="10"/>
        </w:numPr>
        <w:snapToGrid w:val="0"/>
        <w:spacing w:line="500" w:lineRule="exact"/>
        <w:ind w:leftChars="0" w:left="993" w:hanging="284"/>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為鼓勵民眾將節約能源落實於生活中，形成省電的文化與習慣，</w:t>
      </w:r>
      <w:r w:rsidR="00C43D95" w:rsidRPr="00625BE9">
        <w:rPr>
          <w:rFonts w:ascii="Times New Roman" w:eastAsia="標楷體" w:hAnsi="Times New Roman" w:cs="Times New Roman"/>
          <w:color w:val="000000" w:themeColor="text1"/>
          <w:sz w:val="28"/>
          <w:szCs w:val="28"/>
        </w:rPr>
        <w:t>台電</w:t>
      </w:r>
      <w:r w:rsidRPr="00625BE9">
        <w:rPr>
          <w:rFonts w:ascii="Times New Roman" w:eastAsia="標楷體" w:hAnsi="Times New Roman" w:cs="Times New Roman"/>
          <w:color w:val="000000" w:themeColor="text1"/>
          <w:sz w:val="28"/>
          <w:szCs w:val="28"/>
        </w:rPr>
        <w:t>公司針對住宅用戶</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含住宅公共設施用戶</w:t>
      </w:r>
      <w:r w:rsidRPr="00625BE9">
        <w:rPr>
          <w:rFonts w:ascii="Times New Roman" w:eastAsia="標楷體" w:hAnsi="Times New Roman" w:cs="Times New Roman"/>
          <w:color w:val="000000" w:themeColor="text1"/>
          <w:sz w:val="28"/>
          <w:szCs w:val="28"/>
        </w:rPr>
        <w:t>)</w:t>
      </w:r>
      <w:r w:rsidR="00E53581" w:rsidRPr="00625BE9">
        <w:rPr>
          <w:rFonts w:ascii="新細明體" w:eastAsia="新細明體" w:hAnsi="新細明體" w:cs="Times New Roman" w:hint="eastAsia"/>
          <w:color w:val="000000" w:themeColor="text1"/>
          <w:sz w:val="28"/>
          <w:szCs w:val="28"/>
        </w:rPr>
        <w:t>、</w:t>
      </w:r>
      <w:r w:rsidRPr="00625BE9">
        <w:rPr>
          <w:rFonts w:ascii="Times New Roman" w:eastAsia="標楷體" w:hAnsi="Times New Roman" w:cs="Times New Roman"/>
          <w:color w:val="000000" w:themeColor="text1"/>
          <w:sz w:val="28"/>
          <w:szCs w:val="28"/>
        </w:rPr>
        <w:t>國中小學</w:t>
      </w:r>
      <w:r w:rsidR="00E53581" w:rsidRPr="00625BE9">
        <w:rPr>
          <w:rFonts w:ascii="Times New Roman" w:eastAsia="標楷體" w:hAnsi="Times New Roman" w:cs="Times New Roman" w:hint="eastAsia"/>
          <w:color w:val="000000" w:themeColor="text1"/>
          <w:sz w:val="28"/>
          <w:szCs w:val="28"/>
        </w:rPr>
        <w:t>及幼兒園</w:t>
      </w:r>
      <w:proofErr w:type="gramStart"/>
      <w:r w:rsidRPr="00625BE9">
        <w:rPr>
          <w:rFonts w:ascii="Times New Roman" w:eastAsia="標楷體" w:hAnsi="Times New Roman" w:cs="Times New Roman"/>
          <w:color w:val="000000" w:themeColor="text1"/>
          <w:sz w:val="28"/>
          <w:szCs w:val="28"/>
        </w:rPr>
        <w:t>訂定節電</w:t>
      </w:r>
      <w:proofErr w:type="gramEnd"/>
      <w:r w:rsidRPr="00625BE9">
        <w:rPr>
          <w:rFonts w:ascii="Times New Roman" w:eastAsia="標楷體" w:hAnsi="Times New Roman" w:cs="Times New Roman"/>
          <w:color w:val="000000" w:themeColor="text1"/>
          <w:sz w:val="28"/>
          <w:szCs w:val="28"/>
        </w:rPr>
        <w:t>獎勵措施。</w:t>
      </w:r>
    </w:p>
    <w:p w:rsidR="00D5399E" w:rsidRPr="00625BE9" w:rsidRDefault="00917AD5" w:rsidP="00596714">
      <w:pPr>
        <w:pStyle w:val="a3"/>
        <w:numPr>
          <w:ilvl w:val="1"/>
          <w:numId w:val="10"/>
        </w:numPr>
        <w:snapToGrid w:val="0"/>
        <w:spacing w:line="500" w:lineRule="exact"/>
        <w:ind w:leftChars="0" w:left="993" w:hanging="284"/>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本措施自</w:t>
      </w:r>
      <w:r w:rsidRPr="00625BE9">
        <w:rPr>
          <w:rFonts w:ascii="Times New Roman" w:eastAsia="標楷體" w:hAnsi="Times New Roman" w:cs="Times New Roman"/>
          <w:color w:val="000000" w:themeColor="text1"/>
          <w:sz w:val="28"/>
          <w:szCs w:val="28"/>
        </w:rPr>
        <w:t>97</w:t>
      </w:r>
      <w:r w:rsidRPr="00625BE9">
        <w:rPr>
          <w:rFonts w:ascii="Times New Roman" w:eastAsia="標楷體" w:hAnsi="Times New Roman" w:cs="Times New Roman"/>
          <w:color w:val="000000" w:themeColor="text1"/>
          <w:sz w:val="28"/>
          <w:szCs w:val="28"/>
        </w:rPr>
        <w:t>年</w:t>
      </w:r>
      <w:r w:rsidRPr="00625BE9">
        <w:rPr>
          <w:rFonts w:ascii="Times New Roman" w:eastAsia="標楷體" w:hAnsi="Times New Roman" w:cs="Times New Roman"/>
          <w:color w:val="000000" w:themeColor="text1"/>
          <w:sz w:val="28"/>
          <w:szCs w:val="28"/>
        </w:rPr>
        <w:t>7</w:t>
      </w:r>
      <w:r w:rsidRPr="00625BE9">
        <w:rPr>
          <w:rFonts w:ascii="Times New Roman" w:eastAsia="標楷體" w:hAnsi="Times New Roman" w:cs="Times New Roman"/>
          <w:color w:val="000000" w:themeColor="text1"/>
          <w:sz w:val="28"/>
          <w:szCs w:val="28"/>
        </w:rPr>
        <w:t>月起實施以來持續推陳出新，如</w:t>
      </w:r>
      <w:r w:rsidR="00027C34" w:rsidRPr="00625BE9">
        <w:rPr>
          <w:rFonts w:ascii="Times New Roman" w:eastAsia="標楷體" w:hAnsi="Times New Roman" w:cs="Times New Roman" w:hint="eastAsia"/>
          <w:color w:val="000000" w:themeColor="text1"/>
          <w:sz w:val="28"/>
          <w:szCs w:val="28"/>
        </w:rPr>
        <w:t>103</w:t>
      </w:r>
      <w:r w:rsidR="00027C34" w:rsidRPr="00625BE9">
        <w:rPr>
          <w:rFonts w:ascii="Times New Roman" w:eastAsia="標楷體" w:hAnsi="Times New Roman" w:cs="Times New Roman" w:hint="eastAsia"/>
          <w:color w:val="000000" w:themeColor="text1"/>
          <w:sz w:val="28"/>
          <w:szCs w:val="28"/>
        </w:rPr>
        <w:t>年</w:t>
      </w:r>
      <w:r w:rsidR="00027C34" w:rsidRPr="00625BE9">
        <w:rPr>
          <w:rFonts w:ascii="Times New Roman" w:eastAsia="標楷體" w:hAnsi="Times New Roman" w:cs="Times New Roman" w:hint="eastAsia"/>
          <w:color w:val="000000" w:themeColor="text1"/>
          <w:sz w:val="28"/>
          <w:szCs w:val="28"/>
        </w:rPr>
        <w:t>8</w:t>
      </w:r>
      <w:r w:rsidR="00027C34" w:rsidRPr="00625BE9">
        <w:rPr>
          <w:rFonts w:ascii="Times New Roman" w:eastAsia="標楷體" w:hAnsi="Times New Roman" w:cs="Times New Roman" w:hint="eastAsia"/>
          <w:color w:val="000000" w:themeColor="text1"/>
          <w:sz w:val="28"/>
          <w:szCs w:val="28"/>
        </w:rPr>
        <w:t>月</w:t>
      </w:r>
      <w:r w:rsidR="00027C34" w:rsidRPr="00625BE9">
        <w:rPr>
          <w:rFonts w:ascii="Times New Roman" w:eastAsia="標楷體" w:hAnsi="Times New Roman" w:cs="Times New Roman"/>
          <w:color w:val="000000" w:themeColor="text1"/>
          <w:sz w:val="28"/>
          <w:szCs w:val="28"/>
        </w:rPr>
        <w:t>起</w:t>
      </w:r>
      <w:proofErr w:type="gramStart"/>
      <w:r w:rsidR="00027C34" w:rsidRPr="00625BE9">
        <w:rPr>
          <w:rFonts w:ascii="Times New Roman" w:eastAsia="標楷體" w:hAnsi="Times New Roman" w:cs="Times New Roman"/>
          <w:color w:val="000000" w:themeColor="text1"/>
          <w:sz w:val="28"/>
          <w:szCs w:val="28"/>
        </w:rPr>
        <w:t>採</w:t>
      </w:r>
      <w:proofErr w:type="gramEnd"/>
      <w:r w:rsidR="00C307A7" w:rsidRPr="00625BE9">
        <w:rPr>
          <w:rFonts w:ascii="Times New Roman" w:eastAsia="標楷體" w:hAnsi="Times New Roman" w:cs="Times New Roman" w:hint="eastAsia"/>
          <w:color w:val="000000" w:themeColor="text1"/>
          <w:sz w:val="28"/>
          <w:szCs w:val="28"/>
        </w:rPr>
        <w:t>適用</w:t>
      </w:r>
      <w:r w:rsidRPr="00625BE9">
        <w:rPr>
          <w:rFonts w:ascii="Times New Roman" w:eastAsia="標楷體" w:hAnsi="Times New Roman" w:cs="Times New Roman"/>
          <w:color w:val="000000" w:themeColor="text1"/>
          <w:sz w:val="28"/>
          <w:szCs w:val="28"/>
        </w:rPr>
        <w:t>用戶當期用電與去年同期用電比較後有</w:t>
      </w:r>
      <w:proofErr w:type="gramStart"/>
      <w:r w:rsidRPr="00625BE9">
        <w:rPr>
          <w:rFonts w:ascii="Times New Roman" w:eastAsia="標楷體" w:hAnsi="Times New Roman" w:cs="Times New Roman"/>
          <w:color w:val="000000" w:themeColor="text1"/>
          <w:sz w:val="28"/>
          <w:szCs w:val="28"/>
        </w:rPr>
        <w:t>省電者</w:t>
      </w:r>
      <w:proofErr w:type="gramEnd"/>
      <w:r w:rsidRPr="00625BE9">
        <w:rPr>
          <w:rFonts w:ascii="Times New Roman" w:eastAsia="標楷體" w:hAnsi="Times New Roman" w:cs="Times New Roman"/>
          <w:color w:val="000000" w:themeColor="text1"/>
          <w:sz w:val="28"/>
          <w:szCs w:val="28"/>
        </w:rPr>
        <w:t>，每節省一度電可獲得</w:t>
      </w:r>
      <w:r w:rsidRPr="00625BE9">
        <w:rPr>
          <w:rFonts w:ascii="Times New Roman" w:eastAsia="標楷體" w:hAnsi="Times New Roman" w:cs="Times New Roman"/>
          <w:color w:val="000000" w:themeColor="text1"/>
          <w:sz w:val="28"/>
          <w:szCs w:val="28"/>
        </w:rPr>
        <w:t>0.6</w:t>
      </w:r>
      <w:r w:rsidRPr="00625BE9">
        <w:rPr>
          <w:rFonts w:ascii="Times New Roman" w:eastAsia="標楷體" w:hAnsi="Times New Roman" w:cs="Times New Roman"/>
          <w:color w:val="000000" w:themeColor="text1"/>
          <w:sz w:val="28"/>
          <w:szCs w:val="28"/>
        </w:rPr>
        <w:t>元獎勵金，如每期</w:t>
      </w:r>
      <w:r w:rsidRPr="00625BE9">
        <w:rPr>
          <w:rFonts w:ascii="Times New Roman" w:eastAsia="標楷體" w:hAnsi="Times New Roman" w:cs="Times New Roman"/>
          <w:color w:val="000000" w:themeColor="text1"/>
          <w:sz w:val="28"/>
          <w:szCs w:val="28"/>
        </w:rPr>
        <w:t>(2</w:t>
      </w:r>
      <w:r w:rsidRPr="00625BE9">
        <w:rPr>
          <w:rFonts w:ascii="Times New Roman" w:eastAsia="標楷體" w:hAnsi="Times New Roman" w:cs="Times New Roman"/>
          <w:color w:val="000000" w:themeColor="text1"/>
          <w:sz w:val="28"/>
          <w:szCs w:val="28"/>
        </w:rPr>
        <w:t>個月</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獎勵金低於</w:t>
      </w:r>
      <w:r w:rsidRPr="00625BE9">
        <w:rPr>
          <w:rFonts w:ascii="Times New Roman" w:eastAsia="標楷體" w:hAnsi="Times New Roman" w:cs="Times New Roman"/>
          <w:color w:val="000000" w:themeColor="text1"/>
          <w:sz w:val="28"/>
          <w:szCs w:val="28"/>
        </w:rPr>
        <w:t>84</w:t>
      </w:r>
      <w:r w:rsidRPr="00625BE9">
        <w:rPr>
          <w:rFonts w:ascii="Times New Roman" w:eastAsia="標楷體" w:hAnsi="Times New Roman" w:cs="Times New Roman"/>
          <w:color w:val="000000" w:themeColor="text1"/>
          <w:sz w:val="28"/>
          <w:szCs w:val="28"/>
        </w:rPr>
        <w:t>元者，按</w:t>
      </w:r>
      <w:r w:rsidRPr="00625BE9">
        <w:rPr>
          <w:rFonts w:ascii="Times New Roman" w:eastAsia="標楷體" w:hAnsi="Times New Roman" w:cs="Times New Roman"/>
          <w:color w:val="000000" w:themeColor="text1"/>
          <w:sz w:val="28"/>
          <w:szCs w:val="28"/>
        </w:rPr>
        <w:t>84</w:t>
      </w:r>
      <w:r w:rsidRPr="00625BE9">
        <w:rPr>
          <w:rFonts w:ascii="Times New Roman" w:eastAsia="標楷體" w:hAnsi="Times New Roman" w:cs="Times New Roman"/>
          <w:color w:val="000000" w:themeColor="text1"/>
          <w:sz w:val="28"/>
          <w:szCs w:val="28"/>
        </w:rPr>
        <w:t>元計算；適用用戶</w:t>
      </w:r>
      <w:proofErr w:type="gramStart"/>
      <w:r w:rsidRPr="00625BE9">
        <w:rPr>
          <w:rFonts w:ascii="Times New Roman" w:eastAsia="標楷體" w:hAnsi="Times New Roman" w:cs="Times New Roman"/>
          <w:color w:val="000000" w:themeColor="text1"/>
          <w:sz w:val="28"/>
          <w:szCs w:val="28"/>
        </w:rPr>
        <w:t>如屬電業</w:t>
      </w:r>
      <w:proofErr w:type="gramEnd"/>
      <w:r w:rsidRPr="00625BE9">
        <w:rPr>
          <w:rFonts w:ascii="Times New Roman" w:eastAsia="標楷體" w:hAnsi="Times New Roman" w:cs="Times New Roman"/>
          <w:color w:val="000000" w:themeColor="text1"/>
          <w:sz w:val="28"/>
          <w:szCs w:val="28"/>
        </w:rPr>
        <w:t>法第</w:t>
      </w:r>
      <w:r w:rsidRPr="00625BE9">
        <w:rPr>
          <w:rFonts w:ascii="Times New Roman" w:eastAsia="標楷體" w:hAnsi="Times New Roman" w:cs="Times New Roman"/>
          <w:color w:val="000000" w:themeColor="text1"/>
          <w:sz w:val="28"/>
          <w:szCs w:val="28"/>
        </w:rPr>
        <w:t>52</w:t>
      </w:r>
      <w:r w:rsidRPr="00625BE9">
        <w:rPr>
          <w:rFonts w:ascii="Times New Roman" w:eastAsia="標楷體" w:hAnsi="Times New Roman" w:cs="Times New Roman"/>
          <w:color w:val="000000" w:themeColor="text1"/>
          <w:sz w:val="28"/>
          <w:szCs w:val="28"/>
        </w:rPr>
        <w:t>條所稱使用維生器材及必要生活輔具之身障家庭用戶，如每期</w:t>
      </w:r>
      <w:r w:rsidRPr="00625BE9">
        <w:rPr>
          <w:rFonts w:ascii="Times New Roman" w:eastAsia="標楷體" w:hAnsi="Times New Roman" w:cs="Times New Roman"/>
          <w:color w:val="000000" w:themeColor="text1"/>
          <w:sz w:val="28"/>
          <w:szCs w:val="28"/>
        </w:rPr>
        <w:t>(2</w:t>
      </w:r>
      <w:r w:rsidRPr="00625BE9">
        <w:rPr>
          <w:rFonts w:ascii="Times New Roman" w:eastAsia="標楷體" w:hAnsi="Times New Roman" w:cs="Times New Roman"/>
          <w:color w:val="000000" w:themeColor="text1"/>
          <w:sz w:val="28"/>
          <w:szCs w:val="28"/>
        </w:rPr>
        <w:t>個月</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獎勵金低於</w:t>
      </w:r>
      <w:r w:rsidRPr="00625BE9">
        <w:rPr>
          <w:rFonts w:ascii="Times New Roman" w:eastAsia="標楷體" w:hAnsi="Times New Roman" w:cs="Times New Roman"/>
          <w:color w:val="000000" w:themeColor="text1"/>
          <w:sz w:val="28"/>
          <w:szCs w:val="28"/>
        </w:rPr>
        <w:t>100</w:t>
      </w:r>
      <w:r w:rsidRPr="00625BE9">
        <w:rPr>
          <w:rFonts w:ascii="Times New Roman" w:eastAsia="標楷體" w:hAnsi="Times New Roman" w:cs="Times New Roman"/>
          <w:color w:val="000000" w:themeColor="text1"/>
          <w:sz w:val="28"/>
          <w:szCs w:val="28"/>
        </w:rPr>
        <w:t>元者，按</w:t>
      </w:r>
      <w:r w:rsidRPr="00625BE9">
        <w:rPr>
          <w:rFonts w:ascii="Times New Roman" w:eastAsia="標楷體" w:hAnsi="Times New Roman" w:cs="Times New Roman"/>
          <w:color w:val="000000" w:themeColor="text1"/>
          <w:sz w:val="28"/>
          <w:szCs w:val="28"/>
        </w:rPr>
        <w:t>100</w:t>
      </w:r>
      <w:r w:rsidRPr="00625BE9">
        <w:rPr>
          <w:rFonts w:ascii="Times New Roman" w:eastAsia="標楷體" w:hAnsi="Times New Roman" w:cs="Times New Roman"/>
          <w:color w:val="000000" w:themeColor="text1"/>
          <w:sz w:val="28"/>
          <w:szCs w:val="28"/>
        </w:rPr>
        <w:t>元計算。節電獎勵金於當期電費中扣除，每期</w:t>
      </w:r>
      <w:r w:rsidRPr="00625BE9">
        <w:rPr>
          <w:rFonts w:ascii="Times New Roman" w:eastAsia="標楷體" w:hAnsi="Times New Roman" w:cs="Times New Roman"/>
          <w:color w:val="000000" w:themeColor="text1"/>
          <w:sz w:val="28"/>
          <w:szCs w:val="28"/>
        </w:rPr>
        <w:t>(2</w:t>
      </w:r>
      <w:r w:rsidRPr="00625BE9">
        <w:rPr>
          <w:rFonts w:ascii="Times New Roman" w:eastAsia="標楷體" w:hAnsi="Times New Roman" w:cs="Times New Roman"/>
          <w:color w:val="000000" w:themeColor="text1"/>
          <w:sz w:val="28"/>
          <w:szCs w:val="28"/>
        </w:rPr>
        <w:t>個月</w:t>
      </w:r>
      <w:r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獎勵金以用戶當期電費為上限。</w:t>
      </w:r>
    </w:p>
    <w:p w:rsidR="00EF561A" w:rsidRPr="00625BE9" w:rsidRDefault="00EF561A" w:rsidP="00596714">
      <w:pPr>
        <w:pStyle w:val="a3"/>
        <w:numPr>
          <w:ilvl w:val="0"/>
          <w:numId w:val="20"/>
        </w:numPr>
        <w:snapToGrid w:val="0"/>
        <w:spacing w:line="500" w:lineRule="exact"/>
        <w:ind w:leftChars="177" w:left="708" w:hangingChars="101"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多元宣導管道</w:t>
      </w:r>
    </w:p>
    <w:p w:rsidR="0094436C" w:rsidRPr="00625BE9" w:rsidRDefault="00EF561A" w:rsidP="00F13EDE">
      <w:pPr>
        <w:pStyle w:val="a3"/>
        <w:snapToGrid w:val="0"/>
        <w:spacing w:line="500" w:lineRule="exact"/>
        <w:ind w:leftChars="295" w:left="708" w:firstLine="6"/>
        <w:jc w:val="both"/>
        <w:rPr>
          <w:rFonts w:ascii="Times New Roman" w:eastAsia="標楷體" w:hAnsi="Times New Roman" w:cs="Times New Roman"/>
          <w:strike/>
          <w:color w:val="000000" w:themeColor="text1"/>
          <w:sz w:val="28"/>
          <w:szCs w:val="28"/>
        </w:rPr>
      </w:pPr>
      <w:r w:rsidRPr="00625BE9">
        <w:rPr>
          <w:rFonts w:ascii="Times New Roman" w:eastAsia="標楷體" w:hAnsi="Times New Roman" w:cs="Times New Roman"/>
          <w:color w:val="000000" w:themeColor="text1"/>
          <w:sz w:val="28"/>
          <w:szCs w:val="28"/>
        </w:rPr>
        <w:t>在全球能源匱乏及能源價格高漲情況下，供電成本逐年攀</w:t>
      </w:r>
      <w:r w:rsidR="00C90C83" w:rsidRPr="00625BE9">
        <w:rPr>
          <w:rFonts w:ascii="Times New Roman" w:eastAsia="標楷體" w:hAnsi="Times New Roman" w:cs="Times New Roman"/>
          <w:color w:val="000000" w:themeColor="text1"/>
          <w:sz w:val="28"/>
          <w:szCs w:val="28"/>
        </w:rPr>
        <w:t>升</w:t>
      </w:r>
      <w:r w:rsidR="0094436C" w:rsidRPr="00625BE9">
        <w:rPr>
          <w:rFonts w:ascii="Times New Roman" w:eastAsia="標楷體" w:hAnsi="Times New Roman" w:cs="Times New Roman"/>
          <w:color w:val="000000" w:themeColor="text1"/>
          <w:sz w:val="28"/>
          <w:szCs w:val="28"/>
        </w:rPr>
        <w:t>，為配合政府積極推動全民</w:t>
      </w:r>
      <w:proofErr w:type="gramStart"/>
      <w:r w:rsidR="0094436C" w:rsidRPr="00625BE9">
        <w:rPr>
          <w:rFonts w:ascii="Times New Roman" w:eastAsia="標楷體" w:hAnsi="Times New Roman" w:cs="Times New Roman"/>
          <w:color w:val="000000" w:themeColor="text1"/>
          <w:sz w:val="28"/>
          <w:szCs w:val="28"/>
        </w:rPr>
        <w:t>節能減碳政策</w:t>
      </w:r>
      <w:proofErr w:type="gramEnd"/>
      <w:r w:rsidR="0094436C" w:rsidRPr="00625BE9">
        <w:rPr>
          <w:rFonts w:ascii="Times New Roman" w:eastAsia="標楷體" w:hAnsi="Times New Roman" w:cs="Times New Roman"/>
          <w:color w:val="000000" w:themeColor="text1"/>
          <w:sz w:val="28"/>
          <w:szCs w:val="28"/>
        </w:rPr>
        <w:t>與全國電力負載抑低需求，讓民眾了解節約用電</w:t>
      </w:r>
      <w:r w:rsidR="00C90C83" w:rsidRPr="00625BE9">
        <w:rPr>
          <w:rFonts w:ascii="Times New Roman" w:eastAsia="標楷體" w:hAnsi="Times New Roman" w:cs="Times New Roman"/>
          <w:color w:val="000000" w:themeColor="text1"/>
          <w:sz w:val="28"/>
          <w:szCs w:val="28"/>
        </w:rPr>
        <w:t>方</w:t>
      </w:r>
      <w:r w:rsidR="0094436C" w:rsidRPr="00625BE9">
        <w:rPr>
          <w:rFonts w:ascii="Times New Roman" w:eastAsia="標楷體" w:hAnsi="Times New Roman" w:cs="Times New Roman"/>
          <w:color w:val="000000" w:themeColor="text1"/>
          <w:sz w:val="28"/>
          <w:szCs w:val="28"/>
        </w:rPr>
        <w:t>法與相關資訊，並推廣</w:t>
      </w:r>
      <w:r w:rsidR="00E61076" w:rsidRPr="00625BE9">
        <w:rPr>
          <w:rFonts w:ascii="Times New Roman" w:eastAsia="標楷體" w:hAnsi="Times New Roman" w:cs="Times New Roman"/>
          <w:color w:val="000000" w:themeColor="text1"/>
          <w:sz w:val="28"/>
          <w:szCs w:val="28"/>
        </w:rPr>
        <w:t>台電公司</w:t>
      </w:r>
      <w:r w:rsidR="0094436C" w:rsidRPr="00625BE9">
        <w:rPr>
          <w:rFonts w:ascii="Times New Roman" w:eastAsia="標楷體" w:hAnsi="Times New Roman" w:cs="Times New Roman"/>
          <w:color w:val="000000" w:themeColor="text1"/>
          <w:sz w:val="28"/>
          <w:szCs w:val="28"/>
        </w:rPr>
        <w:t>各項措施，藉由多元化方式進行節約能源</w:t>
      </w:r>
      <w:r w:rsidR="00C90C83" w:rsidRPr="00625BE9">
        <w:rPr>
          <w:rFonts w:ascii="Times New Roman" w:eastAsia="標楷體" w:hAnsi="Times New Roman" w:cs="Times New Roman"/>
          <w:color w:val="000000" w:themeColor="text1"/>
          <w:sz w:val="28"/>
          <w:szCs w:val="28"/>
        </w:rPr>
        <w:t>宣導</w:t>
      </w:r>
      <w:r w:rsidR="0094436C" w:rsidRPr="00625BE9">
        <w:rPr>
          <w:rFonts w:ascii="Times New Roman" w:eastAsia="標楷體" w:hAnsi="Times New Roman" w:cs="Times New Roman"/>
          <w:color w:val="000000" w:themeColor="text1"/>
          <w:sz w:val="28"/>
          <w:szCs w:val="28"/>
        </w:rPr>
        <w:t>，期能塑造節能風氣</w:t>
      </w:r>
      <w:r w:rsidR="00C90C83" w:rsidRPr="00625BE9">
        <w:rPr>
          <w:rFonts w:ascii="Times New Roman" w:eastAsia="標楷體" w:hAnsi="Times New Roman" w:cs="Times New Roman"/>
          <w:color w:val="000000" w:themeColor="text1"/>
          <w:sz w:val="28"/>
          <w:szCs w:val="28"/>
        </w:rPr>
        <w:t>。</w:t>
      </w:r>
      <w:r w:rsidR="0094436C" w:rsidRPr="00625BE9">
        <w:rPr>
          <w:rFonts w:ascii="Times New Roman" w:eastAsia="標楷體" w:hAnsi="Times New Roman" w:cs="Times New Roman"/>
          <w:color w:val="000000" w:themeColor="text1"/>
          <w:sz w:val="28"/>
          <w:szCs w:val="28"/>
        </w:rPr>
        <w:t>宣導對象</w:t>
      </w:r>
      <w:r w:rsidR="00C90C83" w:rsidRPr="00625BE9">
        <w:rPr>
          <w:rFonts w:ascii="Times New Roman" w:eastAsia="標楷體" w:hAnsi="Times New Roman" w:cs="Times New Roman"/>
          <w:color w:val="000000" w:themeColor="text1"/>
          <w:sz w:val="28"/>
          <w:szCs w:val="28"/>
        </w:rPr>
        <w:t>之區分</w:t>
      </w:r>
      <w:r w:rsidR="0094436C" w:rsidRPr="00625BE9">
        <w:rPr>
          <w:rFonts w:ascii="Times New Roman" w:eastAsia="標楷體" w:hAnsi="Times New Roman" w:cs="Times New Roman"/>
          <w:color w:val="000000" w:themeColor="text1"/>
          <w:sz w:val="28"/>
          <w:szCs w:val="28"/>
        </w:rPr>
        <w:t>及訂定每年目標分述如下：</w:t>
      </w:r>
    </w:p>
    <w:p w:rsidR="0094436C" w:rsidRPr="00625BE9" w:rsidRDefault="0094436C" w:rsidP="00596714">
      <w:pPr>
        <w:pStyle w:val="a3"/>
        <w:numPr>
          <w:ilvl w:val="0"/>
          <w:numId w:val="7"/>
        </w:numPr>
        <w:snapToGrid w:val="0"/>
        <w:spacing w:line="500" w:lineRule="exact"/>
        <w:ind w:leftChars="0" w:left="1134" w:hanging="42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一般用戶：</w:t>
      </w:r>
    </w:p>
    <w:p w:rsidR="0094436C" w:rsidRPr="00625BE9" w:rsidRDefault="0094436C" w:rsidP="00596714">
      <w:pPr>
        <w:pStyle w:val="a3"/>
        <w:numPr>
          <w:ilvl w:val="0"/>
          <w:numId w:val="8"/>
        </w:numPr>
        <w:snapToGrid w:val="0"/>
        <w:spacing w:line="500" w:lineRule="exact"/>
        <w:ind w:leftChars="0" w:left="851" w:firstLine="142"/>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辦理各項節約用電宣導會</w:t>
      </w:r>
      <w:r w:rsidR="00C90C83"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目標</w:t>
      </w:r>
      <w:r w:rsidRPr="00625BE9">
        <w:rPr>
          <w:rFonts w:ascii="Times New Roman" w:eastAsia="標楷體" w:hAnsi="Times New Roman" w:cs="Times New Roman"/>
          <w:color w:val="000000" w:themeColor="text1"/>
          <w:sz w:val="28"/>
          <w:szCs w:val="28"/>
        </w:rPr>
        <w:t>1,200</w:t>
      </w:r>
      <w:r w:rsidRPr="00625BE9">
        <w:rPr>
          <w:rFonts w:ascii="Times New Roman" w:eastAsia="標楷體" w:hAnsi="Times New Roman" w:cs="Times New Roman"/>
          <w:color w:val="000000" w:themeColor="text1"/>
          <w:sz w:val="28"/>
          <w:szCs w:val="28"/>
        </w:rPr>
        <w:t>場。</w:t>
      </w:r>
    </w:p>
    <w:p w:rsidR="00E139E0" w:rsidRPr="00625BE9" w:rsidRDefault="0094436C" w:rsidP="00596714">
      <w:pPr>
        <w:pStyle w:val="a3"/>
        <w:numPr>
          <w:ilvl w:val="0"/>
          <w:numId w:val="8"/>
        </w:numPr>
        <w:snapToGrid w:val="0"/>
        <w:spacing w:line="500" w:lineRule="exact"/>
        <w:ind w:leftChars="0" w:hanging="32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辦理空調節約用電宣導</w:t>
      </w:r>
      <w:r w:rsidR="00C90C83"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目標</w:t>
      </w:r>
      <w:r w:rsidRPr="00625BE9">
        <w:rPr>
          <w:rFonts w:ascii="Times New Roman" w:eastAsia="標楷體" w:hAnsi="Times New Roman" w:cs="Times New Roman"/>
          <w:color w:val="000000" w:themeColor="text1"/>
          <w:sz w:val="28"/>
          <w:szCs w:val="28"/>
        </w:rPr>
        <w:t>2,300</w:t>
      </w:r>
      <w:r w:rsidRPr="00625BE9">
        <w:rPr>
          <w:rFonts w:ascii="Times New Roman" w:eastAsia="標楷體" w:hAnsi="Times New Roman" w:cs="Times New Roman"/>
          <w:color w:val="000000" w:themeColor="text1"/>
          <w:sz w:val="28"/>
          <w:szCs w:val="28"/>
        </w:rPr>
        <w:t>家。</w:t>
      </w:r>
    </w:p>
    <w:p w:rsidR="0094436C" w:rsidRPr="00625BE9" w:rsidRDefault="0094436C" w:rsidP="00596714">
      <w:pPr>
        <w:pStyle w:val="a3"/>
        <w:numPr>
          <w:ilvl w:val="0"/>
          <w:numId w:val="7"/>
        </w:numPr>
        <w:snapToGrid w:val="0"/>
        <w:spacing w:line="500" w:lineRule="exact"/>
        <w:ind w:leftChars="0" w:left="1134" w:hanging="42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工</w:t>
      </w:r>
      <w:r w:rsidR="009F2BB7" w:rsidRPr="00625BE9">
        <w:rPr>
          <w:rFonts w:ascii="Times New Roman" w:eastAsia="標楷體" w:hAnsi="Times New Roman" w:cs="Times New Roman"/>
          <w:color w:val="000000" w:themeColor="text1"/>
          <w:sz w:val="28"/>
          <w:szCs w:val="28"/>
        </w:rPr>
        <w:t>商</w:t>
      </w:r>
      <w:r w:rsidRPr="00625BE9">
        <w:rPr>
          <w:rFonts w:ascii="Times New Roman" w:eastAsia="標楷體" w:hAnsi="Times New Roman" w:cs="Times New Roman"/>
          <w:color w:val="000000" w:themeColor="text1"/>
          <w:sz w:val="28"/>
          <w:szCs w:val="28"/>
        </w:rPr>
        <w:t>業用戶：</w:t>
      </w:r>
    </w:p>
    <w:p w:rsidR="0094436C" w:rsidRPr="00625BE9" w:rsidRDefault="0094436C" w:rsidP="00596714">
      <w:pPr>
        <w:pStyle w:val="a3"/>
        <w:numPr>
          <w:ilvl w:val="0"/>
          <w:numId w:val="9"/>
        </w:numPr>
        <w:snapToGrid w:val="0"/>
        <w:spacing w:line="500" w:lineRule="exact"/>
        <w:ind w:leftChars="0" w:left="1560" w:hanging="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辦理</w:t>
      </w:r>
      <w:r w:rsidR="00146148" w:rsidRPr="00625BE9">
        <w:rPr>
          <w:rFonts w:ascii="Times New Roman" w:eastAsia="標楷體" w:hAnsi="Times New Roman" w:cs="Times New Roman"/>
          <w:color w:val="000000" w:themeColor="text1"/>
          <w:sz w:val="28"/>
          <w:szCs w:val="28"/>
        </w:rPr>
        <w:t>100</w:t>
      </w:r>
      <w:proofErr w:type="gramStart"/>
      <w:r w:rsidRPr="00625BE9">
        <w:rPr>
          <w:rFonts w:ascii="Times New Roman" w:eastAsia="標楷體" w:hAnsi="Times New Roman" w:cs="Times New Roman"/>
          <w:color w:val="000000" w:themeColor="text1"/>
          <w:sz w:val="28"/>
          <w:szCs w:val="28"/>
        </w:rPr>
        <w:t>瓩</w:t>
      </w:r>
      <w:proofErr w:type="gramEnd"/>
      <w:r w:rsidRPr="00625BE9">
        <w:rPr>
          <w:rFonts w:ascii="Times New Roman" w:eastAsia="標楷體" w:hAnsi="Times New Roman" w:cs="Times New Roman"/>
          <w:color w:val="000000" w:themeColor="text1"/>
          <w:sz w:val="28"/>
          <w:szCs w:val="28"/>
        </w:rPr>
        <w:t>以上用戶訪問</w:t>
      </w:r>
      <w:r w:rsidR="00146148"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目標</w:t>
      </w:r>
      <w:r w:rsidRPr="00625BE9">
        <w:rPr>
          <w:rFonts w:ascii="Times New Roman" w:eastAsia="標楷體" w:hAnsi="Times New Roman" w:cs="Times New Roman"/>
          <w:color w:val="000000" w:themeColor="text1"/>
          <w:sz w:val="28"/>
          <w:szCs w:val="28"/>
        </w:rPr>
        <w:t>5,000</w:t>
      </w:r>
      <w:r w:rsidRPr="00625BE9">
        <w:rPr>
          <w:rFonts w:ascii="Times New Roman" w:eastAsia="標楷體" w:hAnsi="Times New Roman" w:cs="Times New Roman"/>
          <w:color w:val="000000" w:themeColor="text1"/>
          <w:sz w:val="28"/>
          <w:szCs w:val="28"/>
        </w:rPr>
        <w:t>戶，透過</w:t>
      </w:r>
      <w:r w:rsidR="00146148" w:rsidRPr="00625BE9">
        <w:rPr>
          <w:rFonts w:ascii="Times New Roman" w:eastAsia="標楷體" w:hAnsi="Times New Roman" w:cs="Times New Roman"/>
          <w:color w:val="000000" w:themeColor="text1"/>
          <w:sz w:val="28"/>
          <w:szCs w:val="28"/>
        </w:rPr>
        <w:t>台電公司</w:t>
      </w:r>
      <w:r w:rsidRPr="00625BE9">
        <w:rPr>
          <w:rFonts w:ascii="Times New Roman" w:eastAsia="標楷體" w:hAnsi="Times New Roman" w:cs="Times New Roman"/>
          <w:color w:val="000000" w:themeColor="text1"/>
          <w:sz w:val="28"/>
          <w:szCs w:val="28"/>
        </w:rPr>
        <w:t>各區營業處實施宣導作業，</w:t>
      </w:r>
      <w:proofErr w:type="gramStart"/>
      <w:r w:rsidRPr="00625BE9">
        <w:rPr>
          <w:rFonts w:ascii="Times New Roman" w:eastAsia="標楷體" w:hAnsi="Times New Roman" w:cs="Times New Roman"/>
          <w:color w:val="000000" w:themeColor="text1"/>
          <w:sz w:val="28"/>
          <w:szCs w:val="28"/>
        </w:rPr>
        <w:t>另藉由</w:t>
      </w:r>
      <w:proofErr w:type="gramEnd"/>
      <w:r w:rsidRPr="00625BE9">
        <w:rPr>
          <w:rFonts w:ascii="Times New Roman" w:eastAsia="標楷體" w:hAnsi="Times New Roman" w:cs="Times New Roman"/>
          <w:color w:val="000000" w:themeColor="text1"/>
          <w:sz w:val="28"/>
          <w:szCs w:val="28"/>
        </w:rPr>
        <w:t>「</w:t>
      </w:r>
      <w:r w:rsidR="009C2CD8" w:rsidRPr="00625BE9">
        <w:rPr>
          <w:rFonts w:ascii="Times New Roman" w:eastAsia="標楷體" w:hAnsi="Times New Roman" w:cs="Times New Roman"/>
          <w:color w:val="000000" w:themeColor="text1"/>
          <w:sz w:val="28"/>
          <w:szCs w:val="28"/>
        </w:rPr>
        <w:t>節</w:t>
      </w:r>
      <w:r w:rsidR="009C2CD8" w:rsidRPr="00625BE9">
        <w:rPr>
          <w:rFonts w:ascii="Times New Roman" w:eastAsia="標楷體" w:hAnsi="Times New Roman" w:cs="Times New Roman" w:hint="eastAsia"/>
          <w:color w:val="000000" w:themeColor="text1"/>
          <w:sz w:val="28"/>
          <w:szCs w:val="28"/>
        </w:rPr>
        <w:t>能服務整合資訊</w:t>
      </w:r>
      <w:r w:rsidR="009C2CD8" w:rsidRPr="00625BE9">
        <w:rPr>
          <w:rFonts w:ascii="Times New Roman" w:eastAsia="標楷體" w:hAnsi="Times New Roman" w:cs="Times New Roman"/>
          <w:color w:val="000000" w:themeColor="text1"/>
          <w:sz w:val="28"/>
          <w:szCs w:val="28"/>
        </w:rPr>
        <w:t>系統</w:t>
      </w:r>
      <w:r w:rsidRPr="00625BE9">
        <w:rPr>
          <w:rFonts w:ascii="Times New Roman" w:eastAsia="標楷體" w:hAnsi="Times New Roman" w:cs="Times New Roman"/>
          <w:color w:val="000000" w:themeColor="text1"/>
          <w:sz w:val="28"/>
          <w:szCs w:val="28"/>
        </w:rPr>
        <w:t>」控管各區營業處執行情形及紀錄，亦</w:t>
      </w:r>
      <w:r w:rsidR="00146148" w:rsidRPr="00625BE9">
        <w:rPr>
          <w:rFonts w:ascii="Times New Roman" w:eastAsia="標楷體" w:hAnsi="Times New Roman" w:cs="Times New Roman"/>
          <w:color w:val="000000" w:themeColor="text1"/>
          <w:sz w:val="28"/>
          <w:szCs w:val="28"/>
        </w:rPr>
        <w:t>方便</w:t>
      </w:r>
      <w:r w:rsidRPr="00625BE9">
        <w:rPr>
          <w:rFonts w:ascii="Times New Roman" w:eastAsia="標楷體" w:hAnsi="Times New Roman" w:cs="Times New Roman"/>
          <w:color w:val="000000" w:themeColor="text1"/>
          <w:sz w:val="28"/>
          <w:szCs w:val="28"/>
        </w:rPr>
        <w:t>宣導人員篩選</w:t>
      </w:r>
      <w:r w:rsidR="00146148" w:rsidRPr="00625BE9">
        <w:rPr>
          <w:rFonts w:ascii="Times New Roman" w:eastAsia="標楷體" w:hAnsi="Times New Roman" w:cs="Times New Roman"/>
          <w:color w:val="000000" w:themeColor="text1"/>
          <w:sz w:val="28"/>
          <w:szCs w:val="28"/>
        </w:rPr>
        <w:t>100</w:t>
      </w:r>
      <w:proofErr w:type="gramStart"/>
      <w:r w:rsidRPr="00625BE9">
        <w:rPr>
          <w:rFonts w:ascii="Times New Roman" w:eastAsia="標楷體" w:hAnsi="Times New Roman" w:cs="Times New Roman"/>
          <w:color w:val="000000" w:themeColor="text1"/>
          <w:sz w:val="28"/>
          <w:szCs w:val="28"/>
        </w:rPr>
        <w:t>瓩</w:t>
      </w:r>
      <w:proofErr w:type="gramEnd"/>
      <w:r w:rsidRPr="00625BE9">
        <w:rPr>
          <w:rFonts w:ascii="Times New Roman" w:eastAsia="標楷體" w:hAnsi="Times New Roman" w:cs="Times New Roman"/>
          <w:color w:val="000000" w:themeColor="text1"/>
          <w:sz w:val="28"/>
          <w:szCs w:val="28"/>
        </w:rPr>
        <w:t>以上用戶目前節能情形，</w:t>
      </w:r>
      <w:proofErr w:type="gramStart"/>
      <w:r w:rsidRPr="00625BE9">
        <w:rPr>
          <w:rFonts w:ascii="Times New Roman" w:eastAsia="標楷體" w:hAnsi="Times New Roman" w:cs="Times New Roman"/>
          <w:color w:val="000000" w:themeColor="text1"/>
          <w:sz w:val="28"/>
          <w:szCs w:val="28"/>
        </w:rPr>
        <w:t>俾</w:t>
      </w:r>
      <w:proofErr w:type="gramEnd"/>
      <w:r w:rsidRPr="00625BE9">
        <w:rPr>
          <w:rFonts w:ascii="Times New Roman" w:eastAsia="標楷體" w:hAnsi="Times New Roman" w:cs="Times New Roman"/>
          <w:color w:val="000000" w:themeColor="text1"/>
          <w:sz w:val="28"/>
          <w:szCs w:val="28"/>
        </w:rPr>
        <w:t>利各區營業處宣導同仁更有效率針對用戶宣導。</w:t>
      </w:r>
    </w:p>
    <w:p w:rsidR="0094436C" w:rsidRPr="00625BE9" w:rsidRDefault="0094436C" w:rsidP="00596714">
      <w:pPr>
        <w:pStyle w:val="a3"/>
        <w:numPr>
          <w:ilvl w:val="0"/>
          <w:numId w:val="9"/>
        </w:numPr>
        <w:snapToGrid w:val="0"/>
        <w:spacing w:line="460" w:lineRule="exact"/>
        <w:ind w:leftChars="413" w:left="1559" w:hangingChars="203" w:hanging="56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每年定期舉辦「</w:t>
      </w:r>
      <w:proofErr w:type="gramStart"/>
      <w:r w:rsidRPr="00625BE9">
        <w:rPr>
          <w:rFonts w:ascii="Times New Roman" w:eastAsia="標楷體" w:hAnsi="Times New Roman" w:cs="Times New Roman"/>
          <w:color w:val="000000" w:themeColor="text1"/>
          <w:sz w:val="28"/>
          <w:szCs w:val="28"/>
        </w:rPr>
        <w:t>特</w:t>
      </w:r>
      <w:proofErr w:type="gramEnd"/>
      <w:r w:rsidRPr="00625BE9">
        <w:rPr>
          <w:rFonts w:ascii="Times New Roman" w:eastAsia="標楷體" w:hAnsi="Times New Roman" w:cs="Times New Roman"/>
          <w:color w:val="000000" w:themeColor="text1"/>
          <w:sz w:val="28"/>
          <w:szCs w:val="28"/>
        </w:rPr>
        <w:t>高壓用戶用電技術研討會」</w:t>
      </w:r>
      <w:r w:rsidRPr="00625BE9">
        <w:rPr>
          <w:rFonts w:ascii="Times New Roman" w:eastAsia="標楷體" w:hAnsi="Times New Roman" w:cs="Times New Roman"/>
          <w:color w:val="000000" w:themeColor="text1"/>
          <w:sz w:val="28"/>
          <w:szCs w:val="28"/>
        </w:rPr>
        <w:t>2</w:t>
      </w:r>
      <w:r w:rsidRPr="00625BE9">
        <w:rPr>
          <w:rFonts w:ascii="Times New Roman" w:eastAsia="標楷體" w:hAnsi="Times New Roman" w:cs="Times New Roman"/>
          <w:color w:val="000000" w:themeColor="text1"/>
          <w:sz w:val="28"/>
          <w:szCs w:val="28"/>
        </w:rPr>
        <w:t>場及「空調運用技術研討會」</w:t>
      </w:r>
      <w:r w:rsidRPr="00625BE9">
        <w:rPr>
          <w:rFonts w:ascii="Times New Roman" w:eastAsia="標楷體" w:hAnsi="Times New Roman" w:cs="Times New Roman"/>
          <w:color w:val="000000" w:themeColor="text1"/>
          <w:sz w:val="28"/>
          <w:szCs w:val="28"/>
        </w:rPr>
        <w:t>1</w:t>
      </w:r>
      <w:r w:rsidRPr="00625BE9">
        <w:rPr>
          <w:rFonts w:ascii="Times New Roman" w:eastAsia="標楷體" w:hAnsi="Times New Roman" w:cs="Times New Roman"/>
          <w:color w:val="000000" w:themeColor="text1"/>
          <w:sz w:val="28"/>
          <w:szCs w:val="28"/>
        </w:rPr>
        <w:t>場，聘請</w:t>
      </w:r>
      <w:r w:rsidR="00146148" w:rsidRPr="00625BE9">
        <w:rPr>
          <w:rFonts w:ascii="Times New Roman" w:eastAsia="標楷體" w:hAnsi="Times New Roman" w:cs="Times New Roman"/>
          <w:color w:val="000000" w:themeColor="text1"/>
          <w:sz w:val="28"/>
          <w:szCs w:val="28"/>
        </w:rPr>
        <w:t>具</w:t>
      </w:r>
      <w:r w:rsidRPr="00625BE9">
        <w:rPr>
          <w:rFonts w:ascii="Times New Roman" w:eastAsia="標楷體" w:hAnsi="Times New Roman" w:cs="Times New Roman"/>
          <w:color w:val="000000" w:themeColor="text1"/>
          <w:sz w:val="28"/>
          <w:szCs w:val="28"/>
        </w:rPr>
        <w:t>專業之講師與用戶經驗交流</w:t>
      </w:r>
      <w:r w:rsidR="00146148"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分享節能</w:t>
      </w:r>
      <w:r w:rsidR="00146148" w:rsidRPr="00625BE9">
        <w:rPr>
          <w:rFonts w:ascii="Times New Roman" w:eastAsia="標楷體" w:hAnsi="Times New Roman" w:cs="Times New Roman"/>
          <w:color w:val="000000" w:themeColor="text1"/>
          <w:sz w:val="28"/>
          <w:szCs w:val="28"/>
        </w:rPr>
        <w:t>方</w:t>
      </w:r>
      <w:r w:rsidRPr="00625BE9">
        <w:rPr>
          <w:rFonts w:ascii="Times New Roman" w:eastAsia="標楷體" w:hAnsi="Times New Roman" w:cs="Times New Roman"/>
          <w:color w:val="000000" w:themeColor="text1"/>
          <w:sz w:val="28"/>
          <w:szCs w:val="28"/>
        </w:rPr>
        <w:t>法、設備效益及機電設備故障排除及維護等。</w:t>
      </w:r>
    </w:p>
    <w:p w:rsidR="00BC0B7D" w:rsidRPr="00625BE9" w:rsidRDefault="00BC0B7D" w:rsidP="0088321B">
      <w:pPr>
        <w:pStyle w:val="a3"/>
        <w:numPr>
          <w:ilvl w:val="0"/>
          <w:numId w:val="28"/>
        </w:numPr>
        <w:snapToGrid w:val="0"/>
        <w:spacing w:line="480" w:lineRule="exact"/>
        <w:ind w:leftChars="0" w:left="709"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節約用電與需量反應措施宣導文宣資料</w:t>
      </w:r>
    </w:p>
    <w:p w:rsidR="00BC68BE" w:rsidRPr="00625BE9" w:rsidRDefault="00BC0B7D" w:rsidP="0088321B">
      <w:pPr>
        <w:pStyle w:val="a3"/>
        <w:snapToGrid w:val="0"/>
        <w:spacing w:beforeLines="25" w:before="90" w:line="480" w:lineRule="exact"/>
        <w:ind w:leftChars="0" w:left="709"/>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為配合政府積極推動全民</w:t>
      </w:r>
      <w:proofErr w:type="gramStart"/>
      <w:r w:rsidRPr="00625BE9">
        <w:rPr>
          <w:rFonts w:ascii="Times New Roman" w:eastAsia="標楷體" w:hAnsi="Times New Roman" w:cs="Times New Roman"/>
          <w:color w:val="000000" w:themeColor="text1"/>
          <w:sz w:val="28"/>
          <w:szCs w:val="28"/>
        </w:rPr>
        <w:t>節能減碳政策</w:t>
      </w:r>
      <w:proofErr w:type="gramEnd"/>
      <w:r w:rsidRPr="00625BE9">
        <w:rPr>
          <w:rFonts w:ascii="Times New Roman" w:eastAsia="標楷體" w:hAnsi="Times New Roman" w:cs="Times New Roman"/>
          <w:color w:val="000000" w:themeColor="text1"/>
          <w:sz w:val="28"/>
          <w:szCs w:val="28"/>
        </w:rPr>
        <w:t>與全國電力負載抑低需求，讓民眾了解節約用電</w:t>
      </w:r>
      <w:r w:rsidR="00806A5F" w:rsidRPr="00625BE9">
        <w:rPr>
          <w:rFonts w:ascii="Times New Roman" w:eastAsia="標楷體" w:hAnsi="Times New Roman" w:cs="Times New Roman"/>
          <w:color w:val="000000" w:themeColor="text1"/>
          <w:sz w:val="28"/>
          <w:szCs w:val="28"/>
        </w:rPr>
        <w:t>方</w:t>
      </w:r>
      <w:r w:rsidRPr="00625BE9">
        <w:rPr>
          <w:rFonts w:ascii="Times New Roman" w:eastAsia="標楷體" w:hAnsi="Times New Roman" w:cs="Times New Roman"/>
          <w:color w:val="000000" w:themeColor="text1"/>
          <w:sz w:val="28"/>
          <w:szCs w:val="28"/>
        </w:rPr>
        <w:t>法與相關資訊，並推廣台電公司各項需量反應措施，</w:t>
      </w:r>
      <w:r w:rsidR="00A6516F" w:rsidRPr="00625BE9">
        <w:rPr>
          <w:rFonts w:ascii="Times New Roman" w:eastAsia="標楷體" w:hAnsi="Times New Roman" w:cs="Times New Roman"/>
          <w:color w:val="000000" w:themeColor="text1"/>
          <w:sz w:val="28"/>
          <w:szCs w:val="28"/>
        </w:rPr>
        <w:t>每年</w:t>
      </w:r>
      <w:r w:rsidR="00A6516F" w:rsidRPr="00625BE9">
        <w:rPr>
          <w:rFonts w:ascii="Times New Roman" w:eastAsia="標楷體" w:hAnsi="Times New Roman" w:cs="Times New Roman" w:hint="eastAsia"/>
          <w:color w:val="000000" w:themeColor="text1"/>
          <w:sz w:val="28"/>
          <w:szCs w:val="28"/>
        </w:rPr>
        <w:t>提供</w:t>
      </w:r>
      <w:r w:rsidR="00A6516F" w:rsidRPr="00625BE9">
        <w:rPr>
          <w:rFonts w:ascii="Times New Roman" w:eastAsia="標楷體" w:hAnsi="Times New Roman" w:cs="Times New Roman"/>
          <w:color w:val="000000" w:themeColor="text1"/>
          <w:sz w:val="28"/>
          <w:szCs w:val="28"/>
        </w:rPr>
        <w:t>大量文</w:t>
      </w:r>
      <w:proofErr w:type="gramStart"/>
      <w:r w:rsidR="00A6516F" w:rsidRPr="00625BE9">
        <w:rPr>
          <w:rFonts w:ascii="Times New Roman" w:eastAsia="標楷體" w:hAnsi="Times New Roman" w:cs="Times New Roman"/>
          <w:color w:val="000000" w:themeColor="text1"/>
          <w:sz w:val="28"/>
          <w:szCs w:val="28"/>
        </w:rPr>
        <w:t>宣品</w:t>
      </w:r>
      <w:r w:rsidR="00A6516F" w:rsidRPr="00625BE9">
        <w:rPr>
          <w:rFonts w:ascii="Times New Roman" w:eastAsia="標楷體" w:hAnsi="Times New Roman" w:cs="Times New Roman" w:hint="eastAsia"/>
          <w:color w:val="000000" w:themeColor="text1"/>
          <w:sz w:val="28"/>
          <w:szCs w:val="28"/>
        </w:rPr>
        <w:t>置於</w:t>
      </w:r>
      <w:proofErr w:type="gramEnd"/>
      <w:r w:rsidR="00806A5F" w:rsidRPr="00625BE9">
        <w:rPr>
          <w:rFonts w:ascii="Times New Roman" w:eastAsia="標楷體" w:hAnsi="Times New Roman" w:cs="Times New Roman"/>
          <w:color w:val="000000" w:themeColor="text1"/>
          <w:sz w:val="28"/>
          <w:szCs w:val="28"/>
        </w:rPr>
        <w:t>各</w:t>
      </w:r>
      <w:r w:rsidR="00D94E6A" w:rsidRPr="00625BE9">
        <w:rPr>
          <w:rFonts w:ascii="Times New Roman" w:eastAsia="標楷體" w:hAnsi="Times New Roman" w:cs="Times New Roman"/>
          <w:color w:val="000000" w:themeColor="text1"/>
          <w:sz w:val="28"/>
          <w:szCs w:val="28"/>
        </w:rPr>
        <w:t>區營業處</w:t>
      </w:r>
      <w:r w:rsidR="00A6516F" w:rsidRPr="00625BE9">
        <w:rPr>
          <w:rFonts w:ascii="Times New Roman" w:eastAsia="標楷體" w:hAnsi="Times New Roman" w:cs="Times New Roman" w:hint="eastAsia"/>
          <w:color w:val="000000" w:themeColor="text1"/>
          <w:sz w:val="28"/>
          <w:szCs w:val="28"/>
        </w:rPr>
        <w:t>，開放</w:t>
      </w:r>
      <w:r w:rsidR="00D94E6A" w:rsidRPr="00625BE9">
        <w:rPr>
          <w:rFonts w:ascii="Times New Roman" w:eastAsia="標楷體" w:hAnsi="Times New Roman" w:cs="Times New Roman"/>
          <w:color w:val="000000" w:themeColor="text1"/>
          <w:sz w:val="28"/>
          <w:szCs w:val="28"/>
        </w:rPr>
        <w:t>民眾</w:t>
      </w:r>
      <w:r w:rsidR="00A6516F" w:rsidRPr="00625BE9">
        <w:rPr>
          <w:rFonts w:ascii="Times New Roman" w:eastAsia="標楷體" w:hAnsi="Times New Roman" w:cs="Times New Roman" w:hint="eastAsia"/>
          <w:color w:val="000000" w:themeColor="text1"/>
          <w:sz w:val="28"/>
          <w:szCs w:val="28"/>
        </w:rPr>
        <w:t>免費</w:t>
      </w:r>
      <w:r w:rsidR="00D94E6A" w:rsidRPr="00625BE9">
        <w:rPr>
          <w:rFonts w:ascii="Times New Roman" w:eastAsia="標楷體" w:hAnsi="Times New Roman" w:cs="Times New Roman"/>
          <w:color w:val="000000" w:themeColor="text1"/>
          <w:sz w:val="28"/>
          <w:szCs w:val="28"/>
        </w:rPr>
        <w:t>索取，各類文宣說明如下：</w:t>
      </w:r>
    </w:p>
    <w:p w:rsidR="00BC68BE" w:rsidRPr="00625BE9" w:rsidRDefault="00BC0B7D" w:rsidP="0088321B">
      <w:pPr>
        <w:pStyle w:val="a3"/>
        <w:numPr>
          <w:ilvl w:val="0"/>
          <w:numId w:val="12"/>
        </w:numPr>
        <w:snapToGrid w:val="0"/>
        <w:spacing w:afterLines="25" w:after="90" w:line="480" w:lineRule="exact"/>
        <w:ind w:leftChars="293" w:left="1039" w:hangingChars="120" w:hanging="336"/>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節</w:t>
      </w:r>
      <w:r w:rsidR="00D0362C" w:rsidRPr="00625BE9">
        <w:rPr>
          <w:rFonts w:ascii="Times New Roman" w:eastAsia="標楷體" w:hAnsi="Times New Roman" w:cs="Times New Roman"/>
          <w:color w:val="000000" w:themeColor="text1"/>
          <w:sz w:val="28"/>
          <w:szCs w:val="28"/>
        </w:rPr>
        <w:t>約用</w:t>
      </w:r>
      <w:r w:rsidRPr="00625BE9">
        <w:rPr>
          <w:rFonts w:ascii="Times New Roman" w:eastAsia="標楷體" w:hAnsi="Times New Roman" w:cs="Times New Roman"/>
          <w:color w:val="000000" w:themeColor="text1"/>
          <w:sz w:val="28"/>
          <w:szCs w:val="28"/>
        </w:rPr>
        <w:t>電宣導文宣</w:t>
      </w:r>
      <w:r w:rsidR="00D94E6A"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包含家庭節電的</w:t>
      </w:r>
      <w:proofErr w:type="gramStart"/>
      <w:r w:rsidRPr="00625BE9">
        <w:rPr>
          <w:rFonts w:ascii="Times New Roman" w:eastAsia="標楷體" w:hAnsi="Times New Roman" w:cs="Times New Roman"/>
          <w:color w:val="000000" w:themeColor="text1"/>
          <w:sz w:val="28"/>
          <w:szCs w:val="28"/>
        </w:rPr>
        <w:t>小撇步</w:t>
      </w:r>
      <w:proofErr w:type="gramEnd"/>
      <w:r w:rsidRPr="00625BE9">
        <w:rPr>
          <w:rFonts w:ascii="Times New Roman" w:eastAsia="標楷體" w:hAnsi="Times New Roman" w:cs="Times New Roman"/>
          <w:color w:val="000000" w:themeColor="text1"/>
          <w:sz w:val="28"/>
          <w:szCs w:val="28"/>
        </w:rPr>
        <w:t>、冷氣機節約用電、電冰箱節約用電、照明電器節約用電、學校場所節約用電、商業場所節約用電、工廠節約用電、建築物節約能源簡介及減輕無效電力提高功率因數</w:t>
      </w:r>
      <w:r w:rsidR="00BC68BE" w:rsidRPr="00625BE9">
        <w:rPr>
          <w:rFonts w:ascii="Times New Roman" w:eastAsia="標楷體" w:hAnsi="Times New Roman" w:cs="Times New Roman"/>
          <w:color w:val="000000" w:themeColor="text1"/>
          <w:sz w:val="28"/>
          <w:szCs w:val="28"/>
        </w:rPr>
        <w:t>。</w:t>
      </w:r>
    </w:p>
    <w:p w:rsidR="00BC0B7D" w:rsidRPr="00625BE9" w:rsidRDefault="00BC0B7D" w:rsidP="0088321B">
      <w:pPr>
        <w:pStyle w:val="a3"/>
        <w:numPr>
          <w:ilvl w:val="0"/>
          <w:numId w:val="12"/>
        </w:numPr>
        <w:snapToGrid w:val="0"/>
        <w:spacing w:afterLines="25" w:after="90" w:line="480" w:lineRule="exact"/>
        <w:ind w:leftChars="296" w:left="990" w:hangingChars="100" w:hanging="280"/>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需量反應措施宣導文宣</w:t>
      </w:r>
      <w:r w:rsidR="00D94E6A"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包含高壓用戶與時間電價、低壓用戶選用時間電價、表燈用戶選用時間電價、</w:t>
      </w:r>
      <w:proofErr w:type="gramStart"/>
      <w:r w:rsidRPr="00625BE9">
        <w:rPr>
          <w:rFonts w:ascii="Times New Roman" w:eastAsia="標楷體" w:hAnsi="Times New Roman" w:cs="Times New Roman"/>
          <w:color w:val="000000" w:themeColor="text1"/>
          <w:sz w:val="28"/>
          <w:szCs w:val="28"/>
        </w:rPr>
        <w:t>儲冷式</w:t>
      </w:r>
      <w:proofErr w:type="gramEnd"/>
      <w:r w:rsidRPr="00625BE9">
        <w:rPr>
          <w:rFonts w:ascii="Times New Roman" w:eastAsia="標楷體" w:hAnsi="Times New Roman" w:cs="Times New Roman"/>
          <w:color w:val="000000" w:themeColor="text1"/>
          <w:sz w:val="28"/>
          <w:szCs w:val="28"/>
        </w:rPr>
        <w:t>空調系統離峰用電措施、空調暫停用電措施、減少用電措施及</w:t>
      </w:r>
      <w:proofErr w:type="gramStart"/>
      <w:r w:rsidRPr="00625BE9">
        <w:rPr>
          <w:rFonts w:ascii="Times New Roman" w:eastAsia="標楷體" w:hAnsi="Times New Roman" w:cs="Times New Roman"/>
          <w:color w:val="000000" w:themeColor="text1"/>
          <w:sz w:val="28"/>
          <w:szCs w:val="28"/>
        </w:rPr>
        <w:t>需量競價</w:t>
      </w:r>
      <w:proofErr w:type="gramEnd"/>
      <w:r w:rsidRPr="00625BE9">
        <w:rPr>
          <w:rFonts w:ascii="Times New Roman" w:eastAsia="標楷體" w:hAnsi="Times New Roman" w:cs="Times New Roman"/>
          <w:color w:val="000000" w:themeColor="text1"/>
          <w:sz w:val="28"/>
          <w:szCs w:val="28"/>
        </w:rPr>
        <w:t>措施</w:t>
      </w:r>
      <w:r w:rsidR="002C651A" w:rsidRPr="00625BE9">
        <w:rPr>
          <w:rFonts w:ascii="Times New Roman" w:eastAsia="標楷體" w:hAnsi="Times New Roman" w:cs="Times New Roman" w:hint="eastAsia"/>
          <w:color w:val="000000" w:themeColor="text1"/>
          <w:sz w:val="28"/>
          <w:szCs w:val="28"/>
        </w:rPr>
        <w:t>與</w:t>
      </w:r>
      <w:proofErr w:type="gramStart"/>
      <w:r w:rsidRPr="00625BE9">
        <w:rPr>
          <w:rFonts w:ascii="Times New Roman" w:eastAsia="標楷體" w:hAnsi="Times New Roman" w:cs="Times New Roman"/>
          <w:color w:val="000000" w:themeColor="text1"/>
          <w:sz w:val="28"/>
          <w:szCs w:val="28"/>
        </w:rPr>
        <w:t>住商型簡易</w:t>
      </w:r>
      <w:proofErr w:type="gramEnd"/>
      <w:r w:rsidRPr="00625BE9">
        <w:rPr>
          <w:rFonts w:ascii="Times New Roman" w:eastAsia="標楷體" w:hAnsi="Times New Roman" w:cs="Times New Roman"/>
          <w:color w:val="000000" w:themeColor="text1"/>
          <w:sz w:val="28"/>
          <w:szCs w:val="28"/>
        </w:rPr>
        <w:t>時間電價，</w:t>
      </w:r>
      <w:proofErr w:type="gramStart"/>
      <w:r w:rsidRPr="00625BE9">
        <w:rPr>
          <w:rFonts w:ascii="Times New Roman" w:eastAsia="標楷體" w:hAnsi="Times New Roman" w:cs="Times New Roman"/>
          <w:color w:val="000000" w:themeColor="text1"/>
          <w:sz w:val="28"/>
          <w:szCs w:val="28"/>
        </w:rPr>
        <w:t>俾</w:t>
      </w:r>
      <w:proofErr w:type="gramEnd"/>
      <w:r w:rsidRPr="00625BE9">
        <w:rPr>
          <w:rFonts w:ascii="Times New Roman" w:eastAsia="標楷體" w:hAnsi="Times New Roman" w:cs="Times New Roman"/>
          <w:color w:val="000000" w:themeColor="text1"/>
          <w:sz w:val="28"/>
          <w:szCs w:val="28"/>
        </w:rPr>
        <w:t>利台電公司各區營業處之節電宣導與負載管理措施</w:t>
      </w:r>
      <w:r w:rsidR="00806A5F" w:rsidRPr="00625BE9">
        <w:rPr>
          <w:rFonts w:ascii="Times New Roman" w:eastAsia="標楷體" w:hAnsi="Times New Roman" w:cs="Times New Roman"/>
          <w:color w:val="000000" w:themeColor="text1"/>
          <w:sz w:val="28"/>
          <w:szCs w:val="28"/>
        </w:rPr>
        <w:t>之</w:t>
      </w:r>
      <w:r w:rsidRPr="00625BE9">
        <w:rPr>
          <w:rFonts w:ascii="Times New Roman" w:eastAsia="標楷體" w:hAnsi="Times New Roman" w:cs="Times New Roman"/>
          <w:color w:val="000000" w:themeColor="text1"/>
          <w:sz w:val="28"/>
          <w:szCs w:val="28"/>
        </w:rPr>
        <w:t>推廣。</w:t>
      </w:r>
    </w:p>
    <w:p w:rsidR="003A4EA8" w:rsidRPr="00625BE9" w:rsidRDefault="003A4EA8" w:rsidP="0088321B">
      <w:pPr>
        <w:pStyle w:val="a3"/>
        <w:numPr>
          <w:ilvl w:val="0"/>
          <w:numId w:val="29"/>
        </w:numPr>
        <w:snapToGrid w:val="0"/>
        <w:spacing w:line="480" w:lineRule="exact"/>
        <w:ind w:leftChars="0" w:left="709"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創意節電競賽活動</w:t>
      </w:r>
    </w:p>
    <w:p w:rsidR="003A4EA8" w:rsidRPr="00625BE9" w:rsidRDefault="003A4EA8" w:rsidP="0088321B">
      <w:pPr>
        <w:pStyle w:val="a3"/>
        <w:snapToGrid w:val="0"/>
        <w:spacing w:line="480" w:lineRule="exact"/>
        <w:ind w:leftChars="0" w:left="709" w:hanging="2"/>
        <w:jc w:val="both"/>
        <w:rPr>
          <w:rFonts w:ascii="Times New Roman" w:eastAsia="標楷體" w:hAnsi="Times New Roman" w:cs="Times New Roman"/>
          <w:noProof/>
          <w:color w:val="000000" w:themeColor="text1"/>
          <w:spacing w:val="-2"/>
          <w:sz w:val="28"/>
          <w:szCs w:val="28"/>
        </w:rPr>
      </w:pPr>
      <w:r w:rsidRPr="00625BE9">
        <w:rPr>
          <w:rFonts w:ascii="標楷體" w:eastAsia="標楷體" w:hAnsi="標楷體" w:hint="eastAsia"/>
          <w:color w:val="000000" w:themeColor="text1"/>
          <w:spacing w:val="-2"/>
          <w:sz w:val="28"/>
          <w:szCs w:val="28"/>
        </w:rPr>
        <w:t>為持續鼓勵民眾節能</w:t>
      </w:r>
      <w:proofErr w:type="gramStart"/>
      <w:r w:rsidRPr="00625BE9">
        <w:rPr>
          <w:rFonts w:ascii="標楷體" w:eastAsia="標楷體" w:hAnsi="標楷體" w:hint="eastAsia"/>
          <w:color w:val="000000" w:themeColor="text1"/>
          <w:spacing w:val="-2"/>
          <w:sz w:val="28"/>
          <w:szCs w:val="28"/>
        </w:rPr>
        <w:t>減碳，</w:t>
      </w:r>
      <w:proofErr w:type="gramEnd"/>
      <w:r w:rsidRPr="00625BE9">
        <w:rPr>
          <w:rFonts w:ascii="標楷體" w:eastAsia="標楷體" w:hAnsi="標楷體" w:hint="eastAsia"/>
          <w:color w:val="000000" w:themeColor="text1"/>
          <w:spacing w:val="-2"/>
          <w:sz w:val="28"/>
          <w:szCs w:val="28"/>
        </w:rPr>
        <w:t>台電公司自102年起，每年辦理節能</w:t>
      </w:r>
      <w:proofErr w:type="gramStart"/>
      <w:r w:rsidRPr="00625BE9">
        <w:rPr>
          <w:rFonts w:ascii="標楷體" w:eastAsia="標楷體" w:hAnsi="標楷體" w:hint="eastAsia"/>
          <w:color w:val="000000" w:themeColor="text1"/>
          <w:spacing w:val="-2"/>
          <w:sz w:val="28"/>
          <w:szCs w:val="28"/>
        </w:rPr>
        <w:t>減碳愛</w:t>
      </w:r>
      <w:proofErr w:type="gramEnd"/>
      <w:r w:rsidRPr="00625BE9">
        <w:rPr>
          <w:rFonts w:ascii="標楷體" w:eastAsia="標楷體" w:hAnsi="標楷體" w:hint="eastAsia"/>
          <w:color w:val="000000" w:themeColor="text1"/>
          <w:spacing w:val="-2"/>
          <w:sz w:val="28"/>
          <w:szCs w:val="28"/>
        </w:rPr>
        <w:t>地球抽獎及競賽活動，活動項目與適用對象逐年擴增，10</w:t>
      </w:r>
      <w:r w:rsidRPr="00625BE9">
        <w:rPr>
          <w:rFonts w:ascii="標楷體" w:eastAsia="標楷體" w:hAnsi="標楷體"/>
          <w:color w:val="000000" w:themeColor="text1"/>
          <w:spacing w:val="-2"/>
          <w:sz w:val="28"/>
          <w:szCs w:val="28"/>
        </w:rPr>
        <w:t>7</w:t>
      </w:r>
      <w:r w:rsidRPr="00625BE9">
        <w:rPr>
          <w:rFonts w:ascii="標楷體" w:eastAsia="標楷體" w:hAnsi="標楷體" w:hint="eastAsia"/>
          <w:color w:val="000000" w:themeColor="text1"/>
          <w:spacing w:val="-2"/>
          <w:sz w:val="28"/>
          <w:szCs w:val="28"/>
        </w:rPr>
        <w:t>年舉辦「</w:t>
      </w:r>
      <w:proofErr w:type="gramStart"/>
      <w:r w:rsidRPr="00625BE9">
        <w:rPr>
          <w:rFonts w:ascii="標楷體" w:eastAsia="標楷體" w:hAnsi="標楷體" w:hint="eastAsia"/>
          <w:color w:val="000000" w:themeColor="text1"/>
          <w:spacing w:val="-2"/>
          <w:sz w:val="28"/>
          <w:szCs w:val="28"/>
        </w:rPr>
        <w:t>住商型簡易</w:t>
      </w:r>
      <w:proofErr w:type="gramEnd"/>
      <w:r w:rsidRPr="00625BE9">
        <w:rPr>
          <w:rFonts w:ascii="標楷體" w:eastAsia="標楷體" w:hAnsi="標楷體" w:hint="eastAsia"/>
          <w:color w:val="000000" w:themeColor="text1"/>
          <w:spacing w:val="-2"/>
          <w:sz w:val="28"/>
          <w:szCs w:val="28"/>
        </w:rPr>
        <w:t>時間電價抽獎」、「夏季節電獎勵金加碼活動」、「節電抽獎」、「有獎徵答」、「親戚朋友鬥陣來省電競賽及抽獎」、「</w:t>
      </w:r>
      <w:proofErr w:type="gramStart"/>
      <w:r w:rsidRPr="00625BE9">
        <w:rPr>
          <w:rFonts w:ascii="標楷體" w:eastAsia="標楷體" w:hAnsi="標楷體" w:hint="eastAsia"/>
          <w:color w:val="000000" w:themeColor="text1"/>
          <w:spacing w:val="-2"/>
          <w:sz w:val="28"/>
          <w:szCs w:val="28"/>
        </w:rPr>
        <w:t>需量競價</w:t>
      </w:r>
      <w:proofErr w:type="gramEnd"/>
      <w:r w:rsidRPr="00625BE9">
        <w:rPr>
          <w:rFonts w:ascii="標楷體" w:eastAsia="標楷體" w:hAnsi="標楷體" w:hint="eastAsia"/>
          <w:color w:val="000000" w:themeColor="text1"/>
          <w:spacing w:val="-2"/>
          <w:sz w:val="28"/>
          <w:szCs w:val="28"/>
        </w:rPr>
        <w:t>措施競賽及抽獎」、「中小企業節電競賽」、「國民中學節約用電戲劇競賽」及「節電多媒體創意競賽」等活動，藉以推動節能</w:t>
      </w:r>
      <w:proofErr w:type="gramStart"/>
      <w:r w:rsidRPr="00625BE9">
        <w:rPr>
          <w:rFonts w:ascii="標楷體" w:eastAsia="標楷體" w:hAnsi="標楷體" w:hint="eastAsia"/>
          <w:color w:val="000000" w:themeColor="text1"/>
          <w:spacing w:val="-2"/>
          <w:sz w:val="28"/>
          <w:szCs w:val="28"/>
        </w:rPr>
        <w:t>減碳，</w:t>
      </w:r>
      <w:proofErr w:type="gramEnd"/>
      <w:r w:rsidRPr="00625BE9">
        <w:rPr>
          <w:rFonts w:ascii="標楷體" w:eastAsia="標楷體" w:hAnsi="標楷體" w:hint="eastAsia"/>
          <w:color w:val="000000" w:themeColor="text1"/>
          <w:spacing w:val="-2"/>
          <w:sz w:val="28"/>
          <w:szCs w:val="28"/>
        </w:rPr>
        <w:t>鼓勵民眾節約用電，以互動方式，透過多元化的節電抽獎及競賽活動項目，讓民眾體認瞭解節約用電的重要性，並對節能</w:t>
      </w:r>
      <w:proofErr w:type="gramStart"/>
      <w:r w:rsidRPr="00625BE9">
        <w:rPr>
          <w:rFonts w:ascii="標楷體" w:eastAsia="標楷體" w:hAnsi="標楷體" w:hint="eastAsia"/>
          <w:color w:val="000000" w:themeColor="text1"/>
          <w:spacing w:val="-2"/>
          <w:sz w:val="28"/>
          <w:szCs w:val="28"/>
        </w:rPr>
        <w:t>減碳、</w:t>
      </w:r>
      <w:proofErr w:type="gramEnd"/>
      <w:r w:rsidRPr="00625BE9">
        <w:rPr>
          <w:rFonts w:ascii="標楷體" w:eastAsia="標楷體" w:hAnsi="標楷體" w:hint="eastAsia"/>
          <w:color w:val="000000" w:themeColor="text1"/>
          <w:spacing w:val="-2"/>
          <w:sz w:val="28"/>
          <w:szCs w:val="28"/>
        </w:rPr>
        <w:t>愛地球之議題加以關切與重視。</w:t>
      </w:r>
    </w:p>
    <w:p w:rsidR="00063AAB" w:rsidRPr="00625BE9" w:rsidRDefault="00063AAB" w:rsidP="0088321B">
      <w:pPr>
        <w:pStyle w:val="a3"/>
        <w:numPr>
          <w:ilvl w:val="0"/>
          <w:numId w:val="30"/>
        </w:numPr>
        <w:snapToGrid w:val="0"/>
        <w:spacing w:afterLines="25" w:after="90" w:line="460" w:lineRule="exact"/>
        <w:ind w:leftChars="0" w:left="709"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成立節電服務團</w:t>
      </w:r>
    </w:p>
    <w:p w:rsidR="00063AAB" w:rsidRPr="00625BE9" w:rsidRDefault="00063AAB" w:rsidP="0088321B">
      <w:pPr>
        <w:pStyle w:val="a3"/>
        <w:tabs>
          <w:tab w:val="left" w:pos="709"/>
        </w:tabs>
        <w:snapToGrid w:val="0"/>
        <w:spacing w:afterLines="25" w:after="90" w:line="460" w:lineRule="exact"/>
        <w:ind w:leftChars="0" w:left="680"/>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為</w:t>
      </w:r>
      <w:r w:rsidR="00B01B0D" w:rsidRPr="007F2D83">
        <w:rPr>
          <w:rFonts w:ascii="Times New Roman" w:eastAsia="標楷體" w:hAnsi="Times New Roman" w:cs="Times New Roman" w:hint="eastAsia"/>
          <w:color w:val="000000" w:themeColor="text1"/>
          <w:sz w:val="28"/>
          <w:szCs w:val="28"/>
        </w:rPr>
        <w:t>精進</w:t>
      </w:r>
      <w:r w:rsidR="00B01B0D" w:rsidRPr="007F2D83">
        <w:rPr>
          <w:rFonts w:ascii="Times New Roman" w:eastAsia="標楷體" w:hAnsi="Times New Roman" w:cs="Times New Roman" w:hint="eastAsia"/>
          <w:color w:val="000000" w:themeColor="text1"/>
          <w:sz w:val="28"/>
          <w:szCs w:val="28"/>
        </w:rPr>
        <w:t>100</w:t>
      </w:r>
      <w:proofErr w:type="gramStart"/>
      <w:r w:rsidR="00B01B0D" w:rsidRPr="007F2D83">
        <w:rPr>
          <w:rFonts w:ascii="Times New Roman" w:eastAsia="標楷體" w:hAnsi="Times New Roman" w:cs="Times New Roman" w:hint="eastAsia"/>
          <w:color w:val="000000" w:themeColor="text1"/>
          <w:sz w:val="28"/>
          <w:szCs w:val="28"/>
        </w:rPr>
        <w:t>瓩</w:t>
      </w:r>
      <w:proofErr w:type="gramEnd"/>
      <w:r w:rsidR="00B01B0D" w:rsidRPr="007F2D83">
        <w:rPr>
          <w:rFonts w:ascii="Times New Roman" w:eastAsia="標楷體" w:hAnsi="Times New Roman" w:cs="Times New Roman" w:hint="eastAsia"/>
          <w:color w:val="000000" w:themeColor="text1"/>
          <w:sz w:val="28"/>
          <w:szCs w:val="28"/>
        </w:rPr>
        <w:t>以上用戶訪問及</w:t>
      </w:r>
      <w:r w:rsidRPr="00625BE9">
        <w:rPr>
          <w:rFonts w:ascii="Times New Roman" w:eastAsia="標楷體" w:hAnsi="Times New Roman" w:cs="Times New Roman" w:hint="eastAsia"/>
          <w:color w:val="000000" w:themeColor="text1"/>
          <w:sz w:val="28"/>
          <w:szCs w:val="28"/>
        </w:rPr>
        <w:t>擴展用戶服務策略，</w:t>
      </w:r>
      <w:r w:rsidR="003A4EA8" w:rsidRPr="00625BE9">
        <w:rPr>
          <w:rFonts w:ascii="Times New Roman" w:eastAsia="標楷體" w:hAnsi="Times New Roman" w:cs="Times New Roman" w:hint="eastAsia"/>
          <w:color w:val="000000" w:themeColor="text1"/>
          <w:sz w:val="28"/>
          <w:szCs w:val="28"/>
        </w:rPr>
        <w:t>台電公司自</w:t>
      </w:r>
      <w:r w:rsidRPr="00625BE9">
        <w:rPr>
          <w:rFonts w:ascii="Times New Roman" w:eastAsia="標楷體" w:hAnsi="Times New Roman" w:cs="Times New Roman" w:hint="eastAsia"/>
          <w:color w:val="000000" w:themeColor="text1"/>
          <w:sz w:val="28"/>
          <w:szCs w:val="28"/>
        </w:rPr>
        <w:t>107</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12</w:t>
      </w:r>
      <w:r w:rsidRPr="00625BE9">
        <w:rPr>
          <w:rFonts w:ascii="Times New Roman" w:eastAsia="標楷體" w:hAnsi="Times New Roman" w:cs="Times New Roman" w:hint="eastAsia"/>
          <w:color w:val="000000" w:themeColor="text1"/>
          <w:sz w:val="28"/>
          <w:szCs w:val="28"/>
        </w:rPr>
        <w:t>月</w:t>
      </w:r>
      <w:r w:rsidRPr="00625BE9">
        <w:rPr>
          <w:rFonts w:ascii="Times New Roman" w:eastAsia="標楷體" w:hAnsi="Times New Roman" w:cs="Times New Roman" w:hint="eastAsia"/>
          <w:color w:val="000000" w:themeColor="text1"/>
          <w:sz w:val="28"/>
          <w:szCs w:val="28"/>
        </w:rPr>
        <w:t>3</w:t>
      </w:r>
      <w:r w:rsidRPr="00625BE9">
        <w:rPr>
          <w:rFonts w:ascii="Times New Roman" w:eastAsia="標楷體" w:hAnsi="Times New Roman" w:cs="Times New Roman" w:hint="eastAsia"/>
          <w:color w:val="000000" w:themeColor="text1"/>
          <w:sz w:val="28"/>
          <w:szCs w:val="28"/>
        </w:rPr>
        <w:t>日</w:t>
      </w:r>
      <w:r w:rsidR="003A4EA8" w:rsidRPr="00625BE9">
        <w:rPr>
          <w:rFonts w:ascii="Times New Roman" w:eastAsia="標楷體" w:hAnsi="Times New Roman" w:cs="Times New Roman" w:hint="eastAsia"/>
          <w:color w:val="000000" w:themeColor="text1"/>
          <w:sz w:val="28"/>
          <w:szCs w:val="28"/>
        </w:rPr>
        <w:t>成立</w:t>
      </w:r>
      <w:r w:rsidRPr="00625BE9">
        <w:rPr>
          <w:rFonts w:ascii="Times New Roman" w:eastAsia="標楷體" w:hAnsi="Times New Roman" w:cs="Times New Roman" w:hint="eastAsia"/>
          <w:color w:val="000000" w:themeColor="text1"/>
          <w:sz w:val="28"/>
          <w:szCs w:val="28"/>
        </w:rPr>
        <w:t>各區營業處「節電服務團」，由業務及電</w:t>
      </w:r>
      <w:proofErr w:type="gramStart"/>
      <w:r w:rsidRPr="00625BE9">
        <w:rPr>
          <w:rFonts w:ascii="Times New Roman" w:eastAsia="標楷體" w:hAnsi="Times New Roman" w:cs="Times New Roman" w:hint="eastAsia"/>
          <w:color w:val="000000" w:themeColor="text1"/>
          <w:sz w:val="28"/>
          <w:szCs w:val="28"/>
        </w:rPr>
        <w:t>務</w:t>
      </w:r>
      <w:proofErr w:type="gramEnd"/>
      <w:r w:rsidRPr="00625BE9">
        <w:rPr>
          <w:rFonts w:ascii="Times New Roman" w:eastAsia="標楷體" w:hAnsi="Times New Roman" w:cs="Times New Roman" w:hint="eastAsia"/>
          <w:color w:val="000000" w:themeColor="text1"/>
          <w:sz w:val="28"/>
          <w:szCs w:val="28"/>
        </w:rPr>
        <w:t>部門組成節電訪視小組，每月共訪視</w:t>
      </w:r>
      <w:r w:rsidRPr="00625BE9">
        <w:rPr>
          <w:rFonts w:ascii="Times New Roman" w:eastAsia="標楷體" w:hAnsi="Times New Roman" w:cs="Times New Roman" w:hint="eastAsia"/>
          <w:color w:val="000000" w:themeColor="text1"/>
          <w:sz w:val="28"/>
          <w:szCs w:val="28"/>
        </w:rPr>
        <w:t>500</w:t>
      </w:r>
      <w:r w:rsidRPr="00625BE9">
        <w:rPr>
          <w:rFonts w:ascii="Times New Roman" w:eastAsia="標楷體" w:hAnsi="Times New Roman" w:cs="Times New Roman" w:hint="eastAsia"/>
          <w:color w:val="000000" w:themeColor="text1"/>
          <w:sz w:val="28"/>
          <w:szCs w:val="28"/>
        </w:rPr>
        <w:t>戶，透過運用智慧電表資料分析與簡易診斷問卷，協助用戶掌握用電情況，以盤點用戶節電潛力及推廣需量反應措施，藉以蒐集用戶用電資料。</w:t>
      </w:r>
    </w:p>
    <w:p w:rsidR="00FC6EF0" w:rsidRPr="00625BE9" w:rsidRDefault="00FC6EF0" w:rsidP="0088321B">
      <w:pPr>
        <w:pStyle w:val="a3"/>
        <w:numPr>
          <w:ilvl w:val="0"/>
          <w:numId w:val="30"/>
        </w:numPr>
        <w:snapToGrid w:val="0"/>
        <w:spacing w:afterLines="25" w:after="90" w:line="460" w:lineRule="exact"/>
        <w:ind w:leftChars="0" w:left="709"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kern w:val="0"/>
          <w:sz w:val="28"/>
          <w:szCs w:val="28"/>
        </w:rPr>
        <w:t>持續進行電費</w:t>
      </w:r>
      <w:proofErr w:type="gramStart"/>
      <w:r w:rsidRPr="00625BE9">
        <w:rPr>
          <w:rFonts w:ascii="Times New Roman" w:eastAsia="標楷體" w:hAnsi="Times New Roman" w:cs="Times New Roman"/>
          <w:color w:val="000000" w:themeColor="text1"/>
          <w:kern w:val="0"/>
          <w:sz w:val="28"/>
          <w:szCs w:val="28"/>
        </w:rPr>
        <w:t>帳單</w:t>
      </w:r>
      <w:proofErr w:type="gramEnd"/>
      <w:r w:rsidRPr="00625BE9">
        <w:rPr>
          <w:rFonts w:ascii="Times New Roman" w:eastAsia="標楷體" w:hAnsi="Times New Roman" w:cs="Times New Roman"/>
          <w:color w:val="000000" w:themeColor="text1"/>
          <w:kern w:val="0"/>
          <w:sz w:val="28"/>
          <w:szCs w:val="28"/>
        </w:rPr>
        <w:t>改版設計，引導用戶自主節電</w:t>
      </w:r>
    </w:p>
    <w:p w:rsidR="00FC6EF0" w:rsidRPr="00625BE9" w:rsidRDefault="00645325" w:rsidP="0088321B">
      <w:pPr>
        <w:pStyle w:val="a3"/>
        <w:numPr>
          <w:ilvl w:val="0"/>
          <w:numId w:val="11"/>
        </w:numPr>
        <w:spacing w:beforeLines="25" w:before="90" w:afterLines="25" w:after="90" w:line="460" w:lineRule="exact"/>
        <w:ind w:leftChars="295" w:left="1134" w:hangingChars="152" w:hanging="426"/>
        <w:jc w:val="both"/>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hint="eastAsia"/>
          <w:color w:val="000000" w:themeColor="text1"/>
          <w:kern w:val="0"/>
          <w:sz w:val="28"/>
          <w:szCs w:val="28"/>
        </w:rPr>
        <w:t>為</w:t>
      </w:r>
      <w:r w:rsidRPr="00625BE9">
        <w:rPr>
          <w:rFonts w:ascii="Times New Roman" w:eastAsia="標楷體" w:hAnsi="Times New Roman" w:cs="Times New Roman"/>
          <w:color w:val="000000" w:themeColor="text1"/>
          <w:kern w:val="0"/>
          <w:sz w:val="28"/>
          <w:szCs w:val="28"/>
        </w:rPr>
        <w:t>加強宣導節能意識</w:t>
      </w:r>
      <w:r w:rsidR="00B7567C" w:rsidRPr="00625BE9">
        <w:rPr>
          <w:rFonts w:ascii="Times New Roman" w:eastAsia="標楷體" w:hAnsi="Times New Roman" w:cs="Times New Roman" w:hint="eastAsia"/>
          <w:color w:val="000000" w:themeColor="text1"/>
          <w:kern w:val="0"/>
          <w:sz w:val="28"/>
          <w:szCs w:val="28"/>
        </w:rPr>
        <w:t>，自</w:t>
      </w:r>
      <w:r w:rsidRPr="00625BE9">
        <w:rPr>
          <w:rFonts w:ascii="Times New Roman" w:eastAsia="標楷體" w:hAnsi="Times New Roman" w:cs="Times New Roman" w:hint="eastAsia"/>
          <w:color w:val="000000" w:themeColor="text1"/>
          <w:kern w:val="0"/>
          <w:sz w:val="28"/>
          <w:szCs w:val="28"/>
        </w:rPr>
        <w:t>103</w:t>
      </w:r>
      <w:r w:rsidRPr="00625BE9">
        <w:rPr>
          <w:rFonts w:ascii="Times New Roman" w:eastAsia="標楷體" w:hAnsi="Times New Roman" w:cs="Times New Roman" w:hint="eastAsia"/>
          <w:color w:val="000000" w:themeColor="text1"/>
          <w:kern w:val="0"/>
          <w:sz w:val="28"/>
          <w:szCs w:val="28"/>
        </w:rPr>
        <w:t>年</w:t>
      </w:r>
      <w:r w:rsidRPr="00625BE9">
        <w:rPr>
          <w:rFonts w:ascii="Times New Roman" w:eastAsia="標楷體" w:hAnsi="Times New Roman" w:cs="Times New Roman" w:hint="eastAsia"/>
          <w:color w:val="000000" w:themeColor="text1"/>
          <w:kern w:val="0"/>
          <w:sz w:val="28"/>
          <w:szCs w:val="28"/>
        </w:rPr>
        <w:t>9</w:t>
      </w:r>
      <w:r w:rsidRPr="00625BE9">
        <w:rPr>
          <w:rFonts w:ascii="Times New Roman" w:eastAsia="標楷體" w:hAnsi="Times New Roman" w:cs="Times New Roman" w:hint="eastAsia"/>
          <w:color w:val="000000" w:themeColor="text1"/>
          <w:kern w:val="0"/>
          <w:sz w:val="28"/>
          <w:szCs w:val="28"/>
        </w:rPr>
        <w:t>月起於電費</w:t>
      </w:r>
      <w:proofErr w:type="gramStart"/>
      <w:r w:rsidRPr="00625BE9">
        <w:rPr>
          <w:rFonts w:ascii="Times New Roman" w:eastAsia="標楷體" w:hAnsi="Times New Roman" w:cs="Times New Roman" w:hint="eastAsia"/>
          <w:color w:val="000000" w:themeColor="text1"/>
          <w:kern w:val="0"/>
          <w:sz w:val="28"/>
          <w:szCs w:val="28"/>
        </w:rPr>
        <w:t>帳單</w:t>
      </w:r>
      <w:proofErr w:type="gramEnd"/>
      <w:r w:rsidRPr="00625BE9">
        <w:rPr>
          <w:rFonts w:ascii="Times New Roman" w:eastAsia="標楷體" w:hAnsi="Times New Roman" w:cs="Times New Roman" w:hint="eastAsia"/>
          <w:color w:val="000000" w:themeColor="text1"/>
          <w:kern w:val="0"/>
          <w:sz w:val="28"/>
          <w:szCs w:val="28"/>
        </w:rPr>
        <w:t>增列</w:t>
      </w:r>
      <w:r w:rsidRPr="00625BE9">
        <w:rPr>
          <w:rFonts w:ascii="Times New Roman" w:eastAsia="標楷體" w:hAnsi="Times New Roman" w:cs="Times New Roman"/>
          <w:color w:val="000000" w:themeColor="text1"/>
          <w:kern w:val="0"/>
          <w:sz w:val="28"/>
          <w:szCs w:val="28"/>
        </w:rPr>
        <w:t>同期同地區</w:t>
      </w:r>
      <w:r w:rsidRPr="00625BE9">
        <w:rPr>
          <w:rFonts w:ascii="Times New Roman" w:eastAsia="標楷體" w:hAnsi="Times New Roman" w:cs="Times New Roman" w:hint="eastAsia"/>
          <w:color w:val="000000" w:themeColor="text1"/>
          <w:kern w:val="0"/>
          <w:sz w:val="28"/>
          <w:szCs w:val="28"/>
        </w:rPr>
        <w:t>(</w:t>
      </w:r>
      <w:r w:rsidRPr="00625BE9">
        <w:rPr>
          <w:rFonts w:ascii="Times New Roman" w:eastAsia="標楷體" w:hAnsi="Times New Roman" w:cs="Times New Roman"/>
          <w:color w:val="000000" w:themeColor="text1"/>
          <w:kern w:val="0"/>
          <w:sz w:val="28"/>
          <w:szCs w:val="28"/>
        </w:rPr>
        <w:t>同郵遞區號</w:t>
      </w:r>
      <w:r w:rsidRPr="00625BE9">
        <w:rPr>
          <w:rFonts w:ascii="Times New Roman" w:eastAsia="標楷體" w:hAnsi="Times New Roman" w:cs="Times New Roman" w:hint="eastAsia"/>
          <w:color w:val="000000" w:themeColor="text1"/>
          <w:kern w:val="0"/>
          <w:sz w:val="28"/>
          <w:szCs w:val="28"/>
        </w:rPr>
        <w:t>3</w:t>
      </w:r>
      <w:r w:rsidRPr="00625BE9">
        <w:rPr>
          <w:rFonts w:ascii="Times New Roman" w:eastAsia="標楷體" w:hAnsi="Times New Roman" w:cs="Times New Roman"/>
          <w:color w:val="000000" w:themeColor="text1"/>
          <w:kern w:val="0"/>
          <w:sz w:val="28"/>
          <w:szCs w:val="28"/>
        </w:rPr>
        <w:t>碼</w:t>
      </w:r>
      <w:r w:rsidRPr="00625BE9">
        <w:rPr>
          <w:rFonts w:ascii="Times New Roman" w:eastAsia="標楷體" w:hAnsi="Times New Roman" w:cs="Times New Roman" w:hint="eastAsia"/>
          <w:color w:val="000000" w:themeColor="text1"/>
          <w:kern w:val="0"/>
          <w:sz w:val="28"/>
          <w:szCs w:val="28"/>
        </w:rPr>
        <w:t>)</w:t>
      </w:r>
      <w:proofErr w:type="gramStart"/>
      <w:r w:rsidRPr="00625BE9">
        <w:rPr>
          <w:rFonts w:ascii="Times New Roman" w:eastAsia="標楷體" w:hAnsi="Times New Roman" w:cs="Times New Roman"/>
          <w:color w:val="000000" w:themeColor="text1"/>
          <w:kern w:val="0"/>
          <w:sz w:val="28"/>
          <w:szCs w:val="28"/>
        </w:rPr>
        <w:t>同用電</w:t>
      </w:r>
      <w:proofErr w:type="gramEnd"/>
      <w:r w:rsidRPr="00625BE9">
        <w:rPr>
          <w:rFonts w:ascii="Times New Roman" w:eastAsia="標楷體" w:hAnsi="Times New Roman" w:cs="Times New Roman"/>
          <w:color w:val="000000" w:themeColor="text1"/>
          <w:kern w:val="0"/>
          <w:sz w:val="28"/>
          <w:szCs w:val="28"/>
        </w:rPr>
        <w:t>種類用戶之平均用電度數</w:t>
      </w:r>
      <w:r w:rsidR="00B7567C" w:rsidRPr="00625BE9">
        <w:rPr>
          <w:rFonts w:ascii="Times New Roman" w:eastAsia="標楷體" w:hAnsi="Times New Roman" w:cs="Times New Roman" w:hint="eastAsia"/>
          <w:color w:val="000000" w:themeColor="text1"/>
          <w:kern w:val="0"/>
          <w:sz w:val="28"/>
          <w:szCs w:val="28"/>
        </w:rPr>
        <w:t>，更自</w:t>
      </w:r>
      <w:r w:rsidRPr="00625BE9">
        <w:rPr>
          <w:rFonts w:ascii="Times New Roman" w:eastAsia="標楷體" w:hAnsi="Times New Roman" w:cs="Times New Roman"/>
          <w:color w:val="000000" w:themeColor="text1"/>
          <w:kern w:val="0"/>
          <w:sz w:val="28"/>
          <w:szCs w:val="28"/>
        </w:rPr>
        <w:t>104</w:t>
      </w:r>
      <w:r w:rsidRPr="00625BE9">
        <w:rPr>
          <w:rFonts w:ascii="Times New Roman" w:eastAsia="標楷體" w:hAnsi="Times New Roman" w:cs="Times New Roman"/>
          <w:color w:val="000000" w:themeColor="text1"/>
          <w:kern w:val="0"/>
          <w:sz w:val="28"/>
          <w:szCs w:val="28"/>
        </w:rPr>
        <w:t>年</w:t>
      </w:r>
      <w:r w:rsidRPr="00625BE9">
        <w:rPr>
          <w:rFonts w:ascii="Times New Roman" w:eastAsia="標楷體" w:hAnsi="Times New Roman" w:cs="Times New Roman"/>
          <w:color w:val="000000" w:themeColor="text1"/>
          <w:kern w:val="0"/>
          <w:sz w:val="28"/>
          <w:szCs w:val="28"/>
        </w:rPr>
        <w:t>5</w:t>
      </w:r>
      <w:r w:rsidRPr="00625BE9">
        <w:rPr>
          <w:rFonts w:ascii="Times New Roman" w:eastAsia="標楷體" w:hAnsi="Times New Roman" w:cs="Times New Roman"/>
          <w:color w:val="000000" w:themeColor="text1"/>
          <w:kern w:val="0"/>
          <w:sz w:val="28"/>
          <w:szCs w:val="28"/>
        </w:rPr>
        <w:t>月起</w:t>
      </w:r>
      <w:r w:rsidRPr="00625BE9">
        <w:rPr>
          <w:rFonts w:ascii="Times New Roman" w:eastAsia="標楷體" w:hAnsi="Times New Roman" w:cs="Times New Roman" w:hint="eastAsia"/>
          <w:color w:val="000000" w:themeColor="text1"/>
          <w:kern w:val="0"/>
          <w:sz w:val="28"/>
          <w:szCs w:val="28"/>
        </w:rPr>
        <w:t>擴大應用範圍，</w:t>
      </w:r>
      <w:r w:rsidRPr="00625BE9">
        <w:rPr>
          <w:rFonts w:ascii="Times New Roman" w:eastAsia="標楷體" w:hAnsi="Times New Roman" w:cs="Times New Roman"/>
          <w:color w:val="000000" w:themeColor="text1"/>
          <w:kern w:val="0"/>
          <w:sz w:val="28"/>
          <w:szCs w:val="28"/>
        </w:rPr>
        <w:t>以「同棟大樓」或「同郵遞區號</w:t>
      </w:r>
      <w:r w:rsidRPr="00625BE9">
        <w:rPr>
          <w:rFonts w:ascii="Times New Roman" w:eastAsia="標楷體" w:hAnsi="Times New Roman" w:cs="Times New Roman"/>
          <w:color w:val="000000" w:themeColor="text1"/>
          <w:kern w:val="0"/>
          <w:sz w:val="28"/>
          <w:szCs w:val="28"/>
        </w:rPr>
        <w:t>5</w:t>
      </w:r>
      <w:r w:rsidRPr="00625BE9">
        <w:rPr>
          <w:rFonts w:ascii="Times New Roman" w:eastAsia="標楷體" w:hAnsi="Times New Roman" w:cs="Times New Roman"/>
          <w:color w:val="000000" w:themeColor="text1"/>
          <w:kern w:val="0"/>
          <w:sz w:val="28"/>
          <w:szCs w:val="28"/>
        </w:rPr>
        <w:t>碼」之平均</w:t>
      </w:r>
      <w:proofErr w:type="gramStart"/>
      <w:r w:rsidRPr="00625BE9">
        <w:rPr>
          <w:rFonts w:ascii="Times New Roman" w:eastAsia="標楷體" w:hAnsi="Times New Roman" w:cs="Times New Roman"/>
          <w:color w:val="000000" w:themeColor="text1"/>
          <w:kern w:val="0"/>
          <w:sz w:val="28"/>
          <w:szCs w:val="28"/>
        </w:rPr>
        <w:t>用電度數列</w:t>
      </w:r>
      <w:proofErr w:type="gramEnd"/>
      <w:r w:rsidRPr="00625BE9">
        <w:rPr>
          <w:rFonts w:ascii="Times New Roman" w:eastAsia="標楷體" w:hAnsi="Times New Roman" w:cs="Times New Roman"/>
          <w:color w:val="000000" w:themeColor="text1"/>
          <w:kern w:val="0"/>
          <w:sz w:val="28"/>
          <w:szCs w:val="28"/>
        </w:rPr>
        <w:t>示，讓用戶能更貼切知道其用電量與相同用電用戶之比較，提醒自我節約用電</w:t>
      </w:r>
      <w:r w:rsidRPr="00625BE9">
        <w:rPr>
          <w:rFonts w:ascii="Times New Roman" w:eastAsia="標楷體" w:hAnsi="Times New Roman" w:cs="Times New Roman" w:hint="eastAsia"/>
          <w:color w:val="000000" w:themeColor="text1"/>
          <w:kern w:val="0"/>
          <w:sz w:val="28"/>
          <w:szCs w:val="28"/>
        </w:rPr>
        <w:t>，</w:t>
      </w:r>
      <w:r w:rsidRPr="00625BE9">
        <w:rPr>
          <w:rFonts w:ascii="Times New Roman" w:eastAsia="標楷體" w:hAnsi="Times New Roman" w:cs="Times New Roman"/>
          <w:color w:val="000000" w:themeColor="text1"/>
          <w:kern w:val="0"/>
          <w:sz w:val="28"/>
          <w:szCs w:val="28"/>
        </w:rPr>
        <w:t>以達節電效</w:t>
      </w:r>
      <w:r w:rsidR="000805E5" w:rsidRPr="00625BE9">
        <w:rPr>
          <w:rFonts w:ascii="Times New Roman" w:eastAsia="標楷體" w:hAnsi="Times New Roman" w:cs="Times New Roman" w:hint="eastAsia"/>
          <w:color w:val="000000" w:themeColor="text1"/>
          <w:kern w:val="0"/>
          <w:sz w:val="28"/>
          <w:szCs w:val="28"/>
        </w:rPr>
        <w:t>果</w:t>
      </w:r>
      <w:r w:rsidR="00FC6EF0" w:rsidRPr="00625BE9">
        <w:rPr>
          <w:rFonts w:ascii="Times New Roman" w:eastAsia="標楷體" w:hAnsi="Times New Roman" w:cs="Times New Roman"/>
          <w:color w:val="000000" w:themeColor="text1"/>
          <w:kern w:val="0"/>
          <w:sz w:val="28"/>
          <w:szCs w:val="28"/>
        </w:rPr>
        <w:t>。</w:t>
      </w:r>
    </w:p>
    <w:p w:rsidR="00FC6EF0" w:rsidRPr="00625BE9" w:rsidRDefault="00FC6EF0" w:rsidP="0088321B">
      <w:pPr>
        <w:pStyle w:val="a3"/>
        <w:numPr>
          <w:ilvl w:val="0"/>
          <w:numId w:val="11"/>
        </w:numPr>
        <w:spacing w:beforeLines="25" w:before="90" w:afterLines="25" w:after="90" w:line="460" w:lineRule="exact"/>
        <w:ind w:leftChars="294" w:left="1134" w:hangingChars="153" w:hanging="428"/>
        <w:jc w:val="both"/>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color w:val="000000" w:themeColor="text1"/>
          <w:kern w:val="0"/>
          <w:sz w:val="28"/>
          <w:szCs w:val="28"/>
        </w:rPr>
        <w:t>另</w:t>
      </w:r>
      <w:r w:rsidR="00645325" w:rsidRPr="00625BE9">
        <w:rPr>
          <w:rFonts w:ascii="Times New Roman" w:eastAsia="標楷體" w:hAnsi="Times New Roman" w:cs="Times New Roman" w:hint="eastAsia"/>
          <w:color w:val="000000" w:themeColor="text1"/>
          <w:kern w:val="0"/>
          <w:sz w:val="28"/>
          <w:szCs w:val="28"/>
        </w:rPr>
        <w:t>為加強比較競爭心理，台電公司於</w:t>
      </w:r>
      <w:r w:rsidR="00645325" w:rsidRPr="00625BE9">
        <w:rPr>
          <w:rFonts w:ascii="Times New Roman" w:eastAsia="標楷體" w:hAnsi="Times New Roman" w:cs="Times New Roman" w:hint="eastAsia"/>
          <w:color w:val="000000" w:themeColor="text1"/>
          <w:kern w:val="0"/>
          <w:sz w:val="28"/>
          <w:szCs w:val="28"/>
        </w:rPr>
        <w:t>105</w:t>
      </w:r>
      <w:r w:rsidR="00645325" w:rsidRPr="00625BE9">
        <w:rPr>
          <w:rFonts w:ascii="Times New Roman" w:eastAsia="標楷體" w:hAnsi="Times New Roman" w:cs="Times New Roman" w:hint="eastAsia"/>
          <w:color w:val="000000" w:themeColor="text1"/>
          <w:kern w:val="0"/>
          <w:sz w:val="28"/>
          <w:szCs w:val="28"/>
        </w:rPr>
        <w:t>年</w:t>
      </w:r>
      <w:r w:rsidR="00645325" w:rsidRPr="00625BE9">
        <w:rPr>
          <w:rFonts w:ascii="Times New Roman" w:eastAsia="標楷體" w:hAnsi="Times New Roman" w:cs="Times New Roman" w:hint="eastAsia"/>
          <w:color w:val="000000" w:themeColor="text1"/>
          <w:kern w:val="0"/>
          <w:sz w:val="28"/>
          <w:szCs w:val="28"/>
        </w:rPr>
        <w:t>6</w:t>
      </w:r>
      <w:r w:rsidR="00645325" w:rsidRPr="00625BE9">
        <w:rPr>
          <w:rFonts w:ascii="Times New Roman" w:eastAsia="標楷體" w:hAnsi="Times New Roman" w:cs="Times New Roman" w:hint="eastAsia"/>
          <w:color w:val="000000" w:themeColor="text1"/>
          <w:kern w:val="0"/>
          <w:sz w:val="28"/>
          <w:szCs w:val="28"/>
        </w:rPr>
        <w:t>月辦理電費</w:t>
      </w:r>
      <w:proofErr w:type="gramStart"/>
      <w:r w:rsidR="00645325" w:rsidRPr="00625BE9">
        <w:rPr>
          <w:rFonts w:ascii="Times New Roman" w:eastAsia="標楷體" w:hAnsi="Times New Roman" w:cs="Times New Roman" w:hint="eastAsia"/>
          <w:color w:val="000000" w:themeColor="text1"/>
          <w:kern w:val="0"/>
          <w:sz w:val="28"/>
          <w:szCs w:val="28"/>
        </w:rPr>
        <w:t>帳單</w:t>
      </w:r>
      <w:proofErr w:type="gramEnd"/>
      <w:r w:rsidR="00645325" w:rsidRPr="00625BE9">
        <w:rPr>
          <w:rFonts w:ascii="Times New Roman" w:eastAsia="標楷體" w:hAnsi="Times New Roman" w:cs="Times New Roman" w:hint="eastAsia"/>
          <w:color w:val="000000" w:themeColor="text1"/>
          <w:kern w:val="0"/>
          <w:sz w:val="28"/>
          <w:szCs w:val="28"/>
        </w:rPr>
        <w:t>引導用戶自主電能管理之調查分析與策略規劃案，進行新版電費</w:t>
      </w:r>
      <w:proofErr w:type="gramStart"/>
      <w:r w:rsidR="00645325" w:rsidRPr="00625BE9">
        <w:rPr>
          <w:rFonts w:ascii="Times New Roman" w:eastAsia="標楷體" w:hAnsi="Times New Roman" w:cs="Times New Roman" w:hint="eastAsia"/>
          <w:color w:val="000000" w:themeColor="text1"/>
          <w:kern w:val="0"/>
          <w:sz w:val="28"/>
          <w:szCs w:val="28"/>
        </w:rPr>
        <w:t>帳單</w:t>
      </w:r>
      <w:proofErr w:type="gramEnd"/>
      <w:r w:rsidR="00645325" w:rsidRPr="00625BE9">
        <w:rPr>
          <w:rFonts w:ascii="Times New Roman" w:eastAsia="標楷體" w:hAnsi="Times New Roman" w:cs="Times New Roman" w:hint="eastAsia"/>
          <w:color w:val="000000" w:themeColor="text1"/>
          <w:kern w:val="0"/>
          <w:sz w:val="28"/>
          <w:szCs w:val="28"/>
        </w:rPr>
        <w:t>問卷調查及後續影響節電行為模式之分析</w:t>
      </w:r>
      <w:r w:rsidR="0055388D" w:rsidRPr="00625BE9">
        <w:rPr>
          <w:rFonts w:ascii="Times New Roman" w:eastAsia="標楷體" w:hAnsi="Times New Roman" w:cs="Times New Roman" w:hint="eastAsia"/>
          <w:color w:val="000000" w:themeColor="text1"/>
          <w:kern w:val="0"/>
          <w:sz w:val="28"/>
          <w:szCs w:val="28"/>
        </w:rPr>
        <w:t>，</w:t>
      </w:r>
      <w:r w:rsidR="00645325" w:rsidRPr="00625BE9">
        <w:rPr>
          <w:rFonts w:ascii="Times New Roman" w:eastAsia="標楷體" w:hAnsi="Times New Roman" w:cs="Times New Roman" w:hint="eastAsia"/>
          <w:color w:val="000000" w:themeColor="text1"/>
          <w:kern w:val="0"/>
          <w:sz w:val="28"/>
          <w:szCs w:val="28"/>
        </w:rPr>
        <w:t>並自</w:t>
      </w:r>
      <w:r w:rsidR="00645325" w:rsidRPr="00625BE9">
        <w:rPr>
          <w:rFonts w:ascii="Times New Roman" w:eastAsia="標楷體" w:hAnsi="Times New Roman" w:cs="Times New Roman"/>
          <w:color w:val="000000" w:themeColor="text1"/>
          <w:kern w:val="0"/>
          <w:sz w:val="28"/>
          <w:szCs w:val="28"/>
        </w:rPr>
        <w:t>106</w:t>
      </w:r>
      <w:r w:rsidR="00645325" w:rsidRPr="00625BE9">
        <w:rPr>
          <w:rFonts w:ascii="Times New Roman" w:eastAsia="標楷體" w:hAnsi="Times New Roman" w:cs="Times New Roman" w:hint="eastAsia"/>
          <w:color w:val="000000" w:themeColor="text1"/>
          <w:kern w:val="0"/>
          <w:sz w:val="28"/>
          <w:szCs w:val="28"/>
        </w:rPr>
        <w:t>年</w:t>
      </w:r>
      <w:r w:rsidR="00645325" w:rsidRPr="00625BE9">
        <w:rPr>
          <w:rFonts w:ascii="Times New Roman" w:eastAsia="標楷體" w:hAnsi="Times New Roman" w:cs="Times New Roman"/>
          <w:color w:val="000000" w:themeColor="text1"/>
          <w:kern w:val="0"/>
          <w:sz w:val="28"/>
          <w:szCs w:val="28"/>
        </w:rPr>
        <w:t>4</w:t>
      </w:r>
      <w:r w:rsidR="00645325" w:rsidRPr="00625BE9">
        <w:rPr>
          <w:rFonts w:ascii="Times New Roman" w:eastAsia="標楷體" w:hAnsi="Times New Roman" w:cs="Times New Roman" w:hint="eastAsia"/>
          <w:color w:val="000000" w:themeColor="text1"/>
          <w:kern w:val="0"/>
          <w:sz w:val="28"/>
          <w:szCs w:val="28"/>
        </w:rPr>
        <w:t>月起，小規模試辦</w:t>
      </w:r>
      <w:proofErr w:type="gramStart"/>
      <w:r w:rsidR="00645325" w:rsidRPr="00625BE9">
        <w:rPr>
          <w:rFonts w:ascii="Times New Roman" w:eastAsia="標楷體" w:hAnsi="Times New Roman" w:cs="Times New Roman" w:hint="eastAsia"/>
          <w:color w:val="000000" w:themeColor="text1"/>
          <w:kern w:val="0"/>
          <w:sz w:val="28"/>
          <w:szCs w:val="28"/>
        </w:rPr>
        <w:t>印寄具</w:t>
      </w:r>
      <w:proofErr w:type="gramEnd"/>
      <w:r w:rsidR="00645325" w:rsidRPr="00625BE9">
        <w:rPr>
          <w:rFonts w:ascii="Times New Roman" w:eastAsia="標楷體" w:hAnsi="Times New Roman" w:cs="Times New Roman" w:hint="eastAsia"/>
          <w:color w:val="000000" w:themeColor="text1"/>
          <w:kern w:val="0"/>
          <w:sz w:val="28"/>
          <w:szCs w:val="28"/>
        </w:rPr>
        <w:t>繳費功能之新版</w:t>
      </w:r>
      <w:proofErr w:type="gramStart"/>
      <w:r w:rsidR="00645325" w:rsidRPr="00625BE9">
        <w:rPr>
          <w:rFonts w:ascii="Times New Roman" w:eastAsia="標楷體" w:hAnsi="Times New Roman" w:cs="Times New Roman" w:hint="eastAsia"/>
          <w:color w:val="000000" w:themeColor="text1"/>
          <w:kern w:val="0"/>
          <w:sz w:val="28"/>
          <w:szCs w:val="28"/>
        </w:rPr>
        <w:t>帳單</w:t>
      </w:r>
      <w:proofErr w:type="gramEnd"/>
      <w:r w:rsidR="00645325" w:rsidRPr="00625BE9">
        <w:rPr>
          <w:rFonts w:ascii="Times New Roman" w:eastAsia="標楷體" w:hAnsi="Times New Roman" w:cs="Times New Roman" w:hint="eastAsia"/>
          <w:color w:val="000000" w:themeColor="text1"/>
          <w:kern w:val="0"/>
          <w:sz w:val="28"/>
          <w:szCs w:val="28"/>
        </w:rPr>
        <w:t>予用戶實際體驗，</w:t>
      </w:r>
      <w:r w:rsidR="00645325" w:rsidRPr="00625BE9">
        <w:rPr>
          <w:rFonts w:ascii="Times New Roman" w:eastAsia="標楷體" w:hAnsi="Times New Roman" w:cs="Times New Roman"/>
          <w:color w:val="000000" w:themeColor="text1"/>
          <w:kern w:val="0"/>
          <w:sz w:val="28"/>
          <w:szCs w:val="28"/>
        </w:rPr>
        <w:t>提供用戶彩色、圖表等視覺效果之電費</w:t>
      </w:r>
      <w:proofErr w:type="gramStart"/>
      <w:r w:rsidR="00645325" w:rsidRPr="00625BE9">
        <w:rPr>
          <w:rFonts w:ascii="Times New Roman" w:eastAsia="標楷體" w:hAnsi="Times New Roman" w:cs="Times New Roman"/>
          <w:color w:val="000000" w:themeColor="text1"/>
          <w:kern w:val="0"/>
          <w:sz w:val="28"/>
          <w:szCs w:val="28"/>
        </w:rPr>
        <w:t>帳單</w:t>
      </w:r>
      <w:proofErr w:type="gramEnd"/>
      <w:r w:rsidR="00645325" w:rsidRPr="00625BE9">
        <w:rPr>
          <w:rFonts w:ascii="Times New Roman" w:eastAsia="標楷體" w:hAnsi="Times New Roman" w:cs="Times New Roman" w:hint="eastAsia"/>
          <w:color w:val="000000" w:themeColor="text1"/>
          <w:kern w:val="0"/>
          <w:sz w:val="28"/>
          <w:szCs w:val="28"/>
        </w:rPr>
        <w:t>，有助於引導用戶自主用電管理</w:t>
      </w:r>
      <w:r w:rsidRPr="00625BE9">
        <w:rPr>
          <w:rFonts w:ascii="Times New Roman" w:eastAsia="標楷體" w:hAnsi="Times New Roman" w:cs="Times New Roman"/>
          <w:color w:val="000000" w:themeColor="text1"/>
          <w:kern w:val="0"/>
          <w:sz w:val="28"/>
          <w:szCs w:val="28"/>
        </w:rPr>
        <w:t>。</w:t>
      </w:r>
    </w:p>
    <w:p w:rsidR="000E786C" w:rsidRPr="00625BE9" w:rsidRDefault="00D75388" w:rsidP="0088321B">
      <w:pPr>
        <w:pStyle w:val="a3"/>
        <w:numPr>
          <w:ilvl w:val="0"/>
          <w:numId w:val="27"/>
        </w:numPr>
        <w:spacing w:line="460" w:lineRule="exact"/>
        <w:ind w:leftChars="0" w:left="709" w:hanging="283"/>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color w:val="000000" w:themeColor="text1"/>
          <w:kern w:val="0"/>
          <w:sz w:val="28"/>
          <w:szCs w:val="28"/>
        </w:rPr>
        <w:t>提供可</w:t>
      </w:r>
      <w:proofErr w:type="gramStart"/>
      <w:r w:rsidRPr="00625BE9">
        <w:rPr>
          <w:rFonts w:ascii="Times New Roman" w:eastAsia="標楷體" w:hAnsi="Times New Roman" w:cs="Times New Roman"/>
          <w:color w:val="000000" w:themeColor="text1"/>
          <w:kern w:val="0"/>
          <w:sz w:val="28"/>
          <w:szCs w:val="28"/>
        </w:rPr>
        <w:t>視化用</w:t>
      </w:r>
      <w:proofErr w:type="gramEnd"/>
      <w:r w:rsidRPr="00625BE9">
        <w:rPr>
          <w:rFonts w:ascii="Times New Roman" w:eastAsia="標楷體" w:hAnsi="Times New Roman" w:cs="Times New Roman"/>
          <w:color w:val="000000" w:themeColor="text1"/>
          <w:kern w:val="0"/>
          <w:sz w:val="28"/>
          <w:szCs w:val="28"/>
        </w:rPr>
        <w:t>電資料，促進節電及需量反應成效</w:t>
      </w:r>
    </w:p>
    <w:p w:rsidR="00D75388" w:rsidRPr="00625BE9" w:rsidRDefault="000E786C" w:rsidP="0088321B">
      <w:pPr>
        <w:pStyle w:val="a3"/>
        <w:tabs>
          <w:tab w:val="left" w:pos="709"/>
        </w:tabs>
        <w:spacing w:line="460" w:lineRule="exact"/>
        <w:ind w:leftChars="0" w:left="709"/>
        <w:jc w:val="both"/>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color w:val="000000" w:themeColor="text1"/>
          <w:kern w:val="0"/>
          <w:sz w:val="28"/>
          <w:szCs w:val="28"/>
        </w:rPr>
        <w:t>於台電</w:t>
      </w:r>
      <w:proofErr w:type="gramStart"/>
      <w:r w:rsidRPr="00625BE9">
        <w:rPr>
          <w:rFonts w:ascii="Times New Roman" w:eastAsia="標楷體" w:hAnsi="Times New Roman" w:cs="Times New Roman" w:hint="eastAsia"/>
          <w:color w:val="000000" w:themeColor="text1"/>
          <w:kern w:val="0"/>
          <w:sz w:val="28"/>
          <w:szCs w:val="28"/>
        </w:rPr>
        <w:t>公司</w:t>
      </w:r>
      <w:r w:rsidRPr="00625BE9">
        <w:rPr>
          <w:rFonts w:ascii="Times New Roman" w:eastAsia="標楷體" w:hAnsi="Times New Roman" w:cs="Times New Roman"/>
          <w:color w:val="000000" w:themeColor="text1"/>
          <w:kern w:val="0"/>
          <w:sz w:val="28"/>
          <w:szCs w:val="28"/>
        </w:rPr>
        <w:t>官網</w:t>
      </w:r>
      <w:proofErr w:type="gramEnd"/>
      <w:r w:rsidRPr="00625BE9">
        <w:rPr>
          <w:rFonts w:ascii="Times New Roman" w:eastAsia="標楷體" w:hAnsi="Times New Roman" w:cs="Times New Roman"/>
          <w:color w:val="000000" w:themeColor="text1"/>
          <w:kern w:val="0"/>
          <w:sz w:val="28"/>
          <w:szCs w:val="28"/>
        </w:rPr>
        <w:t>「網路櫃台</w:t>
      </w:r>
      <w:r w:rsidRPr="00625BE9">
        <w:rPr>
          <w:rFonts w:ascii="Times New Roman" w:eastAsia="標楷體" w:hAnsi="Times New Roman" w:cs="Times New Roman"/>
          <w:color w:val="000000" w:themeColor="text1"/>
          <w:kern w:val="0"/>
          <w:sz w:val="28"/>
          <w:szCs w:val="28"/>
        </w:rPr>
        <w:t>/</w:t>
      </w:r>
      <w:r w:rsidRPr="00625BE9">
        <w:rPr>
          <w:rFonts w:ascii="Times New Roman" w:eastAsia="標楷體" w:hAnsi="Times New Roman" w:cs="Times New Roman"/>
          <w:color w:val="000000" w:themeColor="text1"/>
          <w:kern w:val="0"/>
          <w:sz w:val="28"/>
          <w:szCs w:val="28"/>
        </w:rPr>
        <w:t>線上查詢</w:t>
      </w:r>
      <w:r w:rsidRPr="00625BE9">
        <w:rPr>
          <w:rFonts w:ascii="Times New Roman" w:eastAsia="標楷體" w:hAnsi="Times New Roman" w:cs="Times New Roman"/>
          <w:color w:val="000000" w:themeColor="text1"/>
          <w:kern w:val="0"/>
          <w:sz w:val="28"/>
          <w:szCs w:val="28"/>
        </w:rPr>
        <w:t>/</w:t>
      </w:r>
      <w:r w:rsidRPr="00625BE9">
        <w:rPr>
          <w:rFonts w:ascii="Times New Roman" w:eastAsia="標楷體" w:hAnsi="Times New Roman" w:cs="Times New Roman"/>
          <w:color w:val="000000" w:themeColor="text1"/>
          <w:kern w:val="0"/>
          <w:sz w:val="28"/>
          <w:szCs w:val="28"/>
        </w:rPr>
        <w:t>電費查詢」</w:t>
      </w:r>
      <w:r w:rsidRPr="00625BE9">
        <w:rPr>
          <w:rFonts w:ascii="Times New Roman" w:eastAsia="標楷體" w:hAnsi="Times New Roman" w:cs="Times New Roman" w:hint="eastAsia"/>
          <w:color w:val="000000" w:themeColor="text1"/>
          <w:kern w:val="0"/>
          <w:sz w:val="28"/>
          <w:szCs w:val="28"/>
        </w:rPr>
        <w:t>及電子</w:t>
      </w:r>
      <w:proofErr w:type="gramStart"/>
      <w:r w:rsidRPr="00625BE9">
        <w:rPr>
          <w:rFonts w:ascii="Times New Roman" w:eastAsia="標楷體" w:hAnsi="Times New Roman" w:cs="Times New Roman" w:hint="eastAsia"/>
          <w:color w:val="000000" w:themeColor="text1"/>
          <w:kern w:val="0"/>
          <w:sz w:val="28"/>
          <w:szCs w:val="28"/>
        </w:rPr>
        <w:t>帳單</w:t>
      </w:r>
      <w:proofErr w:type="gramEnd"/>
      <w:r w:rsidRPr="00625BE9">
        <w:rPr>
          <w:rFonts w:ascii="Times New Roman" w:eastAsia="標楷體" w:hAnsi="Times New Roman" w:cs="Times New Roman" w:hint="eastAsia"/>
          <w:color w:val="000000" w:themeColor="text1"/>
          <w:kern w:val="0"/>
          <w:sz w:val="28"/>
          <w:szCs w:val="28"/>
        </w:rPr>
        <w:t>系統提供</w:t>
      </w:r>
      <w:r w:rsidRPr="00625BE9">
        <w:rPr>
          <w:rFonts w:ascii="Times New Roman" w:eastAsia="標楷體" w:hAnsi="Times New Roman" w:cs="Times New Roman"/>
          <w:color w:val="000000" w:themeColor="text1"/>
          <w:kern w:val="0"/>
          <w:sz w:val="28"/>
          <w:szCs w:val="28"/>
        </w:rPr>
        <w:t>用電與電費曲線圖及提高網頁互動性，以提升用戶興趣，促使民眾節電</w:t>
      </w:r>
      <w:r w:rsidR="00D75388" w:rsidRPr="00625BE9">
        <w:rPr>
          <w:rFonts w:ascii="Times New Roman" w:eastAsia="標楷體" w:hAnsi="Times New Roman" w:cs="Times New Roman"/>
          <w:color w:val="000000" w:themeColor="text1"/>
          <w:kern w:val="0"/>
          <w:sz w:val="28"/>
          <w:szCs w:val="28"/>
        </w:rPr>
        <w:t>。</w:t>
      </w:r>
    </w:p>
    <w:p w:rsidR="00C30F39" w:rsidRPr="00625BE9" w:rsidRDefault="00C30F39" w:rsidP="0088321B">
      <w:pPr>
        <w:pStyle w:val="a3"/>
        <w:numPr>
          <w:ilvl w:val="0"/>
          <w:numId w:val="27"/>
        </w:numPr>
        <w:snapToGrid w:val="0"/>
        <w:spacing w:line="480" w:lineRule="exact"/>
        <w:ind w:leftChars="0" w:left="709"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配合政府</w:t>
      </w:r>
      <w:r w:rsidR="00F20C36" w:rsidRPr="00625BE9">
        <w:rPr>
          <w:rFonts w:ascii="Times New Roman" w:eastAsia="標楷體" w:hAnsi="Times New Roman" w:cs="Times New Roman" w:hint="eastAsia"/>
          <w:color w:val="000000" w:themeColor="text1"/>
          <w:sz w:val="28"/>
          <w:szCs w:val="28"/>
        </w:rPr>
        <w:t>政策</w:t>
      </w:r>
      <w:r w:rsidR="00BC603F" w:rsidRPr="00625BE9">
        <w:rPr>
          <w:rFonts w:ascii="Times New Roman" w:eastAsia="標楷體" w:hAnsi="Times New Roman" w:cs="Times New Roman"/>
          <w:color w:val="000000" w:themeColor="text1"/>
          <w:sz w:val="28"/>
          <w:szCs w:val="28"/>
        </w:rPr>
        <w:t>推動節電</w:t>
      </w:r>
    </w:p>
    <w:p w:rsidR="001112D5" w:rsidRPr="00625BE9" w:rsidRDefault="001112D5" w:rsidP="00957697">
      <w:pPr>
        <w:pStyle w:val="a3"/>
        <w:numPr>
          <w:ilvl w:val="0"/>
          <w:numId w:val="26"/>
        </w:numPr>
        <w:snapToGrid w:val="0"/>
        <w:spacing w:beforeLines="25" w:before="90" w:afterLines="25" w:after="90" w:line="460" w:lineRule="exact"/>
        <w:ind w:leftChars="0" w:left="1134" w:hanging="425"/>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支應「縣市共</w:t>
      </w:r>
      <w:proofErr w:type="gramStart"/>
      <w:r w:rsidRPr="00625BE9">
        <w:rPr>
          <w:rFonts w:ascii="Times New Roman" w:eastAsia="標楷體" w:hAnsi="Times New Roman" w:cs="Times New Roman" w:hint="eastAsia"/>
          <w:color w:val="000000" w:themeColor="text1"/>
          <w:sz w:val="28"/>
          <w:szCs w:val="28"/>
        </w:rPr>
        <w:t>推住商節</w:t>
      </w:r>
      <w:proofErr w:type="gramEnd"/>
      <w:r w:rsidRPr="00625BE9">
        <w:rPr>
          <w:rFonts w:ascii="Times New Roman" w:eastAsia="標楷體" w:hAnsi="Times New Roman" w:cs="Times New Roman" w:hint="eastAsia"/>
          <w:color w:val="000000" w:themeColor="text1"/>
          <w:sz w:val="28"/>
          <w:szCs w:val="28"/>
        </w:rPr>
        <w:t>電行動」經費，持續提供各縣市用電資訊，</w:t>
      </w:r>
      <w:proofErr w:type="gramStart"/>
      <w:r w:rsidRPr="00625BE9">
        <w:rPr>
          <w:rFonts w:ascii="Times New Roman" w:eastAsia="標楷體" w:hAnsi="Times New Roman" w:cs="Times New Roman" w:hint="eastAsia"/>
          <w:color w:val="000000" w:themeColor="text1"/>
          <w:sz w:val="28"/>
          <w:szCs w:val="28"/>
        </w:rPr>
        <w:t>以利節電</w:t>
      </w:r>
      <w:proofErr w:type="gramEnd"/>
      <w:r w:rsidRPr="00625BE9">
        <w:rPr>
          <w:rFonts w:ascii="Times New Roman" w:eastAsia="標楷體" w:hAnsi="Times New Roman" w:cs="Times New Roman" w:hint="eastAsia"/>
          <w:color w:val="000000" w:themeColor="text1"/>
          <w:sz w:val="28"/>
          <w:szCs w:val="28"/>
        </w:rPr>
        <w:t>計畫推動</w:t>
      </w:r>
    </w:p>
    <w:p w:rsidR="009C2CD8" w:rsidRPr="007F2D83" w:rsidRDefault="001112D5" w:rsidP="00957697">
      <w:pPr>
        <w:pStyle w:val="a3"/>
        <w:snapToGrid w:val="0"/>
        <w:spacing w:beforeLines="25" w:before="90" w:afterLines="25" w:after="90" w:line="460" w:lineRule="exact"/>
        <w:ind w:leftChars="0" w:left="1134"/>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為配合經濟部「縣市共</w:t>
      </w:r>
      <w:proofErr w:type="gramStart"/>
      <w:r w:rsidRPr="00625BE9">
        <w:rPr>
          <w:rFonts w:ascii="Times New Roman" w:eastAsia="標楷體" w:hAnsi="Times New Roman" w:cs="Times New Roman"/>
          <w:color w:val="000000" w:themeColor="text1"/>
          <w:sz w:val="28"/>
          <w:szCs w:val="28"/>
        </w:rPr>
        <w:t>推住商節</w:t>
      </w:r>
      <w:proofErr w:type="gramEnd"/>
      <w:r w:rsidRPr="00625BE9">
        <w:rPr>
          <w:rFonts w:ascii="Times New Roman" w:eastAsia="標楷體" w:hAnsi="Times New Roman" w:cs="Times New Roman"/>
          <w:color w:val="000000" w:themeColor="text1"/>
          <w:sz w:val="28"/>
          <w:szCs w:val="28"/>
        </w:rPr>
        <w:t>電行動」，</w:t>
      </w:r>
      <w:r w:rsidR="00B7567C" w:rsidRPr="00625BE9">
        <w:rPr>
          <w:rFonts w:ascii="Times New Roman" w:eastAsia="標楷體" w:hAnsi="Times New Roman" w:cs="Times New Roman" w:hint="eastAsia"/>
          <w:color w:val="000000" w:themeColor="text1"/>
          <w:sz w:val="28"/>
          <w:szCs w:val="28"/>
        </w:rPr>
        <w:t>台電公司協助編列</w:t>
      </w:r>
      <w:r w:rsidRPr="00625BE9">
        <w:rPr>
          <w:rFonts w:ascii="Times New Roman" w:eastAsia="標楷體" w:hAnsi="Times New Roman" w:cs="Times New Roman" w:hint="eastAsia"/>
          <w:color w:val="000000" w:themeColor="text1"/>
          <w:sz w:val="28"/>
          <w:szCs w:val="28"/>
        </w:rPr>
        <w:t>三年</w:t>
      </w:r>
      <w:r w:rsidRPr="00625BE9">
        <w:rPr>
          <w:rFonts w:ascii="Times New Roman" w:eastAsia="標楷體" w:hAnsi="Times New Roman" w:cs="Times New Roman" w:hint="eastAsia"/>
          <w:color w:val="000000" w:themeColor="text1"/>
          <w:sz w:val="28"/>
          <w:szCs w:val="28"/>
        </w:rPr>
        <w:t>(107~109</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w:t>
      </w:r>
      <w:r w:rsidR="00B7567C" w:rsidRPr="00625BE9">
        <w:rPr>
          <w:rFonts w:ascii="Times New Roman" w:eastAsia="標楷體" w:hAnsi="Times New Roman" w:cs="Times New Roman" w:hint="eastAsia"/>
          <w:color w:val="000000" w:themeColor="text1"/>
          <w:sz w:val="28"/>
          <w:szCs w:val="28"/>
        </w:rPr>
        <w:t>預算</w:t>
      </w:r>
      <w:r w:rsidRPr="00625BE9">
        <w:rPr>
          <w:rFonts w:ascii="Times New Roman" w:eastAsia="標楷體" w:hAnsi="Times New Roman" w:cs="Times New Roman" w:hint="eastAsia"/>
          <w:color w:val="000000" w:themeColor="text1"/>
          <w:sz w:val="28"/>
          <w:szCs w:val="28"/>
        </w:rPr>
        <w:t>經費計</w:t>
      </w:r>
      <w:r w:rsidRPr="00625BE9">
        <w:rPr>
          <w:rFonts w:ascii="Times New Roman" w:eastAsia="標楷體" w:hAnsi="Times New Roman" w:cs="Times New Roman" w:hint="eastAsia"/>
          <w:color w:val="000000" w:themeColor="text1"/>
          <w:sz w:val="28"/>
          <w:szCs w:val="28"/>
        </w:rPr>
        <w:t>75.06</w:t>
      </w:r>
      <w:r w:rsidRPr="00625BE9">
        <w:rPr>
          <w:rFonts w:ascii="Times New Roman" w:eastAsia="標楷體" w:hAnsi="Times New Roman" w:cs="Times New Roman" w:hint="eastAsia"/>
          <w:color w:val="000000" w:themeColor="text1"/>
          <w:sz w:val="28"/>
          <w:szCs w:val="28"/>
        </w:rPr>
        <w:t>億元，並</w:t>
      </w:r>
      <w:proofErr w:type="gramStart"/>
      <w:r w:rsidRPr="00625BE9">
        <w:rPr>
          <w:rFonts w:ascii="Times New Roman" w:eastAsia="標楷體" w:hAnsi="Times New Roman" w:cs="Times New Roman" w:hint="eastAsia"/>
          <w:color w:val="000000" w:themeColor="text1"/>
          <w:sz w:val="28"/>
          <w:szCs w:val="28"/>
        </w:rPr>
        <w:t>於官網揭露</w:t>
      </w:r>
      <w:proofErr w:type="gramEnd"/>
      <w:r w:rsidRPr="00625BE9">
        <w:rPr>
          <w:rFonts w:ascii="Times New Roman" w:eastAsia="標楷體" w:hAnsi="Times New Roman" w:cs="Times New Roman" w:hint="eastAsia"/>
          <w:color w:val="000000" w:themeColor="text1"/>
          <w:sz w:val="28"/>
          <w:szCs w:val="28"/>
        </w:rPr>
        <w:t>各縣市住商</w:t>
      </w:r>
      <w:r w:rsidRPr="00625BE9">
        <w:rPr>
          <w:rFonts w:ascii="Times New Roman" w:eastAsia="標楷體" w:hAnsi="Times New Roman" w:cs="Times New Roman" w:hint="eastAsia"/>
          <w:color w:val="000000" w:themeColor="text1"/>
          <w:sz w:val="28"/>
          <w:szCs w:val="28"/>
        </w:rPr>
        <w:t>(</w:t>
      </w:r>
      <w:r w:rsidRPr="00625BE9">
        <w:rPr>
          <w:rFonts w:ascii="Times New Roman" w:eastAsia="標楷體" w:hAnsi="Times New Roman" w:cs="Times New Roman" w:hint="eastAsia"/>
          <w:color w:val="000000" w:themeColor="text1"/>
          <w:sz w:val="28"/>
          <w:szCs w:val="28"/>
        </w:rPr>
        <w:t>含機關及公私立大專院校、服務業部門、住宅</w:t>
      </w:r>
      <w:r w:rsidRPr="007F2D83">
        <w:rPr>
          <w:rFonts w:ascii="Times New Roman" w:eastAsia="標楷體" w:hAnsi="Times New Roman" w:cs="Times New Roman" w:hint="eastAsia"/>
          <w:color w:val="000000" w:themeColor="text1"/>
          <w:sz w:val="28"/>
          <w:szCs w:val="28"/>
        </w:rPr>
        <w:t>部門及農林漁牧業</w:t>
      </w:r>
      <w:r w:rsidRPr="007F2D83">
        <w:rPr>
          <w:rFonts w:ascii="Times New Roman" w:eastAsia="標楷體" w:hAnsi="Times New Roman" w:cs="Times New Roman" w:hint="eastAsia"/>
          <w:color w:val="000000" w:themeColor="text1"/>
          <w:sz w:val="28"/>
          <w:szCs w:val="28"/>
        </w:rPr>
        <w:t>)</w:t>
      </w:r>
      <w:r w:rsidRPr="007F2D83">
        <w:rPr>
          <w:rFonts w:ascii="Times New Roman" w:eastAsia="標楷體" w:hAnsi="Times New Roman" w:cs="Times New Roman" w:hint="eastAsia"/>
          <w:color w:val="000000" w:themeColor="text1"/>
          <w:sz w:val="28"/>
          <w:szCs w:val="28"/>
        </w:rPr>
        <w:t>及工業用電資訊。</w:t>
      </w:r>
    </w:p>
    <w:p w:rsidR="0022210C" w:rsidRPr="007F2D83" w:rsidRDefault="00A466AD" w:rsidP="0088321B">
      <w:pPr>
        <w:pStyle w:val="a3"/>
        <w:numPr>
          <w:ilvl w:val="0"/>
          <w:numId w:val="26"/>
        </w:numPr>
        <w:snapToGrid w:val="0"/>
        <w:spacing w:beforeLines="25" w:before="90" w:afterLines="25" w:after="90" w:line="480" w:lineRule="exact"/>
        <w:ind w:leftChars="0" w:left="1134" w:hanging="425"/>
        <w:jc w:val="both"/>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協助處理</w:t>
      </w:r>
      <w:r w:rsidR="0022210C" w:rsidRPr="007F2D83">
        <w:rPr>
          <w:rFonts w:ascii="Times New Roman" w:eastAsia="標楷體" w:hAnsi="Times New Roman" w:cs="Times New Roman" w:hint="eastAsia"/>
          <w:color w:val="000000" w:themeColor="text1"/>
          <w:sz w:val="28"/>
          <w:szCs w:val="28"/>
        </w:rPr>
        <w:t>百萬家庭</w:t>
      </w:r>
      <w:proofErr w:type="gramStart"/>
      <w:r w:rsidR="00802AD0" w:rsidRPr="007F2D83">
        <w:rPr>
          <w:rFonts w:ascii="Times New Roman" w:eastAsia="標楷體" w:hAnsi="Times New Roman" w:cs="Times New Roman" w:hint="eastAsia"/>
          <w:color w:val="000000" w:themeColor="text1"/>
          <w:sz w:val="28"/>
          <w:szCs w:val="28"/>
        </w:rPr>
        <w:t>親子</w:t>
      </w:r>
      <w:r w:rsidR="0022210C" w:rsidRPr="007F2D83">
        <w:rPr>
          <w:rFonts w:ascii="Times New Roman" w:eastAsia="標楷體" w:hAnsi="Times New Roman" w:cs="Times New Roman" w:hint="eastAsia"/>
          <w:color w:val="000000" w:themeColor="text1"/>
          <w:sz w:val="28"/>
          <w:szCs w:val="28"/>
        </w:rPr>
        <w:t>節電</w:t>
      </w:r>
      <w:proofErr w:type="gramEnd"/>
      <w:r w:rsidR="0022210C" w:rsidRPr="007F2D83">
        <w:rPr>
          <w:rFonts w:ascii="Times New Roman" w:eastAsia="標楷體" w:hAnsi="Times New Roman" w:cs="Times New Roman" w:hint="eastAsia"/>
          <w:color w:val="000000" w:themeColor="text1"/>
          <w:sz w:val="28"/>
          <w:szCs w:val="28"/>
        </w:rPr>
        <w:t>競賽</w:t>
      </w:r>
    </w:p>
    <w:p w:rsidR="00802AD0" w:rsidRPr="007F2D83" w:rsidRDefault="00802AD0" w:rsidP="00957697">
      <w:pPr>
        <w:pStyle w:val="a3"/>
        <w:snapToGrid w:val="0"/>
        <w:spacing w:beforeLines="25" w:before="90" w:afterLines="25" w:after="90" w:line="460" w:lineRule="exact"/>
        <w:ind w:leftChars="0" w:left="1134"/>
        <w:jc w:val="both"/>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為配合經濟部「</w:t>
      </w:r>
      <w:r w:rsidR="00C74D84" w:rsidRPr="007F2D83">
        <w:rPr>
          <w:rFonts w:ascii="Times New Roman" w:eastAsia="標楷體" w:hAnsi="Times New Roman" w:cs="Times New Roman" w:hint="eastAsia"/>
          <w:color w:val="000000" w:themeColor="text1"/>
          <w:sz w:val="28"/>
          <w:szCs w:val="28"/>
        </w:rPr>
        <w:t>百萬家庭</w:t>
      </w:r>
      <w:proofErr w:type="gramStart"/>
      <w:r w:rsidR="00C74D84" w:rsidRPr="007F2D83">
        <w:rPr>
          <w:rFonts w:ascii="Times New Roman" w:eastAsia="標楷體" w:hAnsi="Times New Roman" w:cs="Times New Roman" w:hint="eastAsia"/>
          <w:color w:val="000000" w:themeColor="text1"/>
          <w:sz w:val="28"/>
          <w:szCs w:val="28"/>
        </w:rPr>
        <w:t>親子節電</w:t>
      </w:r>
      <w:proofErr w:type="gramEnd"/>
      <w:r w:rsidR="00C74D84" w:rsidRPr="007F2D83">
        <w:rPr>
          <w:rFonts w:ascii="Times New Roman" w:eastAsia="標楷體" w:hAnsi="Times New Roman" w:cs="Times New Roman" w:hint="eastAsia"/>
          <w:color w:val="000000" w:themeColor="text1"/>
          <w:sz w:val="28"/>
          <w:szCs w:val="28"/>
        </w:rPr>
        <w:t>競賽」，台電公司依規劃時程提供參賽學校之學生家庭前一年同期及競賽期間用電資料</w:t>
      </w:r>
      <w:proofErr w:type="gramStart"/>
      <w:r w:rsidR="00C74D84" w:rsidRPr="007F2D83">
        <w:rPr>
          <w:rFonts w:ascii="Times New Roman" w:eastAsia="標楷體" w:hAnsi="Times New Roman" w:cs="Times New Roman" w:hint="eastAsia"/>
          <w:color w:val="000000" w:themeColor="text1"/>
          <w:sz w:val="28"/>
          <w:szCs w:val="28"/>
        </w:rPr>
        <w:t>及抄表</w:t>
      </w:r>
      <w:proofErr w:type="gramEnd"/>
      <w:r w:rsidR="00C74D84" w:rsidRPr="007F2D83">
        <w:rPr>
          <w:rFonts w:ascii="Times New Roman" w:eastAsia="標楷體" w:hAnsi="Times New Roman" w:cs="Times New Roman" w:hint="eastAsia"/>
          <w:color w:val="000000" w:themeColor="text1"/>
          <w:sz w:val="28"/>
          <w:szCs w:val="28"/>
        </w:rPr>
        <w:t>天數</w:t>
      </w:r>
      <w:r w:rsidR="00B7567C" w:rsidRPr="007F2D83">
        <w:rPr>
          <w:rFonts w:ascii="Times New Roman" w:eastAsia="標楷體" w:hAnsi="Times New Roman" w:cs="Times New Roman" w:hint="eastAsia"/>
          <w:color w:val="000000" w:themeColor="text1"/>
          <w:sz w:val="28"/>
          <w:szCs w:val="28"/>
        </w:rPr>
        <w:t>，所有參賽學生之家庭</w:t>
      </w:r>
      <w:proofErr w:type="gramStart"/>
      <w:r w:rsidR="00B7567C" w:rsidRPr="007F2D83">
        <w:rPr>
          <w:rFonts w:ascii="Times New Roman" w:eastAsia="標楷體" w:hAnsi="Times New Roman" w:cs="Times New Roman" w:hint="eastAsia"/>
          <w:color w:val="000000" w:themeColor="text1"/>
          <w:sz w:val="28"/>
          <w:szCs w:val="28"/>
        </w:rPr>
        <w:t>電號</w:t>
      </w:r>
      <w:r w:rsidR="00C74D84" w:rsidRPr="007F2D83">
        <w:rPr>
          <w:rFonts w:ascii="Times New Roman" w:eastAsia="標楷體" w:hAnsi="Times New Roman" w:cs="Times New Roman" w:hint="eastAsia"/>
          <w:color w:val="000000" w:themeColor="text1"/>
          <w:sz w:val="28"/>
          <w:szCs w:val="28"/>
        </w:rPr>
        <w:t>如符合</w:t>
      </w:r>
      <w:proofErr w:type="gramEnd"/>
      <w:r w:rsidR="00C74D84" w:rsidRPr="007F2D83">
        <w:rPr>
          <w:rFonts w:ascii="Times New Roman" w:eastAsia="標楷體" w:hAnsi="Times New Roman" w:cs="Times New Roman" w:hint="eastAsia"/>
          <w:color w:val="000000" w:themeColor="text1"/>
          <w:sz w:val="28"/>
          <w:szCs w:val="28"/>
        </w:rPr>
        <w:t>台電</w:t>
      </w:r>
      <w:r w:rsidR="00B7567C" w:rsidRPr="007F2D83">
        <w:rPr>
          <w:rFonts w:ascii="Times New Roman" w:eastAsia="標楷體" w:hAnsi="Times New Roman" w:cs="Times New Roman" w:hint="eastAsia"/>
          <w:color w:val="000000" w:themeColor="text1"/>
          <w:sz w:val="28"/>
          <w:szCs w:val="28"/>
        </w:rPr>
        <w:t>公司</w:t>
      </w:r>
      <w:r w:rsidR="00C74D84" w:rsidRPr="007F2D83">
        <w:rPr>
          <w:rFonts w:ascii="Times New Roman" w:eastAsia="標楷體" w:hAnsi="Times New Roman" w:cs="Times New Roman" w:hint="eastAsia"/>
          <w:color w:val="000000" w:themeColor="text1"/>
          <w:sz w:val="28"/>
          <w:szCs w:val="28"/>
        </w:rPr>
        <w:t>107</w:t>
      </w:r>
      <w:r w:rsidR="00C74D84" w:rsidRPr="007F2D83">
        <w:rPr>
          <w:rFonts w:ascii="Times New Roman" w:eastAsia="標楷體" w:hAnsi="Times New Roman" w:cs="Times New Roman" w:hint="eastAsia"/>
          <w:color w:val="000000" w:themeColor="text1"/>
          <w:sz w:val="28"/>
          <w:szCs w:val="28"/>
        </w:rPr>
        <w:t>年節電獎勵活動資格，將自動列入參與</w:t>
      </w:r>
      <w:r w:rsidR="00C74D84" w:rsidRPr="007F2D83">
        <w:rPr>
          <w:rFonts w:ascii="Times New Roman" w:eastAsia="標楷體" w:hAnsi="Times New Roman" w:cs="Times New Roman" w:hint="eastAsia"/>
          <w:color w:val="000000" w:themeColor="text1"/>
          <w:sz w:val="28"/>
          <w:szCs w:val="28"/>
        </w:rPr>
        <w:t>;</w:t>
      </w:r>
      <w:r w:rsidR="00B7567C" w:rsidRPr="007F2D83">
        <w:rPr>
          <w:rFonts w:ascii="Times New Roman" w:eastAsia="標楷體" w:hAnsi="Times New Roman" w:cs="Times New Roman" w:hint="eastAsia"/>
          <w:color w:val="000000" w:themeColor="text1"/>
          <w:sz w:val="28"/>
          <w:szCs w:val="28"/>
        </w:rPr>
        <w:t>另</w:t>
      </w:r>
      <w:r w:rsidR="00C74D84" w:rsidRPr="007F2D83">
        <w:rPr>
          <w:rFonts w:ascii="Times New Roman" w:eastAsia="標楷體" w:hAnsi="Times New Roman" w:cs="Times New Roman" w:hint="eastAsia"/>
          <w:color w:val="000000" w:themeColor="text1"/>
          <w:sz w:val="28"/>
          <w:szCs w:val="28"/>
        </w:rPr>
        <w:t>各區營業處協助辦理</w:t>
      </w:r>
      <w:r w:rsidR="00C74D84" w:rsidRPr="007F2D83">
        <w:rPr>
          <w:rFonts w:ascii="Times New Roman" w:eastAsia="標楷體" w:hAnsi="Times New Roman" w:cs="Times New Roman" w:hint="eastAsia"/>
          <w:color w:val="000000" w:themeColor="text1"/>
          <w:sz w:val="28"/>
          <w:szCs w:val="28"/>
        </w:rPr>
        <w:t>100</w:t>
      </w:r>
      <w:r w:rsidR="00C74D84" w:rsidRPr="007F2D83">
        <w:rPr>
          <w:rFonts w:ascii="Times New Roman" w:eastAsia="標楷體" w:hAnsi="Times New Roman" w:cs="Times New Roman" w:hint="eastAsia"/>
          <w:color w:val="000000" w:themeColor="text1"/>
          <w:sz w:val="28"/>
          <w:szCs w:val="28"/>
        </w:rPr>
        <w:t>場次媽媽教室、村里民大會及學校節電宣導。</w:t>
      </w:r>
    </w:p>
    <w:p w:rsidR="00C478BC" w:rsidRPr="007F2D83" w:rsidRDefault="008936D9" w:rsidP="0088321B">
      <w:pPr>
        <w:pStyle w:val="a3"/>
        <w:numPr>
          <w:ilvl w:val="0"/>
          <w:numId w:val="26"/>
        </w:numPr>
        <w:snapToGrid w:val="0"/>
        <w:spacing w:beforeLines="25" w:before="90" w:afterLines="25" w:after="90" w:line="480" w:lineRule="exact"/>
        <w:ind w:leftChars="0" w:left="1134" w:hanging="425"/>
        <w:jc w:val="both"/>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協助處理</w:t>
      </w:r>
      <w:r w:rsidR="00C478BC" w:rsidRPr="007F2D83">
        <w:rPr>
          <w:rFonts w:ascii="Times New Roman" w:eastAsia="標楷體" w:hAnsi="Times New Roman" w:cs="Times New Roman" w:hint="eastAsia"/>
          <w:color w:val="000000" w:themeColor="text1"/>
          <w:sz w:val="28"/>
          <w:szCs w:val="28"/>
        </w:rPr>
        <w:t>村里節電大車拼</w:t>
      </w:r>
    </w:p>
    <w:p w:rsidR="00C478BC" w:rsidRPr="00625BE9" w:rsidRDefault="00336AE4" w:rsidP="00957697">
      <w:pPr>
        <w:pStyle w:val="a3"/>
        <w:snapToGrid w:val="0"/>
        <w:spacing w:beforeLines="25" w:before="90" w:afterLines="25" w:after="90" w:line="460" w:lineRule="exact"/>
        <w:ind w:leftChars="0" w:left="1134"/>
        <w:jc w:val="both"/>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為配合經濟部「村里節電大車拼」，台電公司</w:t>
      </w:r>
      <w:r w:rsidR="009F4251" w:rsidRPr="007F2D83">
        <w:rPr>
          <w:rFonts w:ascii="Times New Roman" w:eastAsia="標楷體" w:hAnsi="Times New Roman" w:cs="Times New Roman" w:hint="eastAsia"/>
          <w:color w:val="000000" w:themeColor="text1"/>
          <w:sz w:val="28"/>
          <w:szCs w:val="28"/>
        </w:rPr>
        <w:t>協助</w:t>
      </w:r>
      <w:proofErr w:type="gramStart"/>
      <w:r w:rsidR="009F4251" w:rsidRPr="007F2D83">
        <w:rPr>
          <w:rFonts w:ascii="Times New Roman" w:eastAsia="標楷體" w:hAnsi="Times New Roman" w:cs="Times New Roman" w:hint="eastAsia"/>
          <w:color w:val="000000" w:themeColor="text1"/>
          <w:sz w:val="28"/>
          <w:szCs w:val="28"/>
        </w:rPr>
        <w:t>於</w:t>
      </w:r>
      <w:r w:rsidRPr="007F2D83">
        <w:rPr>
          <w:rFonts w:ascii="Times New Roman" w:eastAsia="標楷體" w:hAnsi="Times New Roman" w:cs="Times New Roman" w:hint="eastAsia"/>
          <w:color w:val="000000" w:themeColor="text1"/>
          <w:sz w:val="28"/>
          <w:szCs w:val="28"/>
        </w:rPr>
        <w:t>官網</w:t>
      </w:r>
      <w:proofErr w:type="gramEnd"/>
      <w:r w:rsidRPr="007F2D83">
        <w:rPr>
          <w:rFonts w:ascii="Times New Roman" w:eastAsia="標楷體" w:hAnsi="Times New Roman" w:cs="Times New Roman" w:hint="eastAsia"/>
          <w:color w:val="000000" w:themeColor="text1"/>
          <w:sz w:val="28"/>
          <w:szCs w:val="28"/>
        </w:rPr>
        <w:t>「縣市住商用電資</w:t>
      </w:r>
      <w:r w:rsidRPr="00625BE9">
        <w:rPr>
          <w:rFonts w:ascii="Times New Roman" w:eastAsia="標楷體" w:hAnsi="Times New Roman" w:cs="Times New Roman" w:hint="eastAsia"/>
          <w:color w:val="000000" w:themeColor="text1"/>
          <w:sz w:val="28"/>
          <w:szCs w:val="28"/>
        </w:rPr>
        <w:t>訊」下「各縣市村里售電資訊」揭露</w:t>
      </w:r>
      <w:r w:rsidR="009F4251" w:rsidRPr="00625BE9">
        <w:rPr>
          <w:rFonts w:ascii="Times New Roman" w:eastAsia="標楷體" w:hAnsi="Times New Roman" w:cs="Times New Roman" w:hint="eastAsia"/>
          <w:color w:val="000000" w:themeColor="text1"/>
          <w:sz w:val="28"/>
          <w:szCs w:val="28"/>
        </w:rPr>
        <w:t>用電資料</w:t>
      </w:r>
      <w:r w:rsidRPr="00625BE9">
        <w:rPr>
          <w:rFonts w:ascii="Times New Roman" w:eastAsia="標楷體" w:hAnsi="Times New Roman" w:cs="Times New Roman" w:hint="eastAsia"/>
          <w:color w:val="000000" w:themeColor="text1"/>
          <w:sz w:val="28"/>
          <w:szCs w:val="28"/>
        </w:rPr>
        <w:t>，另全面廣宣競賽訊息，依據</w:t>
      </w:r>
      <w:r w:rsidR="00B7567C" w:rsidRPr="00625BE9">
        <w:rPr>
          <w:rFonts w:ascii="Times New Roman" w:eastAsia="標楷體" w:hAnsi="Times New Roman" w:cs="Times New Roman" w:hint="eastAsia"/>
          <w:color w:val="000000" w:themeColor="text1"/>
          <w:sz w:val="28"/>
          <w:szCs w:val="28"/>
        </w:rPr>
        <w:t>經濟部</w:t>
      </w:r>
      <w:r w:rsidRPr="00625BE9">
        <w:rPr>
          <w:rFonts w:ascii="Times New Roman" w:eastAsia="標楷體" w:hAnsi="Times New Roman" w:cs="Times New Roman" w:hint="eastAsia"/>
          <w:color w:val="000000" w:themeColor="text1"/>
          <w:sz w:val="28"/>
          <w:szCs w:val="28"/>
        </w:rPr>
        <w:t>能源局設計</w:t>
      </w:r>
      <w:r w:rsidR="00B7567C" w:rsidRPr="00625BE9">
        <w:rPr>
          <w:rFonts w:ascii="Times New Roman" w:eastAsia="標楷體" w:hAnsi="Times New Roman" w:cs="Times New Roman" w:hint="eastAsia"/>
          <w:color w:val="000000" w:themeColor="text1"/>
          <w:sz w:val="28"/>
          <w:szCs w:val="28"/>
        </w:rPr>
        <w:t>之</w:t>
      </w:r>
      <w:r w:rsidRPr="00625BE9">
        <w:rPr>
          <w:rFonts w:ascii="Times New Roman" w:eastAsia="標楷體" w:hAnsi="Times New Roman" w:cs="Times New Roman" w:hint="eastAsia"/>
          <w:color w:val="000000" w:themeColor="text1"/>
          <w:sz w:val="28"/>
          <w:szCs w:val="28"/>
        </w:rPr>
        <w:t>宣導文宣，提供電費</w:t>
      </w:r>
      <w:proofErr w:type="gramStart"/>
      <w:r w:rsidRPr="00625BE9">
        <w:rPr>
          <w:rFonts w:ascii="Times New Roman" w:eastAsia="標楷體" w:hAnsi="Times New Roman" w:cs="Times New Roman" w:hint="eastAsia"/>
          <w:color w:val="000000" w:themeColor="text1"/>
          <w:sz w:val="28"/>
          <w:szCs w:val="28"/>
        </w:rPr>
        <w:t>帳單</w:t>
      </w:r>
      <w:proofErr w:type="gramEnd"/>
      <w:r w:rsidRPr="00625BE9">
        <w:rPr>
          <w:rFonts w:ascii="Times New Roman" w:eastAsia="標楷體" w:hAnsi="Times New Roman" w:cs="Times New Roman" w:hint="eastAsia"/>
          <w:color w:val="000000" w:themeColor="text1"/>
          <w:sz w:val="28"/>
          <w:szCs w:val="28"/>
        </w:rPr>
        <w:t>信封版面供推廣家庭節電之用，促成村里居民關心且落實居家節電，透過節電獎勵機制，鼓勵村里居民共享節電成果，</w:t>
      </w:r>
      <w:proofErr w:type="gramStart"/>
      <w:r w:rsidRPr="00625BE9">
        <w:rPr>
          <w:rFonts w:ascii="Times New Roman" w:eastAsia="標楷體" w:hAnsi="Times New Roman" w:cs="Times New Roman" w:hint="eastAsia"/>
          <w:color w:val="000000" w:themeColor="text1"/>
          <w:sz w:val="28"/>
          <w:szCs w:val="28"/>
        </w:rPr>
        <w:t>賡</w:t>
      </w:r>
      <w:proofErr w:type="gramEnd"/>
      <w:r w:rsidRPr="00625BE9">
        <w:rPr>
          <w:rFonts w:ascii="Times New Roman" w:eastAsia="標楷體" w:hAnsi="Times New Roman" w:cs="Times New Roman" w:hint="eastAsia"/>
          <w:color w:val="000000" w:themeColor="text1"/>
          <w:sz w:val="28"/>
          <w:szCs w:val="28"/>
        </w:rPr>
        <w:t>續力行節電行為。</w:t>
      </w:r>
    </w:p>
    <w:p w:rsidR="00B10B14" w:rsidRPr="00625BE9" w:rsidRDefault="0059124E" w:rsidP="00BA0FCF">
      <w:pPr>
        <w:pStyle w:val="2"/>
        <w:spacing w:afterLines="50" w:after="180" w:line="500" w:lineRule="exact"/>
        <w:rPr>
          <w:rFonts w:ascii="Times New Roman" w:eastAsia="標楷體" w:hAnsi="Times New Roman" w:cs="Times New Roman"/>
          <w:color w:val="000000" w:themeColor="text1"/>
          <w:sz w:val="28"/>
          <w:szCs w:val="28"/>
        </w:rPr>
      </w:pPr>
      <w:bookmarkStart w:id="9" w:name="_Toc515448928"/>
      <w:r w:rsidRPr="00625BE9">
        <w:rPr>
          <w:rFonts w:ascii="Times New Roman" w:eastAsia="標楷體" w:hAnsi="Times New Roman" w:cs="Times New Roman" w:hint="eastAsia"/>
          <w:color w:val="000000" w:themeColor="text1"/>
          <w:sz w:val="28"/>
          <w:szCs w:val="28"/>
        </w:rPr>
        <w:t>二</w:t>
      </w:r>
      <w:r w:rsidR="00B10B14" w:rsidRPr="00625BE9">
        <w:rPr>
          <w:rFonts w:ascii="Times New Roman" w:eastAsia="標楷體" w:hAnsi="Times New Roman" w:cs="Times New Roman"/>
          <w:color w:val="000000" w:themeColor="text1"/>
          <w:sz w:val="28"/>
          <w:szCs w:val="28"/>
        </w:rPr>
        <w:t>、</w:t>
      </w:r>
      <w:r w:rsidR="00C631AB" w:rsidRPr="00625BE9">
        <w:rPr>
          <w:rFonts w:ascii="Times New Roman" w:eastAsia="標楷體" w:hAnsi="Times New Roman" w:cs="Times New Roman"/>
          <w:color w:val="000000" w:themeColor="text1"/>
          <w:sz w:val="28"/>
          <w:szCs w:val="28"/>
        </w:rPr>
        <w:t>10</w:t>
      </w:r>
      <w:r w:rsidR="00C631AB" w:rsidRPr="00625BE9">
        <w:rPr>
          <w:rFonts w:ascii="Times New Roman" w:eastAsia="標楷體" w:hAnsi="Times New Roman" w:cs="Times New Roman" w:hint="eastAsia"/>
          <w:color w:val="000000" w:themeColor="text1"/>
          <w:sz w:val="28"/>
          <w:szCs w:val="28"/>
        </w:rPr>
        <w:t>7</w:t>
      </w:r>
      <w:r w:rsidR="00171664" w:rsidRPr="00625BE9">
        <w:rPr>
          <w:rFonts w:ascii="Times New Roman" w:eastAsia="標楷體" w:hAnsi="Times New Roman" w:cs="Times New Roman"/>
          <w:color w:val="000000" w:themeColor="text1"/>
          <w:sz w:val="28"/>
          <w:szCs w:val="28"/>
        </w:rPr>
        <w:t>年</w:t>
      </w:r>
      <w:r w:rsidR="0054558E" w:rsidRPr="00625BE9">
        <w:rPr>
          <w:rFonts w:ascii="Times New Roman" w:eastAsia="標楷體" w:hAnsi="Times New Roman" w:cs="Times New Roman"/>
          <w:color w:val="000000" w:themeColor="text1"/>
          <w:sz w:val="28"/>
          <w:szCs w:val="28"/>
        </w:rPr>
        <w:t>實施</w:t>
      </w:r>
      <w:r w:rsidR="00B10B14" w:rsidRPr="00625BE9">
        <w:rPr>
          <w:rFonts w:ascii="Times New Roman" w:eastAsia="標楷體" w:hAnsi="Times New Roman" w:cs="Times New Roman"/>
          <w:color w:val="000000" w:themeColor="text1"/>
          <w:sz w:val="28"/>
          <w:szCs w:val="28"/>
        </w:rPr>
        <w:t>成效</w:t>
      </w:r>
      <w:bookmarkEnd w:id="9"/>
    </w:p>
    <w:p w:rsidR="003F19E6" w:rsidRPr="00625BE9" w:rsidRDefault="00B7567C" w:rsidP="003F19E6">
      <w:pPr>
        <w:rPr>
          <w:rFonts w:ascii="Times New Roman" w:eastAsia="標楷體" w:hAnsi="Times New Roman" w:cs="Times New Roman"/>
          <w:color w:val="000000" w:themeColor="text1"/>
          <w:sz w:val="28"/>
          <w:szCs w:val="28"/>
        </w:rPr>
      </w:pPr>
      <w:proofErr w:type="gramStart"/>
      <w:r w:rsidRPr="00625BE9">
        <w:rPr>
          <w:rFonts w:ascii="Times New Roman" w:eastAsia="標楷體" w:hAnsi="Times New Roman" w:cs="Times New Roman" w:hint="eastAsia"/>
          <w:color w:val="000000" w:themeColor="text1"/>
          <w:sz w:val="28"/>
          <w:szCs w:val="28"/>
        </w:rPr>
        <w:t>107</w:t>
      </w:r>
      <w:proofErr w:type="gramEnd"/>
      <w:r w:rsidRPr="00625BE9">
        <w:rPr>
          <w:rFonts w:ascii="Times New Roman" w:eastAsia="標楷體" w:hAnsi="Times New Roman" w:cs="Times New Roman" w:hint="eastAsia"/>
          <w:color w:val="000000" w:themeColor="text1"/>
          <w:sz w:val="28"/>
          <w:szCs w:val="28"/>
        </w:rPr>
        <w:t>年</w:t>
      </w:r>
      <w:r w:rsidR="00FF5EF5" w:rsidRPr="00625BE9">
        <w:rPr>
          <w:rFonts w:ascii="Times New Roman" w:eastAsia="標楷體" w:hAnsi="Times New Roman" w:cs="Times New Roman" w:hint="eastAsia"/>
          <w:color w:val="000000" w:themeColor="text1"/>
          <w:sz w:val="28"/>
          <w:szCs w:val="28"/>
        </w:rPr>
        <w:t>度節電計畫目標達成情形如下：</w:t>
      </w:r>
    </w:p>
    <w:tbl>
      <w:tblPr>
        <w:tblW w:w="80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50"/>
        <w:gridCol w:w="1418"/>
        <w:gridCol w:w="1569"/>
        <w:gridCol w:w="1559"/>
      </w:tblGrid>
      <w:tr w:rsidR="00625BE9" w:rsidRPr="00625BE9" w:rsidTr="00FF5EF5">
        <w:trPr>
          <w:trHeight w:val="445"/>
          <w:jc w:val="center"/>
        </w:trPr>
        <w:tc>
          <w:tcPr>
            <w:tcW w:w="3550" w:type="dxa"/>
            <w:tcBorders>
              <w:top w:val="single" w:sz="4" w:space="0" w:color="auto"/>
              <w:left w:val="single" w:sz="4" w:space="0" w:color="auto"/>
              <w:bottom w:val="single" w:sz="4" w:space="0" w:color="auto"/>
            </w:tcBorders>
            <w:shd w:val="clear" w:color="auto" w:fill="FFFF99"/>
            <w:vAlign w:val="center"/>
          </w:tcPr>
          <w:p w:rsidR="00BB16CB" w:rsidRPr="00625BE9" w:rsidRDefault="00BB16CB" w:rsidP="00B02156">
            <w:pPr>
              <w:spacing w:line="400" w:lineRule="exact"/>
              <w:ind w:left="-12" w:right="93"/>
              <w:jc w:val="center"/>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計畫目標</w:t>
            </w:r>
          </w:p>
        </w:tc>
        <w:tc>
          <w:tcPr>
            <w:tcW w:w="1418" w:type="dxa"/>
            <w:tcBorders>
              <w:top w:val="single" w:sz="4" w:space="0" w:color="auto"/>
              <w:bottom w:val="single" w:sz="4" w:space="0" w:color="auto"/>
            </w:tcBorders>
            <w:shd w:val="clear" w:color="auto" w:fill="FFFF99"/>
          </w:tcPr>
          <w:p w:rsidR="00BB16CB" w:rsidRPr="00625BE9" w:rsidRDefault="00BB16CB" w:rsidP="00B02156">
            <w:pPr>
              <w:spacing w:line="400" w:lineRule="exact"/>
              <w:ind w:left="2"/>
              <w:jc w:val="center"/>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bCs/>
                <w:color w:val="000000" w:themeColor="text1"/>
                <w:sz w:val="28"/>
                <w:szCs w:val="28"/>
              </w:rPr>
              <w:t>目標</w:t>
            </w:r>
          </w:p>
        </w:tc>
        <w:tc>
          <w:tcPr>
            <w:tcW w:w="1569" w:type="dxa"/>
            <w:tcBorders>
              <w:top w:val="single" w:sz="4" w:space="0" w:color="auto"/>
              <w:bottom w:val="single" w:sz="4" w:space="0" w:color="auto"/>
            </w:tcBorders>
            <w:shd w:val="clear" w:color="auto" w:fill="FFFF99"/>
            <w:vAlign w:val="center"/>
          </w:tcPr>
          <w:p w:rsidR="00BB16CB" w:rsidRPr="00625BE9" w:rsidRDefault="00BB16CB" w:rsidP="00B02156">
            <w:pPr>
              <w:spacing w:line="400" w:lineRule="exact"/>
              <w:ind w:left="2" w:right="24"/>
              <w:jc w:val="center"/>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bCs/>
                <w:color w:val="000000" w:themeColor="text1"/>
                <w:sz w:val="28"/>
                <w:szCs w:val="28"/>
              </w:rPr>
              <w:t>實績</w:t>
            </w:r>
          </w:p>
        </w:tc>
        <w:tc>
          <w:tcPr>
            <w:tcW w:w="1559" w:type="dxa"/>
            <w:tcBorders>
              <w:top w:val="single" w:sz="4" w:space="0" w:color="auto"/>
              <w:bottom w:val="single" w:sz="4" w:space="0" w:color="auto"/>
              <w:right w:val="single" w:sz="4" w:space="0" w:color="auto"/>
            </w:tcBorders>
            <w:shd w:val="clear" w:color="auto" w:fill="FFFF99"/>
            <w:vAlign w:val="center"/>
          </w:tcPr>
          <w:p w:rsidR="00BB16CB" w:rsidRPr="00625BE9" w:rsidRDefault="00BB16CB" w:rsidP="00B02156">
            <w:pPr>
              <w:spacing w:line="400" w:lineRule="exact"/>
              <w:ind w:left="2"/>
              <w:jc w:val="center"/>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bCs/>
                <w:color w:val="000000" w:themeColor="text1"/>
                <w:sz w:val="28"/>
                <w:szCs w:val="28"/>
              </w:rPr>
              <w:t>備註</w:t>
            </w:r>
          </w:p>
        </w:tc>
      </w:tr>
      <w:tr w:rsidR="00625BE9" w:rsidRPr="00625BE9" w:rsidTr="00FF5EF5">
        <w:trPr>
          <w:trHeight w:val="1025"/>
          <w:jc w:val="center"/>
        </w:trPr>
        <w:tc>
          <w:tcPr>
            <w:tcW w:w="3550" w:type="dxa"/>
            <w:tcBorders>
              <w:top w:val="single" w:sz="4" w:space="0" w:color="auto"/>
              <w:left w:val="single" w:sz="4" w:space="0" w:color="auto"/>
              <w:bottom w:val="single" w:sz="4" w:space="0" w:color="auto"/>
            </w:tcBorders>
            <w:shd w:val="clear" w:color="auto" w:fill="auto"/>
            <w:vAlign w:val="center"/>
          </w:tcPr>
          <w:p w:rsidR="00DE03D1" w:rsidRPr="00625BE9" w:rsidRDefault="003A1A15" w:rsidP="003A1A15">
            <w:pPr>
              <w:spacing w:line="300" w:lineRule="exact"/>
              <w:ind w:left="192" w:right="91" w:hangingChars="80" w:hanging="192"/>
              <w:jc w:val="both"/>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color w:val="000000" w:themeColor="text1"/>
                <w:szCs w:val="24"/>
              </w:rPr>
              <w:t>1.</w:t>
            </w:r>
            <w:r w:rsidR="00DE03D1" w:rsidRPr="00625BE9">
              <w:rPr>
                <w:rFonts w:ascii="Times New Roman" w:eastAsia="標楷體" w:hAnsi="Times New Roman" w:cs="Times New Roman"/>
                <w:color w:val="000000" w:themeColor="text1"/>
                <w:szCs w:val="24"/>
              </w:rPr>
              <w:t>減少用電措施申請抑低容量及尖峰時間可變動時間電價經常契約容量之和</w:t>
            </w:r>
          </w:p>
        </w:tc>
        <w:tc>
          <w:tcPr>
            <w:tcW w:w="1418" w:type="dxa"/>
            <w:tcBorders>
              <w:top w:val="single" w:sz="4" w:space="0" w:color="auto"/>
              <w:bottom w:val="single" w:sz="4" w:space="0" w:color="auto"/>
            </w:tcBorders>
            <w:vAlign w:val="center"/>
          </w:tcPr>
          <w:p w:rsidR="00DE03D1" w:rsidRPr="00625BE9" w:rsidRDefault="00DE03D1" w:rsidP="00DE03D1">
            <w:pPr>
              <w:spacing w:line="400" w:lineRule="exact"/>
              <w:ind w:left="2" w:right="24"/>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color w:val="000000" w:themeColor="text1"/>
                <w:szCs w:val="24"/>
              </w:rPr>
              <w:t>140</w:t>
            </w:r>
            <w:r w:rsidRPr="00625BE9">
              <w:rPr>
                <w:rFonts w:ascii="Times New Roman" w:eastAsia="標楷體" w:hAnsi="Times New Roman" w:cs="Times New Roman"/>
                <w:color w:val="000000" w:themeColor="text1"/>
                <w:szCs w:val="24"/>
              </w:rPr>
              <w:t>萬</w:t>
            </w:r>
            <w:proofErr w:type="gramStart"/>
            <w:r w:rsidRPr="00625BE9">
              <w:rPr>
                <w:rFonts w:ascii="Times New Roman" w:eastAsia="標楷體" w:hAnsi="Times New Roman" w:cs="Times New Roman"/>
                <w:color w:val="000000" w:themeColor="text1"/>
                <w:szCs w:val="24"/>
              </w:rPr>
              <w:t>瓩</w:t>
            </w:r>
            <w:proofErr w:type="gramEnd"/>
          </w:p>
        </w:tc>
        <w:tc>
          <w:tcPr>
            <w:tcW w:w="1569" w:type="dxa"/>
            <w:tcBorders>
              <w:top w:val="single" w:sz="4" w:space="0" w:color="auto"/>
              <w:bottom w:val="single" w:sz="4" w:space="0" w:color="auto"/>
            </w:tcBorders>
            <w:shd w:val="clear" w:color="auto" w:fill="auto"/>
            <w:vAlign w:val="center"/>
          </w:tcPr>
          <w:p w:rsidR="00DE03D1" w:rsidRPr="00625BE9" w:rsidRDefault="00DE03D1" w:rsidP="005E4E0D">
            <w:pPr>
              <w:spacing w:line="400" w:lineRule="exact"/>
              <w:ind w:left="2" w:right="24"/>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157</w:t>
            </w:r>
            <w:r w:rsidRPr="00625BE9">
              <w:rPr>
                <w:rFonts w:ascii="Times New Roman" w:eastAsia="標楷體" w:hAnsi="Times New Roman" w:cs="Times New Roman" w:hint="eastAsia"/>
                <w:bCs/>
                <w:color w:val="000000" w:themeColor="text1"/>
                <w:szCs w:val="24"/>
              </w:rPr>
              <w:t>萬</w:t>
            </w:r>
            <w:proofErr w:type="gramStart"/>
            <w:r w:rsidRPr="00625BE9">
              <w:rPr>
                <w:rFonts w:ascii="Times New Roman" w:eastAsia="標楷體" w:hAnsi="Times New Roman" w:cs="Times New Roman" w:hint="eastAsia"/>
                <w:bCs/>
                <w:color w:val="000000" w:themeColor="text1"/>
                <w:szCs w:val="24"/>
              </w:rPr>
              <w:t>瓩</w:t>
            </w:r>
            <w:proofErr w:type="gramEnd"/>
          </w:p>
        </w:tc>
        <w:tc>
          <w:tcPr>
            <w:tcW w:w="1559" w:type="dxa"/>
            <w:tcBorders>
              <w:top w:val="single" w:sz="4" w:space="0" w:color="auto"/>
              <w:bottom w:val="single" w:sz="4" w:space="0" w:color="auto"/>
              <w:right w:val="single" w:sz="4" w:space="0" w:color="auto"/>
            </w:tcBorders>
            <w:shd w:val="clear" w:color="auto" w:fill="auto"/>
            <w:vAlign w:val="center"/>
          </w:tcPr>
          <w:p w:rsidR="00DE03D1" w:rsidRPr="00625BE9" w:rsidRDefault="00DE03D1" w:rsidP="00A6516F">
            <w:pPr>
              <w:spacing w:line="300" w:lineRule="exact"/>
              <w:ind w:left="12" w:right="34" w:hangingChars="5" w:hanging="12"/>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已達成目標</w:t>
            </w:r>
          </w:p>
        </w:tc>
      </w:tr>
      <w:tr w:rsidR="00625BE9" w:rsidRPr="00625BE9" w:rsidTr="00FF5EF5">
        <w:trPr>
          <w:trHeight w:val="632"/>
          <w:jc w:val="center"/>
        </w:trPr>
        <w:tc>
          <w:tcPr>
            <w:tcW w:w="3550" w:type="dxa"/>
            <w:tcBorders>
              <w:top w:val="single" w:sz="4" w:space="0" w:color="auto"/>
              <w:left w:val="single" w:sz="4" w:space="0" w:color="auto"/>
              <w:bottom w:val="single" w:sz="4" w:space="0" w:color="auto"/>
            </w:tcBorders>
            <w:shd w:val="clear" w:color="auto" w:fill="auto"/>
            <w:vAlign w:val="center"/>
          </w:tcPr>
          <w:p w:rsidR="00DE03D1" w:rsidRPr="00625BE9" w:rsidRDefault="003A1A15" w:rsidP="003A1A15">
            <w:pPr>
              <w:spacing w:line="300" w:lineRule="exact"/>
              <w:ind w:left="192" w:right="91" w:hangingChars="80" w:hanging="192"/>
              <w:jc w:val="both"/>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color w:val="000000" w:themeColor="text1"/>
                <w:szCs w:val="24"/>
              </w:rPr>
              <w:t>2.</w:t>
            </w:r>
            <w:r w:rsidR="00DE03D1" w:rsidRPr="00625BE9">
              <w:rPr>
                <w:rFonts w:ascii="Times New Roman" w:eastAsia="標楷體" w:hAnsi="Times New Roman" w:cs="Times New Roman"/>
                <w:color w:val="000000" w:themeColor="text1"/>
                <w:szCs w:val="24"/>
              </w:rPr>
              <w:t>低壓電力及表燈用戶參與時間電價新增戶數</w:t>
            </w:r>
          </w:p>
        </w:tc>
        <w:tc>
          <w:tcPr>
            <w:tcW w:w="1418" w:type="dxa"/>
            <w:tcBorders>
              <w:top w:val="single" w:sz="4" w:space="0" w:color="auto"/>
              <w:bottom w:val="single" w:sz="4" w:space="0" w:color="auto"/>
            </w:tcBorders>
            <w:vAlign w:val="center"/>
          </w:tcPr>
          <w:p w:rsidR="00DE03D1" w:rsidRPr="00625BE9" w:rsidRDefault="00DE03D1" w:rsidP="00DE03D1">
            <w:pPr>
              <w:spacing w:line="400" w:lineRule="exact"/>
              <w:ind w:left="2" w:right="102"/>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bCs/>
                <w:color w:val="000000" w:themeColor="text1"/>
                <w:szCs w:val="24"/>
              </w:rPr>
              <w:t>3,000</w:t>
            </w:r>
            <w:r w:rsidRPr="00625BE9">
              <w:rPr>
                <w:rFonts w:ascii="Times New Roman" w:eastAsia="標楷體" w:hAnsi="Times New Roman" w:cs="Times New Roman"/>
                <w:bCs/>
                <w:color w:val="000000" w:themeColor="text1"/>
                <w:szCs w:val="24"/>
              </w:rPr>
              <w:t>戶</w:t>
            </w:r>
          </w:p>
        </w:tc>
        <w:tc>
          <w:tcPr>
            <w:tcW w:w="1569" w:type="dxa"/>
            <w:tcBorders>
              <w:top w:val="single" w:sz="4" w:space="0" w:color="auto"/>
              <w:bottom w:val="single" w:sz="4" w:space="0" w:color="auto"/>
            </w:tcBorders>
            <w:shd w:val="clear" w:color="auto" w:fill="auto"/>
            <w:vAlign w:val="center"/>
          </w:tcPr>
          <w:p w:rsidR="00DE03D1" w:rsidRPr="00625BE9" w:rsidRDefault="00DE03D1" w:rsidP="00DE03D1">
            <w:pPr>
              <w:spacing w:line="400" w:lineRule="exact"/>
              <w:ind w:left="2" w:right="24"/>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19</w:t>
            </w:r>
            <w:r w:rsidRPr="00625BE9">
              <w:rPr>
                <w:rFonts w:ascii="Times New Roman" w:eastAsia="標楷體" w:hAnsi="Times New Roman" w:cs="Times New Roman"/>
                <w:bCs/>
                <w:color w:val="000000" w:themeColor="text1"/>
                <w:szCs w:val="24"/>
              </w:rPr>
              <w:t>,</w:t>
            </w:r>
            <w:r w:rsidRPr="00625BE9">
              <w:rPr>
                <w:rFonts w:ascii="Times New Roman" w:eastAsia="標楷體" w:hAnsi="Times New Roman" w:cs="Times New Roman" w:hint="eastAsia"/>
                <w:bCs/>
                <w:color w:val="000000" w:themeColor="text1"/>
                <w:szCs w:val="24"/>
              </w:rPr>
              <w:t>086</w:t>
            </w:r>
            <w:r w:rsidRPr="00625BE9">
              <w:rPr>
                <w:rFonts w:ascii="Times New Roman" w:eastAsia="標楷體" w:hAnsi="Times New Roman" w:cs="Times New Roman" w:hint="eastAsia"/>
                <w:bCs/>
                <w:color w:val="000000" w:themeColor="text1"/>
                <w:szCs w:val="24"/>
              </w:rPr>
              <w:t>戶</w:t>
            </w:r>
          </w:p>
        </w:tc>
        <w:tc>
          <w:tcPr>
            <w:tcW w:w="1559" w:type="dxa"/>
            <w:tcBorders>
              <w:top w:val="single" w:sz="4" w:space="0" w:color="auto"/>
              <w:bottom w:val="single" w:sz="4" w:space="0" w:color="auto"/>
              <w:right w:val="single" w:sz="4" w:space="0" w:color="auto"/>
            </w:tcBorders>
            <w:shd w:val="clear" w:color="auto" w:fill="auto"/>
            <w:vAlign w:val="center"/>
          </w:tcPr>
          <w:p w:rsidR="00DE03D1" w:rsidRPr="00625BE9" w:rsidRDefault="00DE03D1" w:rsidP="00A6516F">
            <w:pPr>
              <w:spacing w:line="300" w:lineRule="exact"/>
              <w:ind w:left="12" w:right="34" w:hangingChars="5" w:hanging="12"/>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已達成目標</w:t>
            </w:r>
          </w:p>
        </w:tc>
      </w:tr>
      <w:tr w:rsidR="00625BE9" w:rsidRPr="00625BE9" w:rsidTr="00FF5EF5">
        <w:trPr>
          <w:trHeight w:val="623"/>
          <w:jc w:val="center"/>
        </w:trPr>
        <w:tc>
          <w:tcPr>
            <w:tcW w:w="3550" w:type="dxa"/>
            <w:tcBorders>
              <w:top w:val="single" w:sz="4" w:space="0" w:color="auto"/>
              <w:left w:val="single" w:sz="4" w:space="0" w:color="auto"/>
              <w:bottom w:val="single" w:sz="4" w:space="0" w:color="auto"/>
            </w:tcBorders>
            <w:shd w:val="clear" w:color="auto" w:fill="auto"/>
            <w:vAlign w:val="center"/>
          </w:tcPr>
          <w:p w:rsidR="00DE03D1" w:rsidRPr="00625BE9" w:rsidRDefault="003A1A15" w:rsidP="003A1A15">
            <w:pPr>
              <w:spacing w:line="300" w:lineRule="exact"/>
              <w:ind w:left="192" w:right="91" w:hangingChars="80" w:hanging="192"/>
              <w:jc w:val="both"/>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color w:val="000000" w:themeColor="text1"/>
                <w:szCs w:val="24"/>
              </w:rPr>
              <w:t>3.</w:t>
            </w:r>
            <w:r w:rsidR="00DE03D1" w:rsidRPr="00625BE9">
              <w:rPr>
                <w:rFonts w:ascii="Times New Roman" w:eastAsia="標楷體" w:hAnsi="Times New Roman" w:cs="Times New Roman"/>
                <w:color w:val="000000" w:themeColor="text1"/>
                <w:szCs w:val="24"/>
              </w:rPr>
              <w:t>舉辦節電抽獎、有獎徵答等項目</w:t>
            </w:r>
          </w:p>
        </w:tc>
        <w:tc>
          <w:tcPr>
            <w:tcW w:w="1418" w:type="dxa"/>
            <w:tcBorders>
              <w:top w:val="single" w:sz="4" w:space="0" w:color="auto"/>
              <w:bottom w:val="single" w:sz="4" w:space="0" w:color="auto"/>
            </w:tcBorders>
            <w:vAlign w:val="center"/>
          </w:tcPr>
          <w:p w:rsidR="00DE03D1" w:rsidRPr="00625BE9" w:rsidRDefault="00DE03D1" w:rsidP="00DE03D1">
            <w:pPr>
              <w:spacing w:line="400" w:lineRule="exact"/>
              <w:ind w:left="2"/>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bCs/>
                <w:color w:val="000000" w:themeColor="text1"/>
                <w:szCs w:val="24"/>
              </w:rPr>
              <w:t>9</w:t>
            </w:r>
            <w:r w:rsidRPr="00625BE9">
              <w:rPr>
                <w:rFonts w:ascii="Times New Roman" w:eastAsia="標楷體" w:hAnsi="Times New Roman" w:cs="Times New Roman"/>
                <w:bCs/>
                <w:color w:val="000000" w:themeColor="text1"/>
                <w:szCs w:val="24"/>
              </w:rPr>
              <w:t>項</w:t>
            </w:r>
          </w:p>
        </w:tc>
        <w:tc>
          <w:tcPr>
            <w:tcW w:w="1569" w:type="dxa"/>
            <w:tcBorders>
              <w:top w:val="single" w:sz="4" w:space="0" w:color="auto"/>
              <w:bottom w:val="single" w:sz="4" w:space="0" w:color="auto"/>
            </w:tcBorders>
            <w:shd w:val="clear" w:color="auto" w:fill="auto"/>
            <w:vAlign w:val="center"/>
          </w:tcPr>
          <w:p w:rsidR="00DE03D1" w:rsidRPr="00625BE9" w:rsidRDefault="00DE03D1" w:rsidP="00DE03D1">
            <w:pPr>
              <w:spacing w:line="400" w:lineRule="exact"/>
              <w:ind w:left="2" w:right="24"/>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bCs/>
                <w:color w:val="000000" w:themeColor="text1"/>
                <w:szCs w:val="24"/>
              </w:rPr>
              <w:t>9</w:t>
            </w:r>
            <w:r w:rsidRPr="00625BE9">
              <w:rPr>
                <w:rFonts w:ascii="Times New Roman" w:eastAsia="標楷體" w:hAnsi="Times New Roman" w:cs="Times New Roman"/>
                <w:bCs/>
                <w:color w:val="000000" w:themeColor="text1"/>
                <w:szCs w:val="24"/>
              </w:rPr>
              <w:t>項</w:t>
            </w:r>
          </w:p>
        </w:tc>
        <w:tc>
          <w:tcPr>
            <w:tcW w:w="1559" w:type="dxa"/>
            <w:tcBorders>
              <w:top w:val="single" w:sz="4" w:space="0" w:color="auto"/>
              <w:bottom w:val="single" w:sz="4" w:space="0" w:color="auto"/>
              <w:right w:val="single" w:sz="4" w:space="0" w:color="auto"/>
            </w:tcBorders>
            <w:shd w:val="clear" w:color="auto" w:fill="auto"/>
            <w:vAlign w:val="center"/>
          </w:tcPr>
          <w:p w:rsidR="00DE03D1" w:rsidRPr="00625BE9" w:rsidRDefault="00A6516F" w:rsidP="00A6516F">
            <w:pPr>
              <w:spacing w:line="300" w:lineRule="exact"/>
              <w:jc w:val="center"/>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bCs/>
                <w:color w:val="000000" w:themeColor="text1"/>
                <w:szCs w:val="24"/>
              </w:rPr>
              <w:t>已達成目標</w:t>
            </w:r>
          </w:p>
        </w:tc>
      </w:tr>
      <w:tr w:rsidR="00625BE9" w:rsidRPr="00625BE9" w:rsidTr="00FF5EF5">
        <w:trPr>
          <w:trHeight w:val="910"/>
          <w:jc w:val="center"/>
        </w:trPr>
        <w:tc>
          <w:tcPr>
            <w:tcW w:w="3550" w:type="dxa"/>
            <w:tcBorders>
              <w:top w:val="single" w:sz="4" w:space="0" w:color="auto"/>
              <w:left w:val="single" w:sz="4" w:space="0" w:color="auto"/>
              <w:bottom w:val="single" w:sz="4" w:space="0" w:color="auto"/>
            </w:tcBorders>
            <w:shd w:val="clear" w:color="auto" w:fill="auto"/>
            <w:vAlign w:val="center"/>
          </w:tcPr>
          <w:p w:rsidR="00DE03D1" w:rsidRPr="00625BE9" w:rsidRDefault="003A1A15" w:rsidP="003A1A15">
            <w:pPr>
              <w:spacing w:line="300" w:lineRule="exact"/>
              <w:ind w:left="223" w:right="93" w:hanging="221"/>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hint="eastAsia"/>
                <w:color w:val="000000" w:themeColor="text1"/>
                <w:szCs w:val="24"/>
              </w:rPr>
              <w:t>4.</w:t>
            </w:r>
            <w:r w:rsidR="00DE03D1" w:rsidRPr="00625BE9">
              <w:rPr>
                <w:rFonts w:ascii="Times New Roman" w:eastAsia="標楷體" w:hAnsi="Times New Roman" w:cs="Times New Roman"/>
                <w:color w:val="000000" w:themeColor="text1"/>
                <w:szCs w:val="24"/>
              </w:rPr>
              <w:t>辦理各項節約用電宣導會、空調節約用電宣導及百</w:t>
            </w:r>
            <w:proofErr w:type="gramStart"/>
            <w:r w:rsidR="00DE03D1" w:rsidRPr="00625BE9">
              <w:rPr>
                <w:rFonts w:ascii="Times New Roman" w:eastAsia="標楷體" w:hAnsi="Times New Roman" w:cs="Times New Roman"/>
                <w:color w:val="000000" w:themeColor="text1"/>
                <w:szCs w:val="24"/>
              </w:rPr>
              <w:t>瓩</w:t>
            </w:r>
            <w:proofErr w:type="gramEnd"/>
            <w:r w:rsidR="00DE03D1" w:rsidRPr="00625BE9">
              <w:rPr>
                <w:rFonts w:ascii="Times New Roman" w:eastAsia="標楷體" w:hAnsi="Times New Roman" w:cs="Times New Roman"/>
                <w:color w:val="000000" w:themeColor="text1"/>
                <w:szCs w:val="24"/>
              </w:rPr>
              <w:t>以上用戶訪問</w:t>
            </w:r>
          </w:p>
        </w:tc>
        <w:tc>
          <w:tcPr>
            <w:tcW w:w="1418" w:type="dxa"/>
            <w:tcBorders>
              <w:top w:val="single" w:sz="4" w:space="0" w:color="auto"/>
              <w:bottom w:val="single" w:sz="4" w:space="0" w:color="auto"/>
            </w:tcBorders>
            <w:vAlign w:val="center"/>
          </w:tcPr>
          <w:p w:rsidR="00DE03D1" w:rsidRPr="00625BE9" w:rsidRDefault="00DE03D1" w:rsidP="003674CF">
            <w:pPr>
              <w:spacing w:line="400" w:lineRule="exact"/>
              <w:ind w:left="2"/>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color w:val="000000" w:themeColor="text1"/>
                <w:szCs w:val="24"/>
              </w:rPr>
              <w:t>8,500</w:t>
            </w:r>
            <w:r w:rsidRPr="00625BE9">
              <w:rPr>
                <w:rFonts w:ascii="Times New Roman" w:eastAsia="標楷體" w:hAnsi="Times New Roman" w:cs="Times New Roman"/>
                <w:color w:val="000000" w:themeColor="text1"/>
                <w:szCs w:val="24"/>
              </w:rPr>
              <w:t>場</w:t>
            </w:r>
            <w:r w:rsidRPr="00625BE9">
              <w:rPr>
                <w:rFonts w:ascii="Times New Roman" w:eastAsia="標楷體" w:hAnsi="Times New Roman" w:cs="Times New Roman" w:hint="eastAsia"/>
                <w:color w:val="000000" w:themeColor="text1"/>
                <w:szCs w:val="24"/>
              </w:rPr>
              <w:t>/</w:t>
            </w:r>
            <w:r w:rsidRPr="00625BE9">
              <w:rPr>
                <w:rFonts w:ascii="Times New Roman" w:eastAsia="標楷體" w:hAnsi="Times New Roman" w:cs="Times New Roman"/>
                <w:color w:val="000000" w:themeColor="text1"/>
                <w:szCs w:val="24"/>
              </w:rPr>
              <w:t>戶</w:t>
            </w:r>
          </w:p>
        </w:tc>
        <w:tc>
          <w:tcPr>
            <w:tcW w:w="1569" w:type="dxa"/>
            <w:tcBorders>
              <w:top w:val="single" w:sz="4" w:space="0" w:color="auto"/>
              <w:bottom w:val="single" w:sz="4" w:space="0" w:color="auto"/>
            </w:tcBorders>
            <w:shd w:val="clear" w:color="auto" w:fill="auto"/>
            <w:vAlign w:val="center"/>
          </w:tcPr>
          <w:p w:rsidR="00DE03D1" w:rsidRPr="00625BE9" w:rsidRDefault="00DE03D1" w:rsidP="003674CF">
            <w:pPr>
              <w:spacing w:line="400" w:lineRule="exact"/>
              <w:ind w:left="2" w:right="24"/>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9</w:t>
            </w:r>
            <w:r w:rsidRPr="00625BE9">
              <w:rPr>
                <w:rFonts w:ascii="Times New Roman" w:eastAsia="標楷體" w:hAnsi="Times New Roman" w:cs="Times New Roman"/>
                <w:bCs/>
                <w:color w:val="000000" w:themeColor="text1"/>
                <w:szCs w:val="24"/>
              </w:rPr>
              <w:t>,</w:t>
            </w:r>
            <w:r w:rsidRPr="00625BE9">
              <w:rPr>
                <w:rFonts w:ascii="Times New Roman" w:eastAsia="標楷體" w:hAnsi="Times New Roman" w:cs="Times New Roman" w:hint="eastAsia"/>
                <w:bCs/>
                <w:color w:val="000000" w:themeColor="text1"/>
                <w:szCs w:val="24"/>
              </w:rPr>
              <w:t>242</w:t>
            </w:r>
            <w:r w:rsidRPr="00625BE9">
              <w:rPr>
                <w:rFonts w:ascii="Times New Roman" w:eastAsia="標楷體" w:hAnsi="Times New Roman" w:cs="Times New Roman"/>
                <w:color w:val="000000" w:themeColor="text1"/>
                <w:szCs w:val="24"/>
              </w:rPr>
              <w:t>場</w:t>
            </w:r>
            <w:r w:rsidRPr="00625BE9">
              <w:rPr>
                <w:rFonts w:ascii="Times New Roman" w:eastAsia="標楷體" w:hAnsi="Times New Roman" w:cs="Times New Roman" w:hint="eastAsia"/>
                <w:color w:val="000000" w:themeColor="text1"/>
                <w:szCs w:val="24"/>
              </w:rPr>
              <w:t>/</w:t>
            </w:r>
            <w:r w:rsidRPr="00625BE9">
              <w:rPr>
                <w:rFonts w:ascii="Times New Roman" w:eastAsia="標楷體" w:hAnsi="Times New Roman" w:cs="Times New Roman"/>
                <w:color w:val="000000" w:themeColor="text1"/>
                <w:szCs w:val="24"/>
              </w:rPr>
              <w:t>戶</w:t>
            </w:r>
          </w:p>
        </w:tc>
        <w:tc>
          <w:tcPr>
            <w:tcW w:w="1559" w:type="dxa"/>
            <w:tcBorders>
              <w:top w:val="single" w:sz="4" w:space="0" w:color="auto"/>
              <w:bottom w:val="single" w:sz="4" w:space="0" w:color="auto"/>
              <w:right w:val="single" w:sz="4" w:space="0" w:color="auto"/>
            </w:tcBorders>
            <w:shd w:val="clear" w:color="auto" w:fill="auto"/>
            <w:vAlign w:val="center"/>
          </w:tcPr>
          <w:p w:rsidR="00DE03D1" w:rsidRPr="00625BE9" w:rsidRDefault="00DE03D1" w:rsidP="00A6516F">
            <w:pPr>
              <w:spacing w:line="300" w:lineRule="exact"/>
              <w:ind w:left="403" w:hangingChars="168" w:hanging="403"/>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已達成目標</w:t>
            </w:r>
          </w:p>
        </w:tc>
      </w:tr>
      <w:tr w:rsidR="00625BE9" w:rsidRPr="00625BE9" w:rsidTr="00FF5EF5">
        <w:trPr>
          <w:trHeight w:val="479"/>
          <w:jc w:val="center"/>
        </w:trPr>
        <w:tc>
          <w:tcPr>
            <w:tcW w:w="3550" w:type="dxa"/>
            <w:tcBorders>
              <w:top w:val="single" w:sz="4" w:space="0" w:color="auto"/>
              <w:left w:val="single" w:sz="4" w:space="0" w:color="auto"/>
              <w:bottom w:val="single" w:sz="4" w:space="0" w:color="auto"/>
            </w:tcBorders>
            <w:shd w:val="clear" w:color="auto" w:fill="auto"/>
            <w:vAlign w:val="center"/>
          </w:tcPr>
          <w:p w:rsidR="00DE03D1" w:rsidRPr="00625BE9" w:rsidRDefault="003A1A15" w:rsidP="003A1A15">
            <w:pPr>
              <w:spacing w:line="300" w:lineRule="exact"/>
              <w:ind w:left="2" w:right="93"/>
              <w:jc w:val="both"/>
              <w:rPr>
                <w:rFonts w:ascii="Times New Roman" w:eastAsia="標楷體" w:hAnsi="Times New Roman" w:cs="Times New Roman"/>
                <w:color w:val="000000" w:themeColor="text1"/>
                <w:szCs w:val="24"/>
              </w:rPr>
            </w:pPr>
            <w:r w:rsidRPr="00625BE9">
              <w:rPr>
                <w:rFonts w:ascii="Times New Roman" w:eastAsia="標楷體" w:hAnsi="Times New Roman" w:cs="Times New Roman" w:hint="eastAsia"/>
                <w:color w:val="000000" w:themeColor="text1"/>
                <w:szCs w:val="24"/>
              </w:rPr>
              <w:t>5.</w:t>
            </w:r>
            <w:proofErr w:type="gramStart"/>
            <w:r w:rsidR="00DE03D1" w:rsidRPr="00625BE9">
              <w:rPr>
                <w:rFonts w:ascii="Times New Roman" w:eastAsia="標楷體" w:hAnsi="Times New Roman" w:cs="Times New Roman"/>
                <w:color w:val="000000" w:themeColor="text1"/>
                <w:szCs w:val="24"/>
              </w:rPr>
              <w:t>需量競價</w:t>
            </w:r>
            <w:proofErr w:type="gramEnd"/>
            <w:r w:rsidR="00DE03D1" w:rsidRPr="00625BE9">
              <w:rPr>
                <w:rFonts w:ascii="Times New Roman" w:eastAsia="標楷體" w:hAnsi="Times New Roman" w:cs="Times New Roman"/>
                <w:color w:val="000000" w:themeColor="text1"/>
                <w:szCs w:val="24"/>
              </w:rPr>
              <w:t>申請抑低容量</w:t>
            </w:r>
          </w:p>
        </w:tc>
        <w:tc>
          <w:tcPr>
            <w:tcW w:w="1418" w:type="dxa"/>
            <w:tcBorders>
              <w:top w:val="single" w:sz="4" w:space="0" w:color="auto"/>
              <w:bottom w:val="single" w:sz="4" w:space="0" w:color="auto"/>
            </w:tcBorders>
            <w:vAlign w:val="center"/>
          </w:tcPr>
          <w:p w:rsidR="00DE03D1" w:rsidRPr="00625BE9" w:rsidRDefault="00DE03D1" w:rsidP="00DE03D1">
            <w:pPr>
              <w:spacing w:line="400" w:lineRule="exact"/>
              <w:ind w:left="2"/>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65</w:t>
            </w:r>
            <w:r w:rsidRPr="00625BE9">
              <w:rPr>
                <w:rFonts w:ascii="Times New Roman" w:eastAsia="標楷體" w:hAnsi="Times New Roman" w:cs="Times New Roman"/>
                <w:color w:val="000000" w:themeColor="text1"/>
                <w:szCs w:val="24"/>
              </w:rPr>
              <w:t>萬</w:t>
            </w:r>
            <w:proofErr w:type="gramStart"/>
            <w:r w:rsidRPr="00625BE9">
              <w:rPr>
                <w:rFonts w:ascii="Times New Roman" w:eastAsia="標楷體" w:hAnsi="Times New Roman" w:cs="Times New Roman"/>
                <w:color w:val="000000" w:themeColor="text1"/>
                <w:szCs w:val="24"/>
              </w:rPr>
              <w:t>瓩</w:t>
            </w:r>
            <w:proofErr w:type="gramEnd"/>
          </w:p>
        </w:tc>
        <w:tc>
          <w:tcPr>
            <w:tcW w:w="1569" w:type="dxa"/>
            <w:tcBorders>
              <w:top w:val="single" w:sz="4" w:space="0" w:color="auto"/>
              <w:bottom w:val="single" w:sz="4" w:space="0" w:color="auto"/>
            </w:tcBorders>
            <w:shd w:val="clear" w:color="auto" w:fill="auto"/>
            <w:vAlign w:val="center"/>
          </w:tcPr>
          <w:p w:rsidR="00DE03D1" w:rsidRPr="00625BE9" w:rsidRDefault="00EE295A" w:rsidP="00DE03D1">
            <w:pPr>
              <w:spacing w:line="400" w:lineRule="exact"/>
              <w:ind w:left="2" w:right="24"/>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bCs/>
                <w:color w:val="000000" w:themeColor="text1"/>
                <w:szCs w:val="24"/>
              </w:rPr>
              <w:t>97</w:t>
            </w:r>
            <w:r w:rsidR="00DE03D1" w:rsidRPr="00625BE9">
              <w:rPr>
                <w:rFonts w:ascii="Times New Roman" w:eastAsia="標楷體" w:hAnsi="Times New Roman" w:cs="Times New Roman" w:hint="eastAsia"/>
                <w:bCs/>
                <w:color w:val="000000" w:themeColor="text1"/>
                <w:szCs w:val="24"/>
              </w:rPr>
              <w:t>萬</w:t>
            </w:r>
            <w:proofErr w:type="gramStart"/>
            <w:r w:rsidR="00DE03D1" w:rsidRPr="00625BE9">
              <w:rPr>
                <w:rFonts w:ascii="Times New Roman" w:eastAsia="標楷體" w:hAnsi="Times New Roman" w:cs="Times New Roman" w:hint="eastAsia"/>
                <w:bCs/>
                <w:color w:val="000000" w:themeColor="text1"/>
                <w:szCs w:val="24"/>
              </w:rPr>
              <w:t>瓩</w:t>
            </w:r>
            <w:proofErr w:type="gramEnd"/>
          </w:p>
        </w:tc>
        <w:tc>
          <w:tcPr>
            <w:tcW w:w="1559" w:type="dxa"/>
            <w:tcBorders>
              <w:top w:val="single" w:sz="4" w:space="0" w:color="auto"/>
              <w:bottom w:val="single" w:sz="4" w:space="0" w:color="auto"/>
              <w:right w:val="single" w:sz="4" w:space="0" w:color="auto"/>
            </w:tcBorders>
            <w:shd w:val="clear" w:color="auto" w:fill="auto"/>
            <w:vAlign w:val="center"/>
          </w:tcPr>
          <w:p w:rsidR="00DE03D1" w:rsidRPr="00625BE9" w:rsidRDefault="00DE03D1" w:rsidP="00A6516F">
            <w:pPr>
              <w:spacing w:line="300" w:lineRule="exact"/>
              <w:ind w:left="403" w:hangingChars="168" w:hanging="403"/>
              <w:jc w:val="center"/>
              <w:rPr>
                <w:rFonts w:ascii="Times New Roman" w:eastAsia="標楷體" w:hAnsi="Times New Roman" w:cs="Times New Roman"/>
                <w:bCs/>
                <w:color w:val="000000" w:themeColor="text1"/>
                <w:szCs w:val="24"/>
              </w:rPr>
            </w:pPr>
            <w:r w:rsidRPr="00625BE9">
              <w:rPr>
                <w:rFonts w:ascii="Times New Roman" w:eastAsia="標楷體" w:hAnsi="Times New Roman" w:cs="Times New Roman" w:hint="eastAsia"/>
                <w:bCs/>
                <w:color w:val="000000" w:themeColor="text1"/>
                <w:szCs w:val="24"/>
              </w:rPr>
              <w:t>已達成目標</w:t>
            </w:r>
          </w:p>
        </w:tc>
      </w:tr>
    </w:tbl>
    <w:p w:rsidR="00FE55B2" w:rsidRPr="00625BE9" w:rsidRDefault="00FE55B2" w:rsidP="00596714">
      <w:pPr>
        <w:pStyle w:val="a3"/>
        <w:numPr>
          <w:ilvl w:val="0"/>
          <w:numId w:val="17"/>
        </w:numPr>
        <w:spacing w:beforeLines="50" w:before="180" w:line="500" w:lineRule="exact"/>
        <w:ind w:leftChars="0" w:left="482" w:hanging="340"/>
        <w:rPr>
          <w:rFonts w:ascii="Times New Roman" w:eastAsia="標楷體" w:hAnsi="Times New Roman" w:cs="Times New Roman"/>
          <w:color w:val="000000" w:themeColor="text1"/>
          <w:sz w:val="28"/>
          <w:szCs w:val="28"/>
        </w:rPr>
      </w:pPr>
      <w:bookmarkStart w:id="10" w:name="_Hlk519606478"/>
      <w:r w:rsidRPr="00625BE9">
        <w:rPr>
          <w:rFonts w:ascii="Times New Roman" w:eastAsia="標楷體" w:hAnsi="Times New Roman" w:cs="Times New Roman"/>
          <w:color w:val="000000" w:themeColor="text1"/>
          <w:sz w:val="28"/>
          <w:szCs w:val="28"/>
        </w:rPr>
        <w:t>需量反應</w:t>
      </w:r>
    </w:p>
    <w:p w:rsidR="0099486E" w:rsidRPr="00625BE9" w:rsidRDefault="00B420AB" w:rsidP="00CF0FCD">
      <w:pPr>
        <w:pStyle w:val="a3"/>
        <w:numPr>
          <w:ilvl w:val="0"/>
          <w:numId w:val="22"/>
        </w:numPr>
        <w:spacing w:line="500" w:lineRule="exact"/>
        <w:ind w:leftChars="0" w:left="709" w:hanging="283"/>
        <w:rPr>
          <w:rFonts w:ascii="Times New Roman" w:eastAsia="標楷體" w:hAnsi="Times New Roman" w:cs="Times New Roman"/>
          <w:color w:val="000000" w:themeColor="text1"/>
          <w:sz w:val="28"/>
          <w:szCs w:val="28"/>
        </w:rPr>
      </w:pPr>
      <w:bookmarkStart w:id="11" w:name="_Hlk519606579"/>
      <w:bookmarkEnd w:id="10"/>
      <w:r w:rsidRPr="00625BE9">
        <w:rPr>
          <w:rFonts w:ascii="Times New Roman" w:eastAsia="標楷體" w:hAnsi="Times New Roman" w:cs="Times New Roman" w:hint="eastAsia"/>
          <w:color w:val="000000" w:themeColor="text1"/>
          <w:sz w:val="28"/>
          <w:szCs w:val="28"/>
        </w:rPr>
        <w:t>需量反應措施</w:t>
      </w:r>
      <w:bookmarkEnd w:id="11"/>
    </w:p>
    <w:p w:rsidR="00B10B14" w:rsidRPr="00625BE9" w:rsidRDefault="00890334" w:rsidP="00596714">
      <w:pPr>
        <w:pStyle w:val="a3"/>
        <w:numPr>
          <w:ilvl w:val="0"/>
          <w:numId w:val="23"/>
        </w:numPr>
        <w:spacing w:line="460" w:lineRule="exact"/>
        <w:ind w:leftChars="0" w:left="1145" w:hanging="357"/>
        <w:jc w:val="both"/>
        <w:rPr>
          <w:rFonts w:ascii="Times New Roman" w:eastAsia="標楷體" w:hAnsi="Times New Roman" w:cs="Times New Roman"/>
          <w:color w:val="000000" w:themeColor="text1"/>
          <w:sz w:val="28"/>
          <w:szCs w:val="28"/>
        </w:rPr>
      </w:pPr>
      <w:bookmarkStart w:id="12" w:name="_Hlk519603277"/>
      <w:r w:rsidRPr="00625BE9">
        <w:rPr>
          <w:rFonts w:ascii="Times New Roman" w:eastAsia="標楷體" w:hAnsi="Times New Roman" w:cs="Times New Roman" w:hint="eastAsia"/>
          <w:color w:val="000000" w:themeColor="text1"/>
          <w:sz w:val="28"/>
          <w:szCs w:val="28"/>
        </w:rPr>
        <w:t>本</w:t>
      </w:r>
      <w:r w:rsidR="00512CE4" w:rsidRPr="00625BE9">
        <w:rPr>
          <w:rFonts w:ascii="Times New Roman" w:eastAsia="標楷體" w:hAnsi="Times New Roman" w:cs="Times New Roman"/>
          <w:color w:val="000000" w:themeColor="text1"/>
          <w:sz w:val="28"/>
          <w:szCs w:val="28"/>
        </w:rPr>
        <w:t>措施實施已逾</w:t>
      </w:r>
      <w:r w:rsidR="00512CE4" w:rsidRPr="00625BE9">
        <w:rPr>
          <w:rFonts w:ascii="Times New Roman" w:eastAsia="標楷體" w:hAnsi="Times New Roman" w:cs="Times New Roman"/>
          <w:color w:val="000000" w:themeColor="text1"/>
          <w:sz w:val="28"/>
          <w:szCs w:val="28"/>
        </w:rPr>
        <w:t>30</w:t>
      </w:r>
      <w:r w:rsidR="00512CE4" w:rsidRPr="00625BE9">
        <w:rPr>
          <w:rFonts w:ascii="Times New Roman" w:eastAsia="標楷體" w:hAnsi="Times New Roman" w:cs="Times New Roman"/>
          <w:color w:val="000000" w:themeColor="text1"/>
          <w:sz w:val="28"/>
          <w:szCs w:val="28"/>
        </w:rPr>
        <w:t>年，對於均衡系統負載及減緩尖峰時間電力需求成長壓力助益甚巨。經統計，</w:t>
      </w:r>
      <w:r w:rsidR="00512CE4" w:rsidRPr="00625BE9">
        <w:rPr>
          <w:rFonts w:ascii="Times New Roman" w:eastAsia="標楷體" w:hAnsi="Times New Roman" w:cs="Times New Roman"/>
          <w:color w:val="000000" w:themeColor="text1"/>
          <w:sz w:val="28"/>
          <w:szCs w:val="28"/>
        </w:rPr>
        <w:t>107</w:t>
      </w:r>
      <w:r w:rsidR="00512CE4" w:rsidRPr="00625BE9">
        <w:rPr>
          <w:rFonts w:ascii="Times New Roman" w:eastAsia="標楷體" w:hAnsi="Times New Roman" w:cs="Times New Roman"/>
          <w:color w:val="000000" w:themeColor="text1"/>
          <w:sz w:val="28"/>
          <w:szCs w:val="28"/>
        </w:rPr>
        <w:t>年系統尖峰負載為</w:t>
      </w:r>
      <w:r w:rsidR="00512CE4" w:rsidRPr="00625BE9">
        <w:rPr>
          <w:rFonts w:ascii="Times New Roman" w:eastAsia="標楷體" w:hAnsi="Times New Roman" w:cs="Times New Roman"/>
          <w:color w:val="000000" w:themeColor="text1"/>
          <w:sz w:val="28"/>
          <w:szCs w:val="28"/>
        </w:rPr>
        <w:t>3,706</w:t>
      </w:r>
      <w:r w:rsidR="00512CE4" w:rsidRPr="00625BE9">
        <w:rPr>
          <w:rFonts w:ascii="Times New Roman" w:eastAsia="標楷體" w:hAnsi="Times New Roman" w:cs="Times New Roman"/>
          <w:color w:val="000000" w:themeColor="text1"/>
          <w:sz w:val="28"/>
          <w:szCs w:val="28"/>
        </w:rPr>
        <w:t>萬</w:t>
      </w:r>
      <w:proofErr w:type="gramStart"/>
      <w:r w:rsidR="00512CE4" w:rsidRPr="00625BE9">
        <w:rPr>
          <w:rFonts w:ascii="Times New Roman" w:eastAsia="標楷體" w:hAnsi="Times New Roman" w:cs="Times New Roman"/>
          <w:color w:val="000000" w:themeColor="text1"/>
          <w:sz w:val="28"/>
          <w:szCs w:val="28"/>
        </w:rPr>
        <w:t>瓩</w:t>
      </w:r>
      <w:proofErr w:type="gramEnd"/>
      <w:r w:rsidR="00512CE4" w:rsidRPr="00625BE9">
        <w:rPr>
          <w:rFonts w:ascii="Times New Roman" w:eastAsia="標楷體" w:hAnsi="Times New Roman" w:cs="Times New Roman"/>
          <w:color w:val="000000" w:themeColor="text1"/>
          <w:sz w:val="28"/>
          <w:szCs w:val="28"/>
        </w:rPr>
        <w:t>，離峰負載為</w:t>
      </w:r>
      <w:r w:rsidR="00512CE4" w:rsidRPr="00625BE9">
        <w:rPr>
          <w:rFonts w:ascii="Times New Roman" w:eastAsia="標楷體" w:hAnsi="Times New Roman" w:cs="Times New Roman"/>
          <w:color w:val="000000" w:themeColor="text1"/>
          <w:sz w:val="28"/>
          <w:szCs w:val="28"/>
        </w:rPr>
        <w:t>2,577</w:t>
      </w:r>
      <w:r w:rsidR="00512CE4" w:rsidRPr="00625BE9">
        <w:rPr>
          <w:rFonts w:ascii="Times New Roman" w:eastAsia="標楷體" w:hAnsi="Times New Roman" w:cs="Times New Roman"/>
          <w:color w:val="000000" w:themeColor="text1"/>
          <w:sz w:val="28"/>
          <w:szCs w:val="28"/>
        </w:rPr>
        <w:t>萬</w:t>
      </w:r>
      <w:proofErr w:type="gramStart"/>
      <w:r w:rsidR="00512CE4" w:rsidRPr="00625BE9">
        <w:rPr>
          <w:rFonts w:ascii="Times New Roman" w:eastAsia="標楷體" w:hAnsi="Times New Roman" w:cs="Times New Roman"/>
          <w:color w:val="000000" w:themeColor="text1"/>
          <w:sz w:val="28"/>
          <w:szCs w:val="28"/>
        </w:rPr>
        <w:t>瓩</w:t>
      </w:r>
      <w:proofErr w:type="gramEnd"/>
      <w:r w:rsidR="00512CE4" w:rsidRPr="00625BE9">
        <w:rPr>
          <w:rFonts w:ascii="Times New Roman" w:eastAsia="標楷體" w:hAnsi="Times New Roman" w:cs="Times New Roman"/>
          <w:color w:val="000000" w:themeColor="text1"/>
          <w:sz w:val="28"/>
          <w:szCs w:val="28"/>
        </w:rPr>
        <w:t>，二者比例為</w:t>
      </w:r>
      <w:r w:rsidR="00512CE4" w:rsidRPr="00625BE9">
        <w:rPr>
          <w:rFonts w:ascii="Times New Roman" w:eastAsia="標楷體" w:hAnsi="Times New Roman" w:cs="Times New Roman"/>
          <w:color w:val="000000" w:themeColor="text1"/>
          <w:sz w:val="28"/>
          <w:szCs w:val="28"/>
        </w:rPr>
        <w:t>1</w:t>
      </w:r>
      <w:r w:rsidR="00512CE4" w:rsidRPr="00625BE9">
        <w:rPr>
          <w:rFonts w:ascii="Times New Roman" w:eastAsia="標楷體" w:hAnsi="Times New Roman" w:cs="Times New Roman"/>
          <w:color w:val="000000" w:themeColor="text1"/>
          <w:sz w:val="28"/>
          <w:szCs w:val="28"/>
        </w:rPr>
        <w:t>：</w:t>
      </w:r>
      <w:r w:rsidR="00512CE4" w:rsidRPr="00625BE9">
        <w:rPr>
          <w:rFonts w:ascii="Times New Roman" w:eastAsia="標楷體" w:hAnsi="Times New Roman" w:cs="Times New Roman"/>
          <w:color w:val="000000" w:themeColor="text1"/>
          <w:sz w:val="28"/>
          <w:szCs w:val="28"/>
        </w:rPr>
        <w:t>0.70</w:t>
      </w:r>
      <w:r w:rsidR="00512CE4" w:rsidRPr="00625BE9">
        <w:rPr>
          <w:rFonts w:ascii="Times New Roman" w:eastAsia="標楷體" w:hAnsi="Times New Roman" w:cs="Times New Roman"/>
          <w:color w:val="000000" w:themeColor="text1"/>
          <w:sz w:val="28"/>
          <w:szCs w:val="28"/>
        </w:rPr>
        <w:t>，與</w:t>
      </w:r>
      <w:r w:rsidR="00512CE4" w:rsidRPr="00625BE9">
        <w:rPr>
          <w:rFonts w:ascii="Times New Roman" w:eastAsia="標楷體" w:hAnsi="Times New Roman" w:cs="Times New Roman"/>
          <w:color w:val="000000" w:themeColor="text1"/>
          <w:sz w:val="28"/>
          <w:szCs w:val="28"/>
        </w:rPr>
        <w:t>98</w:t>
      </w:r>
      <w:r w:rsidR="00512CE4" w:rsidRPr="00625BE9">
        <w:rPr>
          <w:rFonts w:ascii="Times New Roman" w:eastAsia="標楷體" w:hAnsi="Times New Roman" w:cs="Times New Roman"/>
          <w:color w:val="000000" w:themeColor="text1"/>
          <w:sz w:val="28"/>
          <w:szCs w:val="28"/>
        </w:rPr>
        <w:t>年之</w:t>
      </w:r>
      <w:r w:rsidR="00512CE4" w:rsidRPr="00625BE9">
        <w:rPr>
          <w:rFonts w:ascii="Times New Roman" w:eastAsia="標楷體" w:hAnsi="Times New Roman" w:cs="Times New Roman"/>
          <w:color w:val="000000" w:themeColor="text1"/>
          <w:sz w:val="28"/>
          <w:szCs w:val="28"/>
        </w:rPr>
        <w:t>1</w:t>
      </w:r>
      <w:r w:rsidR="00512CE4" w:rsidRPr="00625BE9">
        <w:rPr>
          <w:rFonts w:ascii="Times New Roman" w:eastAsia="標楷體" w:hAnsi="Times New Roman" w:cs="Times New Roman"/>
          <w:color w:val="000000" w:themeColor="text1"/>
          <w:sz w:val="28"/>
          <w:szCs w:val="28"/>
        </w:rPr>
        <w:t>：</w:t>
      </w:r>
      <w:r w:rsidR="00512CE4" w:rsidRPr="00625BE9">
        <w:rPr>
          <w:rFonts w:ascii="Times New Roman" w:eastAsia="標楷體" w:hAnsi="Times New Roman" w:cs="Times New Roman"/>
          <w:color w:val="000000" w:themeColor="text1"/>
          <w:sz w:val="28"/>
          <w:szCs w:val="28"/>
        </w:rPr>
        <w:t>0.68</w:t>
      </w:r>
      <w:r w:rsidR="00512CE4" w:rsidRPr="00625BE9">
        <w:rPr>
          <w:rFonts w:ascii="Times New Roman" w:eastAsia="標楷體" w:hAnsi="Times New Roman" w:cs="Times New Roman"/>
          <w:color w:val="000000" w:themeColor="text1"/>
          <w:sz w:val="28"/>
          <w:szCs w:val="28"/>
        </w:rPr>
        <w:t>相較，離峰負載占比有上升趨勢</w:t>
      </w:r>
      <w:r w:rsidR="00512CE4" w:rsidRPr="00625BE9">
        <w:rPr>
          <w:rFonts w:ascii="Times New Roman" w:eastAsia="標楷體" w:hAnsi="Times New Roman" w:cs="Times New Roman"/>
          <w:color w:val="000000" w:themeColor="text1"/>
          <w:sz w:val="28"/>
          <w:szCs w:val="28"/>
        </w:rPr>
        <w:t>(</w:t>
      </w:r>
      <w:r w:rsidR="00512CE4" w:rsidRPr="00625BE9">
        <w:rPr>
          <w:rFonts w:ascii="Times New Roman" w:eastAsia="標楷體" w:hAnsi="Times New Roman" w:cs="Times New Roman"/>
          <w:color w:val="000000" w:themeColor="text1"/>
          <w:sz w:val="28"/>
          <w:szCs w:val="28"/>
        </w:rPr>
        <w:t>如表</w:t>
      </w:r>
      <w:r w:rsidR="00512CE4" w:rsidRPr="00625BE9">
        <w:rPr>
          <w:rFonts w:ascii="Times New Roman" w:eastAsia="標楷體" w:hAnsi="Times New Roman" w:cs="Times New Roman" w:hint="eastAsia"/>
          <w:color w:val="000000" w:themeColor="text1"/>
          <w:sz w:val="28"/>
          <w:szCs w:val="28"/>
        </w:rPr>
        <w:t>2</w:t>
      </w:r>
      <w:r w:rsidR="00512CE4" w:rsidRPr="00625BE9">
        <w:rPr>
          <w:rFonts w:ascii="Times New Roman" w:eastAsia="標楷體" w:hAnsi="Times New Roman" w:cs="Times New Roman"/>
          <w:color w:val="000000" w:themeColor="text1"/>
          <w:sz w:val="28"/>
          <w:szCs w:val="28"/>
        </w:rPr>
        <w:t>)</w:t>
      </w:r>
      <w:r w:rsidR="00512CE4" w:rsidRPr="00625BE9">
        <w:rPr>
          <w:rFonts w:ascii="Times New Roman" w:eastAsia="標楷體" w:hAnsi="Times New Roman" w:cs="Times New Roman"/>
          <w:color w:val="000000" w:themeColor="text1"/>
          <w:sz w:val="28"/>
          <w:szCs w:val="28"/>
        </w:rPr>
        <w:t>，</w:t>
      </w:r>
      <w:r w:rsidR="00897B99" w:rsidRPr="007F2D83">
        <w:rPr>
          <w:rFonts w:ascii="Times New Roman" w:eastAsia="標楷體" w:hAnsi="Times New Roman" w:cs="Times New Roman" w:hint="eastAsia"/>
          <w:color w:val="000000" w:themeColor="text1"/>
          <w:sz w:val="28"/>
          <w:szCs w:val="28"/>
        </w:rPr>
        <w:t>主因係</w:t>
      </w:r>
      <w:r w:rsidR="009B7EE2" w:rsidRPr="007F2D83">
        <w:rPr>
          <w:rFonts w:ascii="Times New Roman" w:eastAsia="標楷體" w:hAnsi="Times New Roman" w:cs="Times New Roman" w:hint="eastAsia"/>
          <w:color w:val="000000" w:themeColor="text1"/>
          <w:sz w:val="28"/>
          <w:szCs w:val="28"/>
        </w:rPr>
        <w:t>降低緊急通知型方案參與門檻</w:t>
      </w:r>
      <w:r w:rsidR="00897B99" w:rsidRPr="007F2D83">
        <w:rPr>
          <w:rFonts w:ascii="Times New Roman" w:eastAsia="標楷體" w:hAnsi="Times New Roman" w:cs="Times New Roman" w:hint="eastAsia"/>
          <w:color w:val="000000" w:themeColor="text1"/>
          <w:sz w:val="28"/>
          <w:szCs w:val="28"/>
        </w:rPr>
        <w:t>、</w:t>
      </w:r>
      <w:r w:rsidR="009B7EE2" w:rsidRPr="007F2D83">
        <w:rPr>
          <w:rFonts w:ascii="Times New Roman" w:eastAsia="標楷體" w:hAnsi="Times New Roman" w:cs="Times New Roman" w:hint="eastAsia"/>
          <w:color w:val="000000" w:themeColor="text1"/>
          <w:sz w:val="28"/>
          <w:szCs w:val="28"/>
        </w:rPr>
        <w:t>提高</w:t>
      </w:r>
      <w:proofErr w:type="gramStart"/>
      <w:r w:rsidR="009B7EE2" w:rsidRPr="007F2D83">
        <w:rPr>
          <w:rFonts w:ascii="Times New Roman" w:eastAsia="標楷體" w:hAnsi="Times New Roman" w:cs="Times New Roman" w:hint="eastAsia"/>
          <w:color w:val="000000" w:themeColor="text1"/>
          <w:sz w:val="28"/>
          <w:szCs w:val="28"/>
        </w:rPr>
        <w:t>需量競價</w:t>
      </w:r>
      <w:proofErr w:type="gramEnd"/>
      <w:r w:rsidR="009B7EE2" w:rsidRPr="007F2D83">
        <w:rPr>
          <w:rFonts w:ascii="Times New Roman" w:eastAsia="標楷體" w:hAnsi="Times New Roman" w:cs="Times New Roman" w:hint="eastAsia"/>
          <w:color w:val="000000" w:themeColor="text1"/>
          <w:sz w:val="28"/>
          <w:szCs w:val="28"/>
        </w:rPr>
        <w:t>措施回饋誘因</w:t>
      </w:r>
      <w:r w:rsidR="00897B99" w:rsidRPr="007F2D83">
        <w:rPr>
          <w:rFonts w:ascii="Times New Roman" w:eastAsia="標楷體" w:hAnsi="Times New Roman" w:cs="Times New Roman" w:hint="eastAsia"/>
          <w:color w:val="000000" w:themeColor="text1"/>
          <w:sz w:val="28"/>
          <w:szCs w:val="28"/>
        </w:rPr>
        <w:t>及</w:t>
      </w:r>
      <w:r w:rsidR="00897B99" w:rsidRPr="007F2D83">
        <w:rPr>
          <w:rFonts w:ascii="標楷體" w:eastAsia="標楷體" w:hAnsi="標楷體" w:hint="eastAsia"/>
          <w:color w:val="000000" w:themeColor="text1"/>
          <w:sz w:val="28"/>
          <w:szCs w:val="28"/>
        </w:rPr>
        <w:t>101~107年間時間電價擴大尖離峰價差或價比</w:t>
      </w:r>
      <w:r w:rsidR="009B7EE2" w:rsidRPr="007F2D83">
        <w:rPr>
          <w:rFonts w:ascii="Times New Roman" w:eastAsia="標楷體" w:hAnsi="Times New Roman" w:cs="Times New Roman" w:hint="eastAsia"/>
          <w:color w:val="000000" w:themeColor="text1"/>
          <w:sz w:val="28"/>
          <w:szCs w:val="28"/>
        </w:rPr>
        <w:t>等，促使用戶減少尖峰用電或將尖峰用電移轉至離峰時間，</w:t>
      </w:r>
      <w:r w:rsidR="00512CE4" w:rsidRPr="00625BE9">
        <w:rPr>
          <w:rFonts w:ascii="Times New Roman" w:eastAsia="標楷體" w:hAnsi="Times New Roman" w:cs="Times New Roman"/>
          <w:color w:val="000000" w:themeColor="text1"/>
          <w:sz w:val="28"/>
          <w:szCs w:val="28"/>
        </w:rPr>
        <w:t>顯示</w:t>
      </w:r>
      <w:r w:rsidR="00226335">
        <w:rPr>
          <w:rFonts w:ascii="Times New Roman" w:eastAsia="標楷體" w:hAnsi="Times New Roman" w:cs="Times New Roman" w:hint="eastAsia"/>
          <w:color w:val="000000" w:themeColor="text1"/>
          <w:sz w:val="28"/>
          <w:szCs w:val="28"/>
        </w:rPr>
        <w:t>該等</w:t>
      </w:r>
      <w:r w:rsidR="00512CE4" w:rsidRPr="00625BE9">
        <w:rPr>
          <w:rFonts w:ascii="Times New Roman" w:eastAsia="標楷體" w:hAnsi="Times New Roman" w:cs="Times New Roman"/>
          <w:color w:val="000000" w:themeColor="text1"/>
          <w:sz w:val="28"/>
          <w:szCs w:val="28"/>
        </w:rPr>
        <w:t>觀念已逐漸落實。</w:t>
      </w:r>
    </w:p>
    <w:p w:rsidR="0099486E" w:rsidRPr="00625BE9" w:rsidRDefault="0099486E" w:rsidP="00647E6E">
      <w:pPr>
        <w:pStyle w:val="ad"/>
        <w:keepNext/>
        <w:jc w:val="center"/>
        <w:rPr>
          <w:rFonts w:ascii="Times New Roman" w:eastAsia="標楷體" w:hAnsi="Times New Roman" w:cs="Times New Roman"/>
          <w:color w:val="000000" w:themeColor="text1"/>
          <w:sz w:val="28"/>
          <w:szCs w:val="28"/>
        </w:rPr>
      </w:pPr>
      <w:bookmarkStart w:id="13" w:name="_Toc520301688"/>
      <w:r w:rsidRPr="00625BE9">
        <w:rPr>
          <w:rFonts w:ascii="Times New Roman" w:eastAsia="標楷體" w:hAnsi="Times New Roman" w:cs="Times New Roman" w:hint="eastAsia"/>
          <w:color w:val="000000" w:themeColor="text1"/>
          <w:sz w:val="28"/>
          <w:szCs w:val="28"/>
        </w:rPr>
        <w:t>表</w:t>
      </w:r>
      <w:r w:rsidRPr="00625BE9">
        <w:rPr>
          <w:rFonts w:ascii="Times New Roman" w:eastAsia="標楷體" w:hAnsi="Times New Roman" w:cs="Times New Roman" w:hint="eastAsia"/>
          <w:color w:val="000000" w:themeColor="text1"/>
          <w:sz w:val="28"/>
          <w:szCs w:val="28"/>
        </w:rPr>
        <w:t xml:space="preserve"> </w:t>
      </w:r>
      <w:r w:rsidRPr="00625BE9">
        <w:rPr>
          <w:rFonts w:ascii="Times New Roman" w:eastAsia="標楷體" w:hAnsi="Times New Roman" w:cs="Times New Roman"/>
          <w:color w:val="000000" w:themeColor="text1"/>
          <w:sz w:val="28"/>
          <w:szCs w:val="28"/>
        </w:rPr>
        <w:fldChar w:fldCharType="begin"/>
      </w:r>
      <w:r w:rsidRPr="00625BE9">
        <w:rPr>
          <w:rFonts w:ascii="Times New Roman" w:eastAsia="標楷體" w:hAnsi="Times New Roman" w:cs="Times New Roman"/>
          <w:color w:val="000000" w:themeColor="text1"/>
          <w:sz w:val="28"/>
          <w:szCs w:val="28"/>
        </w:rPr>
        <w:instrText xml:space="preserve"> </w:instrText>
      </w:r>
      <w:r w:rsidRPr="00625BE9">
        <w:rPr>
          <w:rFonts w:ascii="Times New Roman" w:eastAsia="標楷體" w:hAnsi="Times New Roman" w:cs="Times New Roman" w:hint="eastAsia"/>
          <w:color w:val="000000" w:themeColor="text1"/>
          <w:sz w:val="28"/>
          <w:szCs w:val="28"/>
        </w:rPr>
        <w:instrText xml:space="preserve">SEQ </w:instrText>
      </w:r>
      <w:r w:rsidRPr="00625BE9">
        <w:rPr>
          <w:rFonts w:ascii="Times New Roman" w:eastAsia="標楷體" w:hAnsi="Times New Roman" w:cs="Times New Roman" w:hint="eastAsia"/>
          <w:color w:val="000000" w:themeColor="text1"/>
          <w:sz w:val="28"/>
          <w:szCs w:val="28"/>
        </w:rPr>
        <w:instrText>表</w:instrText>
      </w:r>
      <w:r w:rsidRPr="00625BE9">
        <w:rPr>
          <w:rFonts w:ascii="Times New Roman" w:eastAsia="標楷體" w:hAnsi="Times New Roman" w:cs="Times New Roman" w:hint="eastAsia"/>
          <w:color w:val="000000" w:themeColor="text1"/>
          <w:sz w:val="28"/>
          <w:szCs w:val="28"/>
        </w:rPr>
        <w:instrText xml:space="preserve"> \* ARABIC</w:instrText>
      </w:r>
      <w:r w:rsidRPr="00625BE9">
        <w:rPr>
          <w:rFonts w:ascii="Times New Roman" w:eastAsia="標楷體" w:hAnsi="Times New Roman" w:cs="Times New Roman"/>
          <w:color w:val="000000" w:themeColor="text1"/>
          <w:sz w:val="28"/>
          <w:szCs w:val="28"/>
        </w:rPr>
        <w:instrText xml:space="preserve"> </w:instrText>
      </w:r>
      <w:r w:rsidRPr="00625BE9">
        <w:rPr>
          <w:rFonts w:ascii="Times New Roman" w:eastAsia="標楷體" w:hAnsi="Times New Roman" w:cs="Times New Roman"/>
          <w:color w:val="000000" w:themeColor="text1"/>
          <w:sz w:val="28"/>
          <w:szCs w:val="28"/>
        </w:rPr>
        <w:fldChar w:fldCharType="separate"/>
      </w:r>
      <w:r w:rsidR="00226335">
        <w:rPr>
          <w:rFonts w:ascii="Times New Roman" w:eastAsia="標楷體" w:hAnsi="Times New Roman" w:cs="Times New Roman"/>
          <w:noProof/>
          <w:color w:val="000000" w:themeColor="text1"/>
          <w:sz w:val="28"/>
          <w:szCs w:val="28"/>
        </w:rPr>
        <w:t>2</w:t>
      </w:r>
      <w:r w:rsidRPr="00625BE9">
        <w:rPr>
          <w:rFonts w:ascii="Times New Roman" w:eastAsia="標楷體" w:hAnsi="Times New Roman" w:cs="Times New Roman"/>
          <w:color w:val="000000" w:themeColor="text1"/>
          <w:sz w:val="28"/>
          <w:szCs w:val="28"/>
        </w:rPr>
        <w:fldChar w:fldCharType="end"/>
      </w:r>
      <w:r w:rsidRPr="00625BE9">
        <w:rPr>
          <w:rFonts w:ascii="Times New Roman" w:eastAsia="標楷體" w:hAnsi="Times New Roman" w:cs="Times New Roman" w:hint="eastAsia"/>
          <w:color w:val="000000" w:themeColor="text1"/>
          <w:sz w:val="28"/>
          <w:szCs w:val="28"/>
        </w:rPr>
        <w:t xml:space="preserve"> </w:t>
      </w:r>
      <w:r w:rsidR="007E6BD8" w:rsidRPr="00625BE9">
        <w:rPr>
          <w:rFonts w:ascii="Times New Roman" w:eastAsia="標楷體" w:hAnsi="Times New Roman" w:cs="Times New Roman" w:hint="eastAsia"/>
          <w:color w:val="000000" w:themeColor="text1"/>
          <w:sz w:val="28"/>
          <w:szCs w:val="28"/>
        </w:rPr>
        <w:t xml:space="preserve"> </w:t>
      </w:r>
      <w:r w:rsidRPr="00625BE9">
        <w:rPr>
          <w:rFonts w:ascii="Times New Roman" w:eastAsia="標楷體" w:hAnsi="Times New Roman" w:cs="Times New Roman" w:hint="eastAsia"/>
          <w:color w:val="000000" w:themeColor="text1"/>
          <w:sz w:val="28"/>
          <w:szCs w:val="28"/>
        </w:rPr>
        <w:t>歷</w:t>
      </w:r>
      <w:r w:rsidRPr="00625BE9">
        <w:rPr>
          <w:rFonts w:ascii="Times New Roman" w:eastAsia="標楷體" w:hAnsi="Times New Roman" w:cs="Times New Roman"/>
          <w:color w:val="000000" w:themeColor="text1"/>
          <w:sz w:val="28"/>
          <w:szCs w:val="28"/>
        </w:rPr>
        <w:t>年離峰負載占比</w:t>
      </w:r>
      <w:bookmarkEnd w:id="13"/>
    </w:p>
    <w:tbl>
      <w:tblPr>
        <w:tblStyle w:val="ac"/>
        <w:tblW w:w="8116" w:type="dxa"/>
        <w:jc w:val="center"/>
        <w:tblLook w:val="04A0" w:firstRow="1" w:lastRow="0" w:firstColumn="1" w:lastColumn="0" w:noHBand="0" w:noVBand="1"/>
      </w:tblPr>
      <w:tblGrid>
        <w:gridCol w:w="1305"/>
        <w:gridCol w:w="681"/>
        <w:gridCol w:w="681"/>
        <w:gridCol w:w="681"/>
        <w:gridCol w:w="681"/>
        <w:gridCol w:w="681"/>
        <w:gridCol w:w="681"/>
        <w:gridCol w:w="681"/>
        <w:gridCol w:w="681"/>
        <w:gridCol w:w="681"/>
        <w:gridCol w:w="682"/>
      </w:tblGrid>
      <w:tr w:rsidR="00625BE9" w:rsidRPr="00625BE9" w:rsidTr="00647E6E">
        <w:trPr>
          <w:trHeight w:val="421"/>
          <w:jc w:val="center"/>
        </w:trPr>
        <w:tc>
          <w:tcPr>
            <w:tcW w:w="1305"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年度</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98</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99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100</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101</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102</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103</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104</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105</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106</w:t>
            </w:r>
          </w:p>
        </w:tc>
        <w:tc>
          <w:tcPr>
            <w:tcW w:w="682"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107</w:t>
            </w:r>
          </w:p>
        </w:tc>
      </w:tr>
      <w:tr w:rsidR="00625BE9" w:rsidRPr="00625BE9" w:rsidTr="00647E6E">
        <w:trPr>
          <w:jc w:val="center"/>
        </w:trPr>
        <w:tc>
          <w:tcPr>
            <w:tcW w:w="1305"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pacing w:val="-20"/>
                <w:szCs w:val="24"/>
              </w:rPr>
            </w:pPr>
            <w:r w:rsidRPr="00625BE9">
              <w:rPr>
                <w:rFonts w:ascii="Times New Roman" w:eastAsia="標楷體" w:hAnsi="Times New Roman" w:cs="Times New Roman"/>
                <w:color w:val="000000" w:themeColor="text1"/>
                <w:spacing w:val="-20"/>
                <w:szCs w:val="24"/>
              </w:rPr>
              <w:t>離峰負載</w:t>
            </w:r>
          </w:p>
          <w:p w:rsidR="00512CE4" w:rsidRPr="00625BE9" w:rsidRDefault="00512CE4" w:rsidP="00512CE4">
            <w:pPr>
              <w:spacing w:line="400" w:lineRule="exact"/>
              <w:jc w:val="center"/>
              <w:rPr>
                <w:rFonts w:ascii="Times New Roman" w:eastAsia="標楷體" w:hAnsi="Times New Roman" w:cs="Times New Roman"/>
                <w:color w:val="000000" w:themeColor="text1"/>
                <w:spacing w:val="-20"/>
                <w:szCs w:val="24"/>
              </w:rPr>
            </w:pPr>
            <w:r w:rsidRPr="00625BE9">
              <w:rPr>
                <w:rFonts w:ascii="Times New Roman" w:eastAsia="標楷體" w:hAnsi="Times New Roman" w:cs="Times New Roman"/>
                <w:color w:val="000000" w:themeColor="text1"/>
                <w:spacing w:val="-20"/>
                <w:szCs w:val="24"/>
              </w:rPr>
              <w:t>占比</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0.68</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0.68</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1"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0.69</w:t>
            </w:r>
          </w:p>
        </w:tc>
        <w:tc>
          <w:tcPr>
            <w:tcW w:w="682" w:type="dxa"/>
            <w:vAlign w:val="center"/>
          </w:tcPr>
          <w:p w:rsidR="00512CE4" w:rsidRPr="00625BE9" w:rsidRDefault="00512CE4" w:rsidP="00512CE4">
            <w:pPr>
              <w:spacing w:line="400" w:lineRule="exact"/>
              <w:jc w:val="center"/>
              <w:rPr>
                <w:rFonts w:ascii="Times New Roman" w:eastAsia="標楷體" w:hAnsi="Times New Roman" w:cs="Times New Roman"/>
                <w:color w:val="000000" w:themeColor="text1"/>
                <w:szCs w:val="24"/>
              </w:rPr>
            </w:pPr>
            <w:r w:rsidRPr="00625BE9">
              <w:rPr>
                <w:rFonts w:ascii="Times New Roman" w:eastAsia="標楷體" w:hAnsi="Times New Roman" w:cs="Times New Roman"/>
                <w:color w:val="000000" w:themeColor="text1"/>
                <w:szCs w:val="24"/>
              </w:rPr>
              <w:t>0.70</w:t>
            </w:r>
          </w:p>
        </w:tc>
      </w:tr>
    </w:tbl>
    <w:bookmarkEnd w:id="12"/>
    <w:p w:rsidR="0099486E" w:rsidRPr="00625BE9" w:rsidRDefault="00512CE4" w:rsidP="00982ED8">
      <w:pPr>
        <w:pStyle w:val="a3"/>
        <w:numPr>
          <w:ilvl w:val="0"/>
          <w:numId w:val="23"/>
        </w:numPr>
        <w:spacing w:beforeLines="50" w:before="180" w:line="520" w:lineRule="exact"/>
        <w:ind w:leftChars="0" w:left="1145" w:hanging="357"/>
        <w:jc w:val="both"/>
        <w:rPr>
          <w:rFonts w:ascii="Times New Roman" w:eastAsia="標楷體" w:hAnsi="Times New Roman" w:cs="Times New Roman"/>
          <w:color w:val="000000" w:themeColor="text1"/>
          <w:spacing w:val="2"/>
          <w:sz w:val="28"/>
          <w:szCs w:val="28"/>
        </w:rPr>
      </w:pPr>
      <w:r w:rsidRPr="00625BE9">
        <w:rPr>
          <w:rFonts w:ascii="Times New Roman" w:eastAsia="標楷體" w:hAnsi="Times New Roman" w:cs="Times New Roman"/>
          <w:color w:val="000000" w:themeColor="text1"/>
          <w:spacing w:val="2"/>
          <w:sz w:val="28"/>
          <w:szCs w:val="28"/>
        </w:rPr>
        <w:t>在</w:t>
      </w:r>
      <w:r w:rsidRPr="00625BE9">
        <w:rPr>
          <w:rFonts w:ascii="Times New Roman" w:eastAsia="標楷體" w:hAnsi="Times New Roman" w:cs="Times New Roman"/>
          <w:color w:val="000000" w:themeColor="text1"/>
          <w:spacing w:val="2"/>
          <w:sz w:val="28"/>
          <w:szCs w:val="28"/>
        </w:rPr>
        <w:t>107</w:t>
      </w:r>
      <w:r w:rsidRPr="00625BE9">
        <w:rPr>
          <w:rFonts w:ascii="Times New Roman" w:eastAsia="標楷體" w:hAnsi="Times New Roman" w:cs="Times New Roman"/>
          <w:color w:val="000000" w:themeColor="text1"/>
          <w:spacing w:val="2"/>
          <w:sz w:val="28"/>
          <w:szCs w:val="28"/>
        </w:rPr>
        <w:t>年執行成效部分，經全公司積極擴大推廣，需量反應措施最大申請戶數為</w:t>
      </w:r>
      <w:r w:rsidRPr="00625BE9">
        <w:rPr>
          <w:rFonts w:ascii="Times New Roman" w:eastAsia="標楷體" w:hAnsi="Times New Roman" w:cs="Times New Roman"/>
          <w:color w:val="000000" w:themeColor="text1"/>
          <w:spacing w:val="2"/>
          <w:sz w:val="28"/>
          <w:szCs w:val="28"/>
        </w:rPr>
        <w:t>2,084</w:t>
      </w:r>
      <w:r w:rsidRPr="00625BE9">
        <w:rPr>
          <w:rFonts w:ascii="Times New Roman" w:eastAsia="標楷體" w:hAnsi="Times New Roman" w:cs="Times New Roman"/>
          <w:color w:val="000000" w:themeColor="text1"/>
          <w:spacing w:val="2"/>
          <w:sz w:val="28"/>
          <w:szCs w:val="28"/>
        </w:rPr>
        <w:t>戶，</w:t>
      </w:r>
      <w:r w:rsidR="00381CC3" w:rsidRPr="00625BE9">
        <w:rPr>
          <w:rFonts w:ascii="Times New Roman" w:eastAsia="標楷體" w:hAnsi="Times New Roman" w:cs="Times New Roman"/>
          <w:color w:val="000000" w:themeColor="text1"/>
          <w:spacing w:val="2"/>
          <w:sz w:val="28"/>
          <w:szCs w:val="28"/>
        </w:rPr>
        <w:t>減少用電措施申請抑低容量及尖峰時間可變動時間電價經常契約容量</w:t>
      </w:r>
      <w:r w:rsidR="00381CC3" w:rsidRPr="00625BE9">
        <w:rPr>
          <w:rFonts w:ascii="Times New Roman" w:eastAsia="標楷體" w:hAnsi="Times New Roman" w:cs="Times New Roman" w:hint="eastAsia"/>
          <w:color w:val="000000" w:themeColor="text1"/>
          <w:spacing w:val="2"/>
          <w:sz w:val="28"/>
          <w:szCs w:val="28"/>
        </w:rPr>
        <w:t>之和為</w:t>
      </w:r>
      <w:r w:rsidR="00381CC3" w:rsidRPr="00625BE9">
        <w:rPr>
          <w:rFonts w:ascii="Times New Roman" w:eastAsia="標楷體" w:hAnsi="Times New Roman" w:cs="Times New Roman" w:hint="eastAsia"/>
          <w:color w:val="000000" w:themeColor="text1"/>
          <w:spacing w:val="2"/>
          <w:sz w:val="28"/>
          <w:szCs w:val="28"/>
        </w:rPr>
        <w:t>157</w:t>
      </w:r>
      <w:r w:rsidR="00381CC3" w:rsidRPr="00625BE9">
        <w:rPr>
          <w:rFonts w:ascii="Times New Roman" w:eastAsia="標楷體" w:hAnsi="Times New Roman" w:cs="Times New Roman"/>
          <w:color w:val="000000" w:themeColor="text1"/>
          <w:spacing w:val="2"/>
          <w:sz w:val="28"/>
          <w:szCs w:val="28"/>
        </w:rPr>
        <w:t>萬</w:t>
      </w:r>
      <w:proofErr w:type="gramStart"/>
      <w:r w:rsidR="00381CC3" w:rsidRPr="00625BE9">
        <w:rPr>
          <w:rFonts w:ascii="Times New Roman" w:eastAsia="標楷體" w:hAnsi="Times New Roman" w:cs="Times New Roman"/>
          <w:color w:val="000000" w:themeColor="text1"/>
          <w:spacing w:val="2"/>
          <w:sz w:val="28"/>
          <w:szCs w:val="28"/>
        </w:rPr>
        <w:t>瓩</w:t>
      </w:r>
      <w:proofErr w:type="gramEnd"/>
      <w:r w:rsidR="00381CC3" w:rsidRPr="00625BE9">
        <w:rPr>
          <w:rFonts w:ascii="Times New Roman" w:eastAsia="標楷體" w:hAnsi="Times New Roman" w:cs="Times New Roman" w:hint="eastAsia"/>
          <w:color w:val="000000" w:themeColor="text1"/>
          <w:spacing w:val="2"/>
          <w:sz w:val="28"/>
          <w:szCs w:val="28"/>
        </w:rPr>
        <w:t>，</w:t>
      </w:r>
      <w:proofErr w:type="gramStart"/>
      <w:r w:rsidR="00381CC3" w:rsidRPr="00625BE9">
        <w:rPr>
          <w:rFonts w:ascii="Times New Roman" w:eastAsia="標楷體" w:hAnsi="Times New Roman" w:cs="Times New Roman"/>
          <w:color w:val="000000" w:themeColor="text1"/>
          <w:spacing w:val="2"/>
          <w:sz w:val="28"/>
          <w:szCs w:val="28"/>
        </w:rPr>
        <w:t>需量競價</w:t>
      </w:r>
      <w:proofErr w:type="gramEnd"/>
      <w:r w:rsidR="00381CC3" w:rsidRPr="00625BE9">
        <w:rPr>
          <w:rFonts w:ascii="Times New Roman" w:eastAsia="標楷體" w:hAnsi="Times New Roman" w:cs="Times New Roman"/>
          <w:color w:val="000000" w:themeColor="text1"/>
          <w:spacing w:val="2"/>
          <w:sz w:val="28"/>
          <w:szCs w:val="28"/>
        </w:rPr>
        <w:t>申請抑低容量</w:t>
      </w:r>
      <w:r w:rsidR="00381CC3" w:rsidRPr="00625BE9">
        <w:rPr>
          <w:rFonts w:ascii="Times New Roman" w:eastAsia="標楷體" w:hAnsi="Times New Roman" w:cs="Times New Roman" w:hint="eastAsia"/>
          <w:color w:val="000000" w:themeColor="text1"/>
          <w:spacing w:val="2"/>
          <w:sz w:val="28"/>
          <w:szCs w:val="28"/>
        </w:rPr>
        <w:t>為</w:t>
      </w:r>
      <w:r w:rsidR="00381CC3" w:rsidRPr="00625BE9">
        <w:rPr>
          <w:rFonts w:ascii="Times New Roman" w:eastAsia="標楷體" w:hAnsi="Times New Roman" w:cs="Times New Roman" w:hint="eastAsia"/>
          <w:color w:val="000000" w:themeColor="text1"/>
          <w:spacing w:val="2"/>
          <w:sz w:val="28"/>
          <w:szCs w:val="28"/>
        </w:rPr>
        <w:t>97</w:t>
      </w:r>
      <w:r w:rsidR="00381CC3" w:rsidRPr="00625BE9">
        <w:rPr>
          <w:rFonts w:ascii="Times New Roman" w:eastAsia="標楷體" w:hAnsi="Times New Roman" w:cs="Times New Roman"/>
          <w:color w:val="000000" w:themeColor="text1"/>
          <w:spacing w:val="2"/>
          <w:sz w:val="28"/>
          <w:szCs w:val="28"/>
        </w:rPr>
        <w:t>萬</w:t>
      </w:r>
      <w:proofErr w:type="gramStart"/>
      <w:r w:rsidR="00381CC3" w:rsidRPr="00625BE9">
        <w:rPr>
          <w:rFonts w:ascii="Times New Roman" w:eastAsia="標楷體" w:hAnsi="Times New Roman" w:cs="Times New Roman"/>
          <w:color w:val="000000" w:themeColor="text1"/>
          <w:spacing w:val="2"/>
          <w:sz w:val="28"/>
          <w:szCs w:val="28"/>
        </w:rPr>
        <w:t>瓩</w:t>
      </w:r>
      <w:proofErr w:type="gramEnd"/>
      <w:r w:rsidR="00381CC3" w:rsidRPr="00625BE9">
        <w:rPr>
          <w:rFonts w:ascii="Times New Roman" w:eastAsia="標楷體" w:hAnsi="Times New Roman" w:cs="Times New Roman" w:hint="eastAsia"/>
          <w:color w:val="000000" w:themeColor="text1"/>
          <w:spacing w:val="2"/>
          <w:sz w:val="28"/>
          <w:szCs w:val="28"/>
        </w:rPr>
        <w:t>，均達</w:t>
      </w:r>
      <w:r w:rsidR="00F13EDE" w:rsidRPr="00625BE9">
        <w:rPr>
          <w:rFonts w:ascii="Times New Roman" w:eastAsia="標楷體" w:hAnsi="Times New Roman" w:cs="Times New Roman" w:hint="eastAsia"/>
          <w:color w:val="000000" w:themeColor="text1"/>
          <w:spacing w:val="2"/>
          <w:sz w:val="28"/>
          <w:szCs w:val="28"/>
        </w:rPr>
        <w:t>成</w:t>
      </w:r>
      <w:r w:rsidR="00381CC3" w:rsidRPr="00625BE9">
        <w:rPr>
          <w:rFonts w:ascii="Times New Roman" w:eastAsia="標楷體" w:hAnsi="Times New Roman" w:cs="Times New Roman" w:hint="eastAsia"/>
          <w:color w:val="000000" w:themeColor="text1"/>
          <w:spacing w:val="2"/>
          <w:sz w:val="28"/>
          <w:szCs w:val="28"/>
        </w:rPr>
        <w:t>年度目標</w:t>
      </w:r>
      <w:r w:rsidRPr="00625BE9">
        <w:rPr>
          <w:rFonts w:ascii="Times New Roman" w:eastAsia="標楷體" w:hAnsi="Times New Roman" w:cs="Times New Roman"/>
          <w:color w:val="000000" w:themeColor="text1"/>
          <w:spacing w:val="2"/>
          <w:sz w:val="28"/>
          <w:szCs w:val="28"/>
        </w:rPr>
        <w:t>。由於</w:t>
      </w:r>
      <w:r w:rsidRPr="00625BE9">
        <w:rPr>
          <w:rFonts w:ascii="Times New Roman" w:eastAsia="標楷體" w:hAnsi="Times New Roman" w:cs="Times New Roman"/>
          <w:color w:val="000000" w:themeColor="text1"/>
          <w:spacing w:val="2"/>
          <w:sz w:val="28"/>
          <w:szCs w:val="28"/>
        </w:rPr>
        <w:t>5</w:t>
      </w:r>
      <w:r w:rsidRPr="00625BE9">
        <w:rPr>
          <w:rFonts w:ascii="Times New Roman" w:eastAsia="標楷體" w:hAnsi="Times New Roman" w:cs="Times New Roman"/>
          <w:color w:val="000000" w:themeColor="text1"/>
          <w:spacing w:val="2"/>
          <w:sz w:val="28"/>
          <w:szCs w:val="28"/>
        </w:rPr>
        <w:t>月開始持續高溫，造成全</w:t>
      </w:r>
      <w:proofErr w:type="gramStart"/>
      <w:r w:rsidRPr="00625BE9">
        <w:rPr>
          <w:rFonts w:ascii="Times New Roman" w:eastAsia="標楷體" w:hAnsi="Times New Roman" w:cs="Times New Roman"/>
          <w:color w:val="000000" w:themeColor="text1"/>
          <w:spacing w:val="2"/>
          <w:sz w:val="28"/>
          <w:szCs w:val="28"/>
        </w:rPr>
        <w:t>臺</w:t>
      </w:r>
      <w:proofErr w:type="gramEnd"/>
      <w:r w:rsidRPr="00625BE9">
        <w:rPr>
          <w:rFonts w:ascii="Times New Roman" w:eastAsia="標楷體" w:hAnsi="Times New Roman" w:cs="Times New Roman"/>
          <w:color w:val="000000" w:themeColor="text1"/>
          <w:spacing w:val="2"/>
          <w:sz w:val="28"/>
          <w:szCs w:val="28"/>
        </w:rPr>
        <w:t>用電負載屢創新高，</w:t>
      </w:r>
      <w:r w:rsidRPr="00625BE9">
        <w:rPr>
          <w:rFonts w:ascii="Times New Roman" w:eastAsia="標楷體" w:hAnsi="Times New Roman" w:cs="Times New Roman"/>
          <w:color w:val="000000" w:themeColor="text1"/>
          <w:spacing w:val="2"/>
          <w:sz w:val="28"/>
          <w:szCs w:val="28"/>
        </w:rPr>
        <w:t>5</w:t>
      </w:r>
      <w:r w:rsidRPr="00625BE9">
        <w:rPr>
          <w:rFonts w:ascii="Times New Roman" w:eastAsia="標楷體" w:hAnsi="Times New Roman" w:cs="Times New Roman"/>
          <w:color w:val="000000" w:themeColor="text1"/>
          <w:spacing w:val="2"/>
          <w:sz w:val="28"/>
          <w:szCs w:val="28"/>
        </w:rPr>
        <w:t>月</w:t>
      </w:r>
      <w:r w:rsidRPr="00625BE9">
        <w:rPr>
          <w:rFonts w:ascii="Times New Roman" w:eastAsia="標楷體" w:hAnsi="Times New Roman" w:cs="Times New Roman"/>
          <w:color w:val="000000" w:themeColor="text1"/>
          <w:spacing w:val="2"/>
          <w:sz w:val="28"/>
          <w:szCs w:val="28"/>
        </w:rPr>
        <w:t>29</w:t>
      </w:r>
      <w:r w:rsidRPr="00625BE9">
        <w:rPr>
          <w:rFonts w:ascii="Times New Roman" w:eastAsia="標楷體" w:hAnsi="Times New Roman" w:cs="Times New Roman"/>
          <w:color w:val="000000" w:themeColor="text1"/>
          <w:spacing w:val="2"/>
          <w:sz w:val="28"/>
          <w:szCs w:val="28"/>
        </w:rPr>
        <w:t>日尖峰備轉容量率僅</w:t>
      </w:r>
      <w:r w:rsidRPr="00625BE9">
        <w:rPr>
          <w:rFonts w:ascii="Times New Roman" w:eastAsia="標楷體" w:hAnsi="Times New Roman" w:cs="Times New Roman"/>
          <w:color w:val="000000" w:themeColor="text1"/>
          <w:spacing w:val="2"/>
          <w:sz w:val="28"/>
          <w:szCs w:val="28"/>
        </w:rPr>
        <w:t>2.89</w:t>
      </w:r>
      <w:r w:rsidRPr="00625BE9">
        <w:rPr>
          <w:rFonts w:ascii="Times New Roman" w:eastAsia="標楷體" w:hAnsi="Times New Roman" w:cs="Times New Roman"/>
          <w:color w:val="000000" w:themeColor="text1"/>
          <w:spacing w:val="2"/>
          <w:sz w:val="28"/>
          <w:szCs w:val="28"/>
        </w:rPr>
        <w:t>％，實施</w:t>
      </w:r>
      <w:proofErr w:type="gramStart"/>
      <w:r w:rsidRPr="00625BE9">
        <w:rPr>
          <w:rFonts w:ascii="Times New Roman" w:eastAsia="標楷體" w:hAnsi="Times New Roman" w:cs="Times New Roman"/>
          <w:color w:val="000000" w:themeColor="text1"/>
          <w:spacing w:val="2"/>
          <w:sz w:val="28"/>
          <w:szCs w:val="28"/>
        </w:rPr>
        <w:t>需量競價</w:t>
      </w:r>
      <w:proofErr w:type="gramEnd"/>
      <w:r w:rsidRPr="00625BE9">
        <w:rPr>
          <w:rFonts w:ascii="Times New Roman" w:eastAsia="標楷體" w:hAnsi="Times New Roman" w:cs="Times New Roman"/>
          <w:color w:val="000000" w:themeColor="text1"/>
          <w:spacing w:val="2"/>
          <w:sz w:val="28"/>
          <w:szCs w:val="28"/>
        </w:rPr>
        <w:t>措施</w:t>
      </w:r>
      <w:proofErr w:type="gramStart"/>
      <w:r w:rsidRPr="00625BE9">
        <w:rPr>
          <w:rFonts w:ascii="Times New Roman" w:eastAsia="標楷體" w:hAnsi="Times New Roman" w:cs="Times New Roman"/>
          <w:color w:val="000000" w:themeColor="text1"/>
          <w:spacing w:val="2"/>
          <w:sz w:val="28"/>
          <w:szCs w:val="28"/>
        </w:rPr>
        <w:t>抑低用電</w:t>
      </w:r>
      <w:proofErr w:type="gramEnd"/>
      <w:r w:rsidRPr="00625BE9">
        <w:rPr>
          <w:rFonts w:ascii="Times New Roman" w:eastAsia="標楷體" w:hAnsi="Times New Roman" w:cs="Times New Roman"/>
          <w:color w:val="000000" w:themeColor="text1"/>
          <w:spacing w:val="2"/>
          <w:sz w:val="28"/>
          <w:szCs w:val="28"/>
        </w:rPr>
        <w:t>36</w:t>
      </w:r>
      <w:r w:rsidRPr="00625BE9">
        <w:rPr>
          <w:rFonts w:ascii="Times New Roman" w:eastAsia="標楷體" w:hAnsi="Times New Roman" w:cs="Times New Roman"/>
          <w:color w:val="000000" w:themeColor="text1"/>
          <w:spacing w:val="2"/>
          <w:sz w:val="28"/>
          <w:szCs w:val="28"/>
        </w:rPr>
        <w:t>萬</w:t>
      </w:r>
      <w:proofErr w:type="gramStart"/>
      <w:r w:rsidRPr="00625BE9">
        <w:rPr>
          <w:rFonts w:ascii="Times New Roman" w:eastAsia="標楷體" w:hAnsi="Times New Roman" w:cs="Times New Roman"/>
          <w:color w:val="000000" w:themeColor="text1"/>
          <w:spacing w:val="2"/>
          <w:sz w:val="28"/>
          <w:szCs w:val="28"/>
        </w:rPr>
        <w:t>瓩</w:t>
      </w:r>
      <w:proofErr w:type="gramEnd"/>
      <w:r w:rsidRPr="00625BE9">
        <w:rPr>
          <w:rFonts w:ascii="Times New Roman" w:eastAsia="標楷體" w:hAnsi="Times New Roman" w:cs="Times New Roman"/>
          <w:color w:val="000000" w:themeColor="text1"/>
          <w:spacing w:val="2"/>
          <w:sz w:val="28"/>
          <w:szCs w:val="28"/>
        </w:rPr>
        <w:t>，對備轉容量率貢獻</w:t>
      </w:r>
      <w:r w:rsidRPr="00625BE9">
        <w:rPr>
          <w:rFonts w:ascii="Times New Roman" w:eastAsia="標楷體" w:hAnsi="Times New Roman" w:cs="Times New Roman"/>
          <w:color w:val="000000" w:themeColor="text1"/>
          <w:spacing w:val="2"/>
          <w:sz w:val="28"/>
          <w:szCs w:val="28"/>
        </w:rPr>
        <w:t>1</w:t>
      </w:r>
      <w:r w:rsidRPr="00625BE9">
        <w:rPr>
          <w:rFonts w:ascii="Times New Roman" w:eastAsia="標楷體" w:hAnsi="Times New Roman" w:cs="Times New Roman"/>
          <w:color w:val="000000" w:themeColor="text1"/>
          <w:spacing w:val="2"/>
          <w:sz w:val="28"/>
          <w:szCs w:val="28"/>
        </w:rPr>
        <w:t>％；</w:t>
      </w:r>
      <w:r w:rsidRPr="00625BE9">
        <w:rPr>
          <w:rFonts w:ascii="Times New Roman" w:eastAsia="標楷體" w:hAnsi="Times New Roman" w:cs="Times New Roman"/>
          <w:color w:val="000000" w:themeColor="text1"/>
          <w:spacing w:val="2"/>
          <w:sz w:val="28"/>
          <w:szCs w:val="28"/>
        </w:rPr>
        <w:t>8</w:t>
      </w:r>
      <w:r w:rsidRPr="00625BE9">
        <w:rPr>
          <w:rFonts w:ascii="Times New Roman" w:eastAsia="標楷體" w:hAnsi="Times New Roman" w:cs="Times New Roman"/>
          <w:color w:val="000000" w:themeColor="text1"/>
          <w:spacing w:val="2"/>
          <w:sz w:val="28"/>
          <w:szCs w:val="28"/>
        </w:rPr>
        <w:t>月</w:t>
      </w:r>
      <w:r w:rsidRPr="00625BE9">
        <w:rPr>
          <w:rFonts w:ascii="Times New Roman" w:eastAsia="標楷體" w:hAnsi="Times New Roman" w:cs="Times New Roman"/>
          <w:color w:val="000000" w:themeColor="text1"/>
          <w:spacing w:val="2"/>
          <w:sz w:val="28"/>
          <w:szCs w:val="28"/>
        </w:rPr>
        <w:t>1</w:t>
      </w:r>
      <w:r w:rsidRPr="00625BE9">
        <w:rPr>
          <w:rFonts w:ascii="Times New Roman" w:eastAsia="標楷體" w:hAnsi="Times New Roman" w:cs="Times New Roman"/>
          <w:color w:val="000000" w:themeColor="text1"/>
          <w:spacing w:val="2"/>
          <w:sz w:val="28"/>
          <w:szCs w:val="28"/>
        </w:rPr>
        <w:t>日</w:t>
      </w:r>
      <w:proofErr w:type="gramStart"/>
      <w:r w:rsidRPr="00625BE9">
        <w:rPr>
          <w:rFonts w:ascii="Times New Roman" w:eastAsia="標楷體" w:hAnsi="Times New Roman" w:cs="Times New Roman"/>
          <w:color w:val="000000" w:themeColor="text1"/>
          <w:spacing w:val="2"/>
          <w:sz w:val="28"/>
          <w:szCs w:val="28"/>
        </w:rPr>
        <w:t>為尖載</w:t>
      </w:r>
      <w:proofErr w:type="gramEnd"/>
      <w:r w:rsidRPr="00625BE9">
        <w:rPr>
          <w:rFonts w:ascii="Times New Roman" w:eastAsia="標楷體" w:hAnsi="Times New Roman" w:cs="Times New Roman"/>
          <w:color w:val="000000" w:themeColor="text1"/>
          <w:spacing w:val="2"/>
          <w:sz w:val="28"/>
          <w:szCs w:val="28"/>
        </w:rPr>
        <w:t>日，實施需量反應措施</w:t>
      </w:r>
      <w:proofErr w:type="gramStart"/>
      <w:r w:rsidRPr="00625BE9">
        <w:rPr>
          <w:rFonts w:ascii="Times New Roman" w:eastAsia="標楷體" w:hAnsi="Times New Roman" w:cs="Times New Roman"/>
          <w:color w:val="000000" w:themeColor="text1"/>
          <w:spacing w:val="2"/>
          <w:sz w:val="28"/>
          <w:szCs w:val="28"/>
        </w:rPr>
        <w:t>抑低用電</w:t>
      </w:r>
      <w:proofErr w:type="gramEnd"/>
      <w:r w:rsidRPr="00625BE9">
        <w:rPr>
          <w:rFonts w:ascii="Times New Roman" w:eastAsia="標楷體" w:hAnsi="Times New Roman" w:cs="Times New Roman"/>
          <w:color w:val="000000" w:themeColor="text1"/>
          <w:spacing w:val="2"/>
          <w:sz w:val="28"/>
          <w:szCs w:val="28"/>
        </w:rPr>
        <w:t>104</w:t>
      </w:r>
      <w:r w:rsidRPr="00625BE9">
        <w:rPr>
          <w:rFonts w:ascii="Times New Roman" w:eastAsia="標楷體" w:hAnsi="Times New Roman" w:cs="Times New Roman"/>
          <w:color w:val="000000" w:themeColor="text1"/>
          <w:spacing w:val="2"/>
          <w:sz w:val="28"/>
          <w:szCs w:val="28"/>
        </w:rPr>
        <w:t>萬</w:t>
      </w:r>
      <w:proofErr w:type="gramStart"/>
      <w:r w:rsidRPr="00625BE9">
        <w:rPr>
          <w:rFonts w:ascii="Times New Roman" w:eastAsia="標楷體" w:hAnsi="Times New Roman" w:cs="Times New Roman"/>
          <w:color w:val="000000" w:themeColor="text1"/>
          <w:spacing w:val="2"/>
          <w:sz w:val="28"/>
          <w:szCs w:val="28"/>
        </w:rPr>
        <w:t>瓩</w:t>
      </w:r>
      <w:proofErr w:type="gramEnd"/>
      <w:r w:rsidRPr="00625BE9">
        <w:rPr>
          <w:rFonts w:ascii="Times New Roman" w:eastAsia="標楷體" w:hAnsi="Times New Roman" w:cs="Times New Roman"/>
          <w:color w:val="000000" w:themeColor="text1"/>
          <w:spacing w:val="2"/>
          <w:sz w:val="28"/>
          <w:szCs w:val="28"/>
        </w:rPr>
        <w:t>，對備轉容量率貢獻</w:t>
      </w:r>
      <w:r w:rsidRPr="00625BE9">
        <w:rPr>
          <w:rFonts w:ascii="Times New Roman" w:eastAsia="標楷體" w:hAnsi="Times New Roman" w:cs="Times New Roman"/>
          <w:color w:val="000000" w:themeColor="text1"/>
          <w:spacing w:val="2"/>
          <w:sz w:val="28"/>
          <w:szCs w:val="28"/>
        </w:rPr>
        <w:t>2.87</w:t>
      </w:r>
      <w:r w:rsidRPr="00625BE9">
        <w:rPr>
          <w:rFonts w:ascii="Times New Roman" w:eastAsia="標楷體" w:hAnsi="Times New Roman" w:cs="Times New Roman"/>
          <w:color w:val="000000" w:themeColor="text1"/>
          <w:spacing w:val="2"/>
          <w:sz w:val="28"/>
          <w:szCs w:val="28"/>
        </w:rPr>
        <w:t>％，足見需量反應</w:t>
      </w:r>
      <w:proofErr w:type="gramStart"/>
      <w:r w:rsidRPr="00625BE9">
        <w:rPr>
          <w:rFonts w:ascii="Times New Roman" w:eastAsia="標楷體" w:hAnsi="Times New Roman" w:cs="Times New Roman"/>
          <w:color w:val="000000" w:themeColor="text1"/>
          <w:spacing w:val="2"/>
          <w:sz w:val="28"/>
          <w:szCs w:val="28"/>
        </w:rPr>
        <w:t>對於抑</w:t>
      </w:r>
      <w:proofErr w:type="gramEnd"/>
      <w:r w:rsidRPr="00625BE9">
        <w:rPr>
          <w:rFonts w:ascii="Times New Roman" w:eastAsia="標楷體" w:hAnsi="Times New Roman" w:cs="Times New Roman"/>
          <w:color w:val="000000" w:themeColor="text1"/>
          <w:spacing w:val="2"/>
          <w:sz w:val="28"/>
          <w:szCs w:val="28"/>
        </w:rPr>
        <w:t>低我國尖峰負載與穩定供電有顯著貢獻。</w:t>
      </w:r>
    </w:p>
    <w:p w:rsidR="00B420AB" w:rsidRPr="00625BE9" w:rsidRDefault="00B420AB" w:rsidP="00F13EDE">
      <w:pPr>
        <w:spacing w:line="500" w:lineRule="exact"/>
        <w:ind w:firstLineChars="152" w:firstLine="426"/>
        <w:rPr>
          <w:rFonts w:ascii="Times New Roman" w:eastAsia="標楷體" w:hAnsi="Times New Roman" w:cs="Times New Roman"/>
          <w:color w:val="000000" w:themeColor="text1"/>
          <w:sz w:val="28"/>
          <w:szCs w:val="28"/>
        </w:rPr>
      </w:pPr>
      <w:bookmarkStart w:id="14" w:name="_Hlk2775201"/>
      <w:r w:rsidRPr="00625BE9">
        <w:rPr>
          <w:rFonts w:ascii="Times New Roman" w:eastAsia="標楷體" w:hAnsi="Times New Roman" w:cs="Times New Roman" w:hint="eastAsia"/>
          <w:color w:val="000000" w:themeColor="text1"/>
          <w:sz w:val="28"/>
          <w:szCs w:val="28"/>
        </w:rPr>
        <w:t>2.</w:t>
      </w:r>
      <w:proofErr w:type="gramStart"/>
      <w:r w:rsidRPr="00625BE9">
        <w:rPr>
          <w:rFonts w:ascii="Times New Roman" w:eastAsia="標楷體" w:hAnsi="Times New Roman" w:cs="Times New Roman" w:hint="eastAsia"/>
          <w:color w:val="000000" w:themeColor="text1"/>
          <w:sz w:val="28"/>
          <w:szCs w:val="28"/>
        </w:rPr>
        <w:t>住商型簡易</w:t>
      </w:r>
      <w:proofErr w:type="gramEnd"/>
      <w:r w:rsidRPr="00625BE9">
        <w:rPr>
          <w:rFonts w:ascii="Times New Roman" w:eastAsia="標楷體" w:hAnsi="Times New Roman" w:cs="Times New Roman" w:hint="eastAsia"/>
          <w:color w:val="000000" w:themeColor="text1"/>
          <w:sz w:val="28"/>
          <w:szCs w:val="28"/>
        </w:rPr>
        <w:t>時間電價</w:t>
      </w:r>
    </w:p>
    <w:p w:rsidR="00E94216" w:rsidRPr="00625BE9" w:rsidRDefault="00512CE4" w:rsidP="0059124E">
      <w:pPr>
        <w:pStyle w:val="a3"/>
        <w:spacing w:line="500" w:lineRule="exact"/>
        <w:ind w:leftChars="260" w:left="624"/>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為提供住商用戶更多元化的電價選擇及擴大時間電價參與率，共同為抑低尖峰負載努力，針對住宅、小商店推出「</w:t>
      </w:r>
      <w:proofErr w:type="gramStart"/>
      <w:r w:rsidRPr="00625BE9">
        <w:rPr>
          <w:rFonts w:ascii="Times New Roman" w:eastAsia="標楷體" w:hAnsi="Times New Roman" w:cs="Times New Roman"/>
          <w:color w:val="000000" w:themeColor="text1"/>
          <w:sz w:val="28"/>
          <w:szCs w:val="28"/>
        </w:rPr>
        <w:t>住商型簡易</w:t>
      </w:r>
      <w:proofErr w:type="gramEnd"/>
      <w:r w:rsidRPr="00625BE9">
        <w:rPr>
          <w:rFonts w:ascii="Times New Roman" w:eastAsia="標楷體" w:hAnsi="Times New Roman" w:cs="Times New Roman"/>
          <w:color w:val="000000" w:themeColor="text1"/>
          <w:sz w:val="28"/>
          <w:szCs w:val="28"/>
        </w:rPr>
        <w:t>時間電價」，並奉經濟部核定自</w:t>
      </w:r>
      <w:r w:rsidRPr="00625BE9">
        <w:rPr>
          <w:rFonts w:ascii="Times New Roman" w:eastAsia="標楷體" w:hAnsi="Times New Roman" w:cs="Times New Roman"/>
          <w:color w:val="000000" w:themeColor="text1"/>
          <w:sz w:val="28"/>
          <w:szCs w:val="28"/>
        </w:rPr>
        <w:t>105</w:t>
      </w:r>
      <w:r w:rsidRPr="00625BE9">
        <w:rPr>
          <w:rFonts w:ascii="Times New Roman" w:eastAsia="標楷體" w:hAnsi="Times New Roman" w:cs="Times New Roman"/>
          <w:color w:val="000000" w:themeColor="text1"/>
          <w:sz w:val="28"/>
          <w:szCs w:val="28"/>
        </w:rPr>
        <w:t>年</w:t>
      </w:r>
      <w:bookmarkEnd w:id="14"/>
      <w:r w:rsidRPr="00625BE9">
        <w:rPr>
          <w:rFonts w:ascii="Times New Roman" w:eastAsia="標楷體" w:hAnsi="Times New Roman" w:cs="Times New Roman"/>
          <w:color w:val="000000" w:themeColor="text1"/>
          <w:sz w:val="28"/>
          <w:szCs w:val="28"/>
        </w:rPr>
        <w:t>10</w:t>
      </w:r>
      <w:r w:rsidRPr="00625BE9">
        <w:rPr>
          <w:rFonts w:ascii="Times New Roman" w:eastAsia="標楷體" w:hAnsi="Times New Roman" w:cs="Times New Roman"/>
          <w:color w:val="000000" w:themeColor="text1"/>
          <w:sz w:val="28"/>
          <w:szCs w:val="28"/>
        </w:rPr>
        <w:t>月</w:t>
      </w:r>
      <w:r w:rsidRPr="00625BE9">
        <w:rPr>
          <w:rFonts w:ascii="Times New Roman" w:eastAsia="標楷體" w:hAnsi="Times New Roman" w:cs="Times New Roman"/>
          <w:color w:val="000000" w:themeColor="text1"/>
          <w:sz w:val="28"/>
          <w:szCs w:val="28"/>
        </w:rPr>
        <w:t>1</w:t>
      </w:r>
      <w:r w:rsidRPr="00625BE9">
        <w:rPr>
          <w:rFonts w:ascii="Times New Roman" w:eastAsia="標楷體" w:hAnsi="Times New Roman" w:cs="Times New Roman"/>
          <w:color w:val="000000" w:themeColor="text1"/>
          <w:sz w:val="28"/>
          <w:szCs w:val="28"/>
        </w:rPr>
        <w:t>日實施；</w:t>
      </w:r>
      <w:r w:rsidRPr="00625BE9">
        <w:rPr>
          <w:rFonts w:ascii="Times New Roman" w:eastAsia="標楷體" w:hAnsi="Times New Roman" w:cs="Times New Roman" w:hint="eastAsia"/>
          <w:color w:val="000000" w:themeColor="text1"/>
          <w:sz w:val="28"/>
          <w:szCs w:val="28"/>
        </w:rPr>
        <w:t>另</w:t>
      </w:r>
      <w:r w:rsidRPr="00625BE9">
        <w:rPr>
          <w:rFonts w:ascii="Times New Roman" w:eastAsia="標楷體" w:hAnsi="Times New Roman" w:cs="Times New Roman"/>
          <w:color w:val="000000" w:themeColor="text1"/>
          <w:sz w:val="28"/>
          <w:szCs w:val="28"/>
        </w:rPr>
        <w:t>為方便用戶評估是否適用本電價方案，</w:t>
      </w:r>
      <w:r w:rsidRPr="00625BE9">
        <w:rPr>
          <w:rFonts w:ascii="Times New Roman" w:eastAsia="標楷體" w:hAnsi="Times New Roman" w:cs="Times New Roman" w:hint="eastAsia"/>
          <w:color w:val="000000" w:themeColor="text1"/>
          <w:sz w:val="28"/>
          <w:szCs w:val="28"/>
        </w:rPr>
        <w:t>並</w:t>
      </w:r>
      <w:r w:rsidRPr="00625BE9">
        <w:rPr>
          <w:rFonts w:ascii="Times New Roman" w:eastAsia="標楷體" w:hAnsi="Times New Roman" w:cs="Times New Roman"/>
          <w:color w:val="000000" w:themeColor="text1"/>
          <w:sz w:val="28"/>
          <w:szCs w:val="28"/>
        </w:rPr>
        <w:t>於台電</w:t>
      </w:r>
      <w:proofErr w:type="gramStart"/>
      <w:r w:rsidRPr="00625BE9">
        <w:rPr>
          <w:rFonts w:ascii="Times New Roman" w:eastAsia="標楷體" w:hAnsi="Times New Roman" w:cs="Times New Roman"/>
          <w:color w:val="000000" w:themeColor="text1"/>
          <w:sz w:val="28"/>
          <w:szCs w:val="28"/>
        </w:rPr>
        <w:t>公司官網提供</w:t>
      </w:r>
      <w:proofErr w:type="gramEnd"/>
      <w:r w:rsidRPr="00625BE9">
        <w:rPr>
          <w:rFonts w:ascii="Times New Roman" w:eastAsia="標楷體" w:hAnsi="Times New Roman" w:cs="Times New Roman"/>
          <w:color w:val="000000" w:themeColor="text1"/>
          <w:sz w:val="28"/>
          <w:szCs w:val="28"/>
        </w:rPr>
        <w:t>試算評估服務。經積極推廣，至</w:t>
      </w:r>
      <w:r w:rsidRPr="00625BE9">
        <w:rPr>
          <w:rFonts w:ascii="Times New Roman" w:eastAsia="標楷體" w:hAnsi="Times New Roman" w:cs="Times New Roman"/>
          <w:color w:val="000000" w:themeColor="text1"/>
          <w:sz w:val="28"/>
          <w:szCs w:val="28"/>
        </w:rPr>
        <w:t>107</w:t>
      </w:r>
      <w:r w:rsidRPr="00625BE9">
        <w:rPr>
          <w:rFonts w:ascii="Times New Roman" w:eastAsia="標楷體" w:hAnsi="Times New Roman" w:cs="Times New Roman"/>
          <w:color w:val="000000" w:themeColor="text1"/>
          <w:sz w:val="28"/>
          <w:szCs w:val="28"/>
        </w:rPr>
        <w:t>年</w:t>
      </w:r>
      <w:r w:rsidRPr="00625BE9">
        <w:rPr>
          <w:rFonts w:ascii="Times New Roman" w:eastAsia="標楷體" w:hAnsi="Times New Roman" w:cs="Times New Roman"/>
          <w:color w:val="000000" w:themeColor="text1"/>
          <w:sz w:val="28"/>
          <w:szCs w:val="28"/>
        </w:rPr>
        <w:t>12</w:t>
      </w:r>
      <w:r w:rsidRPr="00625BE9">
        <w:rPr>
          <w:rFonts w:ascii="Times New Roman" w:eastAsia="標楷體" w:hAnsi="Times New Roman" w:cs="Times New Roman"/>
          <w:color w:val="000000" w:themeColor="text1"/>
          <w:sz w:val="28"/>
          <w:szCs w:val="28"/>
        </w:rPr>
        <w:t>月底止已有近</w:t>
      </w:r>
      <w:r w:rsidRPr="00625BE9">
        <w:rPr>
          <w:rFonts w:ascii="Times New Roman" w:eastAsia="標楷體" w:hAnsi="Times New Roman" w:cs="Times New Roman"/>
          <w:color w:val="000000" w:themeColor="text1"/>
          <w:sz w:val="28"/>
          <w:szCs w:val="28"/>
        </w:rPr>
        <w:t>4</w:t>
      </w:r>
      <w:r w:rsidRPr="00625BE9">
        <w:rPr>
          <w:rFonts w:ascii="Times New Roman" w:eastAsia="標楷體" w:hAnsi="Times New Roman" w:cs="Times New Roman"/>
          <w:color w:val="000000" w:themeColor="text1"/>
          <w:sz w:val="28"/>
          <w:szCs w:val="28"/>
        </w:rPr>
        <w:t>萬戶選用，未來</w:t>
      </w:r>
      <w:r w:rsidR="00534B46" w:rsidRPr="00625BE9">
        <w:rPr>
          <w:rFonts w:ascii="Times New Roman" w:eastAsia="標楷體" w:hAnsi="Times New Roman" w:cs="Times New Roman" w:hint="eastAsia"/>
          <w:color w:val="000000" w:themeColor="text1"/>
          <w:sz w:val="28"/>
          <w:szCs w:val="28"/>
        </w:rPr>
        <w:t>仍</w:t>
      </w:r>
      <w:r w:rsidRPr="00625BE9">
        <w:rPr>
          <w:rFonts w:ascii="Times New Roman" w:eastAsia="標楷體" w:hAnsi="Times New Roman" w:cs="Times New Roman"/>
          <w:color w:val="000000" w:themeColor="text1"/>
          <w:sz w:val="28"/>
          <w:szCs w:val="28"/>
        </w:rPr>
        <w:t>持續向用戶宣導</w:t>
      </w:r>
      <w:r w:rsidRPr="00625BE9">
        <w:rPr>
          <w:rFonts w:ascii="Times New Roman" w:eastAsia="標楷體" w:hAnsi="Times New Roman" w:cs="Times New Roman" w:hint="eastAsia"/>
          <w:color w:val="000000" w:themeColor="text1"/>
          <w:sz w:val="28"/>
          <w:szCs w:val="28"/>
        </w:rPr>
        <w:t>選用</w:t>
      </w:r>
      <w:r w:rsidRPr="00625BE9">
        <w:rPr>
          <w:rFonts w:ascii="Times New Roman" w:eastAsia="標楷體" w:hAnsi="Times New Roman" w:cs="Times New Roman"/>
          <w:color w:val="000000" w:themeColor="text1"/>
          <w:sz w:val="28"/>
          <w:szCs w:val="28"/>
        </w:rPr>
        <w:t>。</w:t>
      </w:r>
    </w:p>
    <w:p w:rsidR="0059124E" w:rsidRPr="00625BE9" w:rsidRDefault="0059124E" w:rsidP="00254FBB">
      <w:pPr>
        <w:spacing w:line="500" w:lineRule="exact"/>
        <w:ind w:leftChars="178" w:left="651" w:hangingChars="80" w:hanging="224"/>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3.</w:t>
      </w:r>
      <w:r w:rsidR="00254FBB" w:rsidRPr="00625BE9">
        <w:rPr>
          <w:rFonts w:hint="eastAsia"/>
          <w:color w:val="000000" w:themeColor="text1"/>
        </w:rPr>
        <w:t xml:space="preserve"> </w:t>
      </w:r>
      <w:r w:rsidR="00577D51" w:rsidRPr="00625BE9">
        <w:rPr>
          <w:rFonts w:ascii="Times New Roman" w:eastAsia="標楷體" w:hAnsi="Times New Roman" w:cs="Times New Roman" w:hint="eastAsia"/>
          <w:color w:val="000000" w:themeColor="text1"/>
          <w:sz w:val="28"/>
          <w:szCs w:val="28"/>
        </w:rPr>
        <w:t>107</w:t>
      </w:r>
      <w:r w:rsidR="00577D51" w:rsidRPr="00625BE9">
        <w:rPr>
          <w:rFonts w:ascii="Times New Roman" w:eastAsia="標楷體" w:hAnsi="Times New Roman" w:cs="Times New Roman" w:hint="eastAsia"/>
          <w:color w:val="000000" w:themeColor="text1"/>
          <w:sz w:val="28"/>
          <w:szCs w:val="28"/>
        </w:rPr>
        <w:t>年辦理「用戶群代表需量反應採購案」</w:t>
      </w:r>
      <w:r w:rsidR="00B7567C" w:rsidRPr="00625BE9">
        <w:rPr>
          <w:rFonts w:ascii="Times New Roman" w:eastAsia="標楷體" w:hAnsi="Times New Roman" w:cs="Times New Roman" w:hint="eastAsia"/>
          <w:color w:val="000000" w:themeColor="text1"/>
          <w:sz w:val="28"/>
          <w:szCs w:val="28"/>
        </w:rPr>
        <w:t>，</w:t>
      </w:r>
      <w:r w:rsidR="00577D51" w:rsidRPr="00625BE9">
        <w:rPr>
          <w:rFonts w:ascii="Times New Roman" w:eastAsia="標楷體" w:hAnsi="Times New Roman" w:cs="Times New Roman" w:hint="eastAsia"/>
          <w:color w:val="000000" w:themeColor="text1"/>
          <w:sz w:val="28"/>
          <w:szCs w:val="28"/>
        </w:rPr>
        <w:t>廠商投標容量最低得為</w:t>
      </w:r>
      <w:r w:rsidR="00577D51" w:rsidRPr="00625BE9">
        <w:rPr>
          <w:rFonts w:ascii="Times New Roman" w:eastAsia="標楷體" w:hAnsi="Times New Roman" w:cs="Times New Roman" w:hint="eastAsia"/>
          <w:color w:val="000000" w:themeColor="text1"/>
          <w:sz w:val="28"/>
          <w:szCs w:val="28"/>
        </w:rPr>
        <w:t>2</w:t>
      </w:r>
      <w:r w:rsidR="00577D51" w:rsidRPr="00625BE9">
        <w:rPr>
          <w:rFonts w:ascii="Times New Roman" w:eastAsia="標楷體" w:hAnsi="Times New Roman" w:cs="Times New Roman" w:hint="eastAsia"/>
          <w:color w:val="000000" w:themeColor="text1"/>
          <w:sz w:val="28"/>
          <w:szCs w:val="28"/>
        </w:rPr>
        <w:t>萬</w:t>
      </w:r>
      <w:proofErr w:type="gramStart"/>
      <w:r w:rsidR="00577D51" w:rsidRPr="00625BE9">
        <w:rPr>
          <w:rFonts w:ascii="Times New Roman" w:eastAsia="標楷體" w:hAnsi="Times New Roman" w:cs="Times New Roman" w:hint="eastAsia"/>
          <w:color w:val="000000" w:themeColor="text1"/>
          <w:sz w:val="28"/>
          <w:szCs w:val="28"/>
        </w:rPr>
        <w:t>瓩</w:t>
      </w:r>
      <w:proofErr w:type="gramEnd"/>
      <w:r w:rsidR="00577D51" w:rsidRPr="00625BE9">
        <w:rPr>
          <w:rFonts w:ascii="Times New Roman" w:eastAsia="標楷體" w:hAnsi="Times New Roman" w:cs="Times New Roman" w:hint="eastAsia"/>
          <w:color w:val="000000" w:themeColor="text1"/>
          <w:sz w:val="28"/>
          <w:szCs w:val="28"/>
        </w:rPr>
        <w:t>，最高</w:t>
      </w:r>
      <w:r w:rsidR="00577D51" w:rsidRPr="00625BE9">
        <w:rPr>
          <w:rFonts w:ascii="Times New Roman" w:eastAsia="標楷體" w:hAnsi="Times New Roman" w:cs="Times New Roman" w:hint="eastAsia"/>
          <w:color w:val="000000" w:themeColor="text1"/>
          <w:sz w:val="28"/>
          <w:szCs w:val="28"/>
        </w:rPr>
        <w:t>10</w:t>
      </w:r>
      <w:r w:rsidR="00577D51" w:rsidRPr="00625BE9">
        <w:rPr>
          <w:rFonts w:ascii="Times New Roman" w:eastAsia="標楷體" w:hAnsi="Times New Roman" w:cs="Times New Roman" w:hint="eastAsia"/>
          <w:color w:val="000000" w:themeColor="text1"/>
          <w:sz w:val="28"/>
          <w:szCs w:val="28"/>
        </w:rPr>
        <w:t>萬</w:t>
      </w:r>
      <w:proofErr w:type="gramStart"/>
      <w:r w:rsidR="00577D51" w:rsidRPr="00625BE9">
        <w:rPr>
          <w:rFonts w:ascii="Times New Roman" w:eastAsia="標楷體" w:hAnsi="Times New Roman" w:cs="Times New Roman" w:hint="eastAsia"/>
          <w:color w:val="000000" w:themeColor="text1"/>
          <w:sz w:val="28"/>
          <w:szCs w:val="28"/>
        </w:rPr>
        <w:t>瓩</w:t>
      </w:r>
      <w:proofErr w:type="gramEnd"/>
      <w:r w:rsidR="00577D51" w:rsidRPr="00625BE9">
        <w:rPr>
          <w:rFonts w:ascii="Times New Roman" w:eastAsia="標楷體" w:hAnsi="Times New Roman" w:cs="Times New Roman" w:hint="eastAsia"/>
          <w:color w:val="000000" w:themeColor="text1"/>
          <w:sz w:val="28"/>
          <w:szCs w:val="28"/>
        </w:rPr>
        <w:t>，</w:t>
      </w:r>
      <w:r w:rsidR="001E0EBB" w:rsidRPr="00625BE9">
        <w:rPr>
          <w:rFonts w:ascii="Times New Roman" w:eastAsia="標楷體" w:hAnsi="Times New Roman" w:cs="Times New Roman" w:hint="eastAsia"/>
          <w:color w:val="000000" w:themeColor="text1"/>
          <w:sz w:val="28"/>
          <w:szCs w:val="28"/>
        </w:rPr>
        <w:t>該採購案</w:t>
      </w:r>
      <w:r w:rsidR="002E1C03" w:rsidRPr="00625BE9">
        <w:rPr>
          <w:rFonts w:ascii="Times New Roman" w:eastAsia="標楷體" w:hAnsi="Times New Roman" w:cs="Times New Roman" w:hint="eastAsia"/>
          <w:color w:val="000000" w:themeColor="text1"/>
          <w:sz w:val="28"/>
          <w:szCs w:val="28"/>
        </w:rPr>
        <w:t>有</w:t>
      </w:r>
      <w:r w:rsidR="00577D51" w:rsidRPr="00625BE9">
        <w:rPr>
          <w:rFonts w:ascii="Times New Roman" w:eastAsia="標楷體" w:hAnsi="Times New Roman" w:cs="Times New Roman" w:hint="eastAsia"/>
          <w:color w:val="000000" w:themeColor="text1"/>
          <w:sz w:val="28"/>
          <w:szCs w:val="28"/>
        </w:rPr>
        <w:t>1</w:t>
      </w:r>
      <w:r w:rsidR="00577D51" w:rsidRPr="00625BE9">
        <w:rPr>
          <w:rFonts w:ascii="Times New Roman" w:eastAsia="標楷體" w:hAnsi="Times New Roman" w:cs="Times New Roman" w:hint="eastAsia"/>
          <w:color w:val="000000" w:themeColor="text1"/>
          <w:sz w:val="28"/>
          <w:szCs w:val="28"/>
        </w:rPr>
        <w:t>家廠商投標</w:t>
      </w:r>
      <w:r w:rsidR="00577D51" w:rsidRPr="00625BE9">
        <w:rPr>
          <w:rFonts w:ascii="Times New Roman" w:eastAsia="標楷體" w:hAnsi="Times New Roman" w:cs="Times New Roman" w:hint="eastAsia"/>
          <w:color w:val="000000" w:themeColor="text1"/>
          <w:sz w:val="28"/>
          <w:szCs w:val="28"/>
        </w:rPr>
        <w:t>2</w:t>
      </w:r>
      <w:r w:rsidR="00577D51" w:rsidRPr="00625BE9">
        <w:rPr>
          <w:rFonts w:ascii="Times New Roman" w:eastAsia="標楷體" w:hAnsi="Times New Roman" w:cs="Times New Roman" w:hint="eastAsia"/>
          <w:color w:val="000000" w:themeColor="text1"/>
          <w:sz w:val="28"/>
          <w:szCs w:val="28"/>
        </w:rPr>
        <w:t>萬</w:t>
      </w:r>
      <w:proofErr w:type="gramStart"/>
      <w:r w:rsidR="00577D51" w:rsidRPr="00625BE9">
        <w:rPr>
          <w:rFonts w:ascii="Times New Roman" w:eastAsia="標楷體" w:hAnsi="Times New Roman" w:cs="Times New Roman" w:hint="eastAsia"/>
          <w:color w:val="000000" w:themeColor="text1"/>
          <w:sz w:val="28"/>
          <w:szCs w:val="28"/>
        </w:rPr>
        <w:t>瓩</w:t>
      </w:r>
      <w:proofErr w:type="gramEnd"/>
      <w:r w:rsidR="00577D51" w:rsidRPr="00625BE9">
        <w:rPr>
          <w:rFonts w:ascii="Times New Roman" w:eastAsia="標楷體" w:hAnsi="Times New Roman" w:cs="Times New Roman" w:hint="eastAsia"/>
          <w:color w:val="000000" w:themeColor="text1"/>
          <w:sz w:val="28"/>
          <w:szCs w:val="28"/>
        </w:rPr>
        <w:t>，於</w:t>
      </w:r>
      <w:r w:rsidR="00577D51" w:rsidRPr="00625BE9">
        <w:rPr>
          <w:rFonts w:ascii="Times New Roman" w:eastAsia="標楷體" w:hAnsi="Times New Roman" w:cs="Times New Roman" w:hint="eastAsia"/>
          <w:color w:val="000000" w:themeColor="text1"/>
          <w:sz w:val="28"/>
          <w:szCs w:val="28"/>
        </w:rPr>
        <w:t>8</w:t>
      </w:r>
      <w:r w:rsidR="00577D51" w:rsidRPr="00625BE9">
        <w:rPr>
          <w:rFonts w:ascii="Times New Roman" w:eastAsia="標楷體" w:hAnsi="Times New Roman" w:cs="Times New Roman" w:hint="eastAsia"/>
          <w:color w:val="000000" w:themeColor="text1"/>
          <w:sz w:val="28"/>
          <w:szCs w:val="28"/>
        </w:rPr>
        <w:t>月</w:t>
      </w:r>
      <w:r w:rsidR="00577D51" w:rsidRPr="00625BE9">
        <w:rPr>
          <w:rFonts w:ascii="Times New Roman" w:eastAsia="標楷體" w:hAnsi="Times New Roman" w:cs="Times New Roman" w:hint="eastAsia"/>
          <w:color w:val="000000" w:themeColor="text1"/>
          <w:sz w:val="28"/>
          <w:szCs w:val="28"/>
        </w:rPr>
        <w:t>10</w:t>
      </w:r>
      <w:r w:rsidR="00577D51" w:rsidRPr="00625BE9">
        <w:rPr>
          <w:rFonts w:ascii="Times New Roman" w:eastAsia="標楷體" w:hAnsi="Times New Roman" w:cs="Times New Roman" w:hint="eastAsia"/>
          <w:color w:val="000000" w:themeColor="text1"/>
          <w:sz w:val="28"/>
          <w:szCs w:val="28"/>
        </w:rPr>
        <w:t>日完成議價及決標，提供</w:t>
      </w:r>
      <w:r w:rsidR="00577D51" w:rsidRPr="00625BE9">
        <w:rPr>
          <w:rFonts w:ascii="Times New Roman" w:eastAsia="標楷體" w:hAnsi="Times New Roman" w:cs="Times New Roman" w:hint="eastAsia"/>
          <w:color w:val="000000" w:themeColor="text1"/>
          <w:sz w:val="28"/>
          <w:szCs w:val="28"/>
        </w:rPr>
        <w:t>1</w:t>
      </w:r>
      <w:r w:rsidR="00577D51" w:rsidRPr="00625BE9">
        <w:rPr>
          <w:rFonts w:ascii="Times New Roman" w:eastAsia="標楷體" w:hAnsi="Times New Roman" w:cs="Times New Roman" w:hint="eastAsia"/>
          <w:color w:val="000000" w:themeColor="text1"/>
          <w:sz w:val="28"/>
          <w:szCs w:val="28"/>
        </w:rPr>
        <w:t>年</w:t>
      </w:r>
      <w:r w:rsidR="00577D51" w:rsidRPr="00625BE9">
        <w:rPr>
          <w:rFonts w:ascii="Times New Roman" w:eastAsia="標楷體" w:hAnsi="Times New Roman" w:cs="Times New Roman" w:hint="eastAsia"/>
          <w:color w:val="000000" w:themeColor="text1"/>
          <w:sz w:val="28"/>
          <w:szCs w:val="28"/>
        </w:rPr>
        <w:t>100</w:t>
      </w:r>
      <w:r w:rsidR="00577D51" w:rsidRPr="00625BE9">
        <w:rPr>
          <w:rFonts w:ascii="Times New Roman" w:eastAsia="標楷體" w:hAnsi="Times New Roman" w:cs="Times New Roman" w:hint="eastAsia"/>
          <w:color w:val="000000" w:themeColor="text1"/>
          <w:sz w:val="28"/>
          <w:szCs w:val="28"/>
        </w:rPr>
        <w:t>小時，每小時</w:t>
      </w:r>
      <w:r w:rsidR="00577D51" w:rsidRPr="00625BE9">
        <w:rPr>
          <w:rFonts w:ascii="Times New Roman" w:eastAsia="標楷體" w:hAnsi="Times New Roman" w:cs="Times New Roman" w:hint="eastAsia"/>
          <w:color w:val="000000" w:themeColor="text1"/>
          <w:sz w:val="28"/>
          <w:szCs w:val="28"/>
        </w:rPr>
        <w:t>2</w:t>
      </w:r>
      <w:r w:rsidR="00577D51" w:rsidRPr="00625BE9">
        <w:rPr>
          <w:rFonts w:ascii="Times New Roman" w:eastAsia="標楷體" w:hAnsi="Times New Roman" w:cs="Times New Roman" w:hint="eastAsia"/>
          <w:color w:val="000000" w:themeColor="text1"/>
          <w:sz w:val="28"/>
          <w:szCs w:val="28"/>
        </w:rPr>
        <w:t>萬</w:t>
      </w:r>
      <w:proofErr w:type="gramStart"/>
      <w:r w:rsidR="00577D51" w:rsidRPr="00625BE9">
        <w:rPr>
          <w:rFonts w:ascii="Times New Roman" w:eastAsia="標楷體" w:hAnsi="Times New Roman" w:cs="Times New Roman" w:hint="eastAsia"/>
          <w:color w:val="000000" w:themeColor="text1"/>
          <w:sz w:val="28"/>
          <w:szCs w:val="28"/>
        </w:rPr>
        <w:t>瓩</w:t>
      </w:r>
      <w:proofErr w:type="gramEnd"/>
      <w:r w:rsidR="00577D51" w:rsidRPr="00625BE9">
        <w:rPr>
          <w:rFonts w:ascii="Times New Roman" w:eastAsia="標楷體" w:hAnsi="Times New Roman" w:cs="Times New Roman" w:hint="eastAsia"/>
          <w:color w:val="000000" w:themeColor="text1"/>
          <w:sz w:val="28"/>
          <w:szCs w:val="28"/>
        </w:rPr>
        <w:t>之抑低容量。</w:t>
      </w:r>
    </w:p>
    <w:p w:rsidR="00C56337" w:rsidRPr="00625BE9" w:rsidRDefault="00EF561A" w:rsidP="00596714">
      <w:pPr>
        <w:pStyle w:val="a3"/>
        <w:numPr>
          <w:ilvl w:val="0"/>
          <w:numId w:val="17"/>
        </w:numPr>
        <w:spacing w:line="500" w:lineRule="exact"/>
        <w:ind w:leftChars="0" w:left="482" w:hanging="340"/>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節約能源</w:t>
      </w:r>
    </w:p>
    <w:p w:rsidR="00383A52" w:rsidRPr="00625BE9" w:rsidRDefault="00383A52" w:rsidP="00CB6086">
      <w:pPr>
        <w:pStyle w:val="a3"/>
        <w:numPr>
          <w:ilvl w:val="0"/>
          <w:numId w:val="6"/>
        </w:numPr>
        <w:spacing w:line="480" w:lineRule="exact"/>
        <w:ind w:leftChars="0" w:left="964" w:hanging="538"/>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節電獎勵措施</w:t>
      </w:r>
    </w:p>
    <w:p w:rsidR="000C2365" w:rsidRPr="00625BE9" w:rsidRDefault="000C2365" w:rsidP="00CB6086">
      <w:pPr>
        <w:pStyle w:val="a3"/>
        <w:numPr>
          <w:ilvl w:val="0"/>
          <w:numId w:val="25"/>
        </w:numPr>
        <w:tabs>
          <w:tab w:val="left" w:pos="709"/>
        </w:tabs>
        <w:spacing w:line="480" w:lineRule="exact"/>
        <w:ind w:leftChars="0" w:left="964" w:hanging="482"/>
        <w:jc w:val="both"/>
        <w:rPr>
          <w:rFonts w:ascii="標楷體" w:eastAsia="標楷體" w:hAnsi="標楷體"/>
          <w:color w:val="000000" w:themeColor="text1"/>
          <w:sz w:val="28"/>
          <w:szCs w:val="28"/>
        </w:rPr>
      </w:pPr>
      <w:r w:rsidRPr="00625BE9">
        <w:rPr>
          <w:rFonts w:ascii="標楷體" w:eastAsia="標楷體" w:hAnsi="標楷體" w:hint="eastAsia"/>
          <w:color w:val="000000" w:themeColor="text1"/>
          <w:sz w:val="28"/>
          <w:szCs w:val="28"/>
        </w:rPr>
        <w:t>原「節電獎勵措施」</w:t>
      </w:r>
      <w:proofErr w:type="gramStart"/>
      <w:r w:rsidRPr="00625BE9">
        <w:rPr>
          <w:rFonts w:ascii="標楷體" w:eastAsia="標楷體" w:hAnsi="標楷體" w:hint="eastAsia"/>
          <w:color w:val="000000" w:themeColor="text1"/>
          <w:sz w:val="28"/>
          <w:szCs w:val="28"/>
        </w:rPr>
        <w:t>均由台電</w:t>
      </w:r>
      <w:proofErr w:type="gramEnd"/>
      <w:r w:rsidR="00B7567C" w:rsidRPr="00625BE9">
        <w:rPr>
          <w:rFonts w:ascii="標楷體" w:eastAsia="標楷體" w:hAnsi="標楷體" w:hint="eastAsia"/>
          <w:color w:val="000000" w:themeColor="text1"/>
          <w:sz w:val="28"/>
          <w:szCs w:val="28"/>
        </w:rPr>
        <w:t>公司</w:t>
      </w:r>
      <w:r w:rsidRPr="00625BE9">
        <w:rPr>
          <w:rFonts w:ascii="標楷體" w:eastAsia="標楷體" w:hAnsi="標楷體" w:hint="eastAsia"/>
          <w:color w:val="000000" w:themeColor="text1"/>
          <w:sz w:val="28"/>
          <w:szCs w:val="28"/>
        </w:rPr>
        <w:t>主動計算並直接於電費中扣抵獎勵金，實施多年以來，由於多數民眾未注意電費單，已不知有節電獎勵措施，實施效益因此受限</w:t>
      </w:r>
      <w:r w:rsidRPr="00625BE9">
        <w:rPr>
          <w:rFonts w:ascii="微軟正黑體" w:eastAsia="微軟正黑體" w:hAnsi="微軟正黑體" w:hint="eastAsia"/>
          <w:color w:val="000000" w:themeColor="text1"/>
          <w:sz w:val="28"/>
          <w:szCs w:val="28"/>
        </w:rPr>
        <w:t>。</w:t>
      </w:r>
      <w:r w:rsidRPr="00625BE9">
        <w:rPr>
          <w:rFonts w:ascii="標楷體" w:eastAsia="標楷體" w:hAnsi="標楷體" w:hint="eastAsia"/>
          <w:color w:val="000000" w:themeColor="text1"/>
          <w:sz w:val="28"/>
          <w:szCs w:val="28"/>
        </w:rPr>
        <w:t>若民眾沒有有意識主動地進行節電，而僅因無意識中的偶然因素用電減少、被動獲得優惠，則這樣的優惠措施無法促進民眾的節電行為，就失去推動的意義。</w:t>
      </w:r>
      <w:proofErr w:type="gramStart"/>
      <w:r w:rsidRPr="00625BE9">
        <w:rPr>
          <w:rFonts w:ascii="標楷體" w:eastAsia="標楷體" w:hAnsi="標楷體" w:hint="eastAsia"/>
          <w:color w:val="000000" w:themeColor="text1"/>
          <w:sz w:val="28"/>
          <w:szCs w:val="28"/>
        </w:rPr>
        <w:t>另查國外電</w:t>
      </w:r>
      <w:proofErr w:type="gramEnd"/>
      <w:r w:rsidRPr="00625BE9">
        <w:rPr>
          <w:rFonts w:ascii="標楷體" w:eastAsia="標楷體" w:hAnsi="標楷體" w:hint="eastAsia"/>
          <w:color w:val="000000" w:themeColor="text1"/>
          <w:sz w:val="28"/>
          <w:szCs w:val="28"/>
        </w:rPr>
        <w:t>業或國內各縣市政府舉辦之節電獎勵活動，均</w:t>
      </w:r>
      <w:proofErr w:type="gramStart"/>
      <w:r w:rsidRPr="00625BE9">
        <w:rPr>
          <w:rFonts w:ascii="標楷體" w:eastAsia="標楷體" w:hAnsi="標楷體" w:hint="eastAsia"/>
          <w:color w:val="000000" w:themeColor="text1"/>
          <w:sz w:val="28"/>
          <w:szCs w:val="28"/>
        </w:rPr>
        <w:t>採</w:t>
      </w:r>
      <w:proofErr w:type="gramEnd"/>
      <w:r w:rsidRPr="00625BE9">
        <w:rPr>
          <w:rFonts w:ascii="標楷體" w:eastAsia="標楷體" w:hAnsi="標楷體" w:hint="eastAsia"/>
          <w:color w:val="000000" w:themeColor="text1"/>
          <w:sz w:val="28"/>
          <w:szCs w:val="28"/>
        </w:rPr>
        <w:t>事先報名，故「107年節電獎勵活動」在既有獎勵方式下導入登錄報名制。</w:t>
      </w:r>
    </w:p>
    <w:p w:rsidR="007C6BD7" w:rsidRPr="00625BE9" w:rsidRDefault="000C2365" w:rsidP="00982ED8">
      <w:pPr>
        <w:pStyle w:val="a3"/>
        <w:numPr>
          <w:ilvl w:val="0"/>
          <w:numId w:val="25"/>
        </w:numPr>
        <w:tabs>
          <w:tab w:val="left" w:pos="709"/>
        </w:tabs>
        <w:spacing w:line="520" w:lineRule="exact"/>
        <w:ind w:leftChars="0" w:left="964" w:hanging="482"/>
        <w:jc w:val="both"/>
        <w:rPr>
          <w:rFonts w:ascii="標楷體" w:eastAsia="標楷體" w:hAnsi="標楷體"/>
          <w:color w:val="000000" w:themeColor="text1"/>
          <w:sz w:val="28"/>
          <w:szCs w:val="28"/>
        </w:rPr>
      </w:pPr>
      <w:r w:rsidRPr="00625BE9">
        <w:rPr>
          <w:rFonts w:ascii="標楷體" w:eastAsia="標楷體" w:hAnsi="標楷體" w:cs="Times New Roman"/>
          <w:color w:val="000000" w:themeColor="text1"/>
          <w:sz w:val="28"/>
          <w:szCs w:val="28"/>
        </w:rPr>
        <w:t>經統計，</w:t>
      </w:r>
      <w:bookmarkStart w:id="15" w:name="_Hlk536696552"/>
      <w:r w:rsidRPr="00625BE9">
        <w:rPr>
          <w:rFonts w:ascii="標楷體" w:eastAsia="標楷體" w:hAnsi="標楷體" w:cs="Times New Roman"/>
          <w:color w:val="000000" w:themeColor="text1"/>
          <w:sz w:val="28"/>
          <w:szCs w:val="28"/>
        </w:rPr>
        <w:t>107年登錄活動的334萬戶中，實際有節電的</w:t>
      </w:r>
      <w:r w:rsidRPr="00625BE9">
        <w:rPr>
          <w:rFonts w:ascii="Times New Roman" w:eastAsia="標楷體" w:hAnsi="Times New Roman" w:cs="Times New Roman" w:hint="eastAsia"/>
          <w:color w:val="000000" w:themeColor="text1"/>
          <w:sz w:val="28"/>
          <w:szCs w:val="28"/>
        </w:rPr>
        <w:t>用</w:t>
      </w:r>
      <w:bookmarkStart w:id="16" w:name="_Hlk536696424"/>
      <w:r w:rsidRPr="00625BE9">
        <w:rPr>
          <w:rFonts w:ascii="Times New Roman" w:eastAsia="標楷體" w:hAnsi="Times New Roman" w:cs="Times New Roman" w:hint="eastAsia"/>
          <w:color w:val="000000" w:themeColor="text1"/>
          <w:sz w:val="28"/>
          <w:szCs w:val="28"/>
        </w:rPr>
        <w:t>戶</w:t>
      </w:r>
      <w:bookmarkEnd w:id="16"/>
      <w:r w:rsidRPr="00625BE9">
        <w:rPr>
          <w:rFonts w:ascii="標楷體" w:eastAsia="標楷體" w:hAnsi="標楷體" w:cs="Times New Roman"/>
          <w:color w:val="000000" w:themeColor="text1"/>
          <w:sz w:val="28"/>
          <w:szCs w:val="28"/>
        </w:rPr>
        <w:t>共273萬</w:t>
      </w:r>
      <w:r w:rsidRPr="00625BE9">
        <w:rPr>
          <w:rFonts w:ascii="Times New Roman" w:eastAsia="標楷體" w:hAnsi="Times New Roman" w:cs="Times New Roman" w:hint="eastAsia"/>
          <w:color w:val="000000" w:themeColor="text1"/>
          <w:sz w:val="28"/>
          <w:szCs w:val="28"/>
        </w:rPr>
        <w:t>戶</w:t>
      </w:r>
      <w:r w:rsidRPr="00625BE9">
        <w:rPr>
          <w:rFonts w:ascii="標楷體" w:eastAsia="標楷體" w:hAnsi="標楷體" w:cs="標楷體" w:hint="eastAsia"/>
          <w:color w:val="000000" w:themeColor="text1"/>
          <w:sz w:val="28"/>
          <w:szCs w:val="28"/>
        </w:rPr>
        <w:t>，達</w:t>
      </w:r>
      <w:r w:rsidRPr="00625BE9">
        <w:rPr>
          <w:rFonts w:ascii="標楷體" w:eastAsia="標楷體" w:hAnsi="標楷體" w:cs="Times New Roman"/>
          <w:color w:val="000000" w:themeColor="text1"/>
          <w:sz w:val="28"/>
          <w:szCs w:val="28"/>
        </w:rPr>
        <w:t>82%</w:t>
      </w:r>
      <w:bookmarkEnd w:id="15"/>
      <w:r w:rsidRPr="00625BE9">
        <w:rPr>
          <w:rFonts w:ascii="標楷體" w:eastAsia="標楷體" w:hAnsi="標楷體" w:cs="Times New Roman"/>
          <w:color w:val="000000" w:themeColor="text1"/>
          <w:sz w:val="28"/>
          <w:szCs w:val="28"/>
        </w:rPr>
        <w:t>，</w:t>
      </w:r>
      <w:proofErr w:type="gramStart"/>
      <w:r w:rsidRPr="00625BE9">
        <w:rPr>
          <w:rFonts w:ascii="標楷體" w:eastAsia="標楷體" w:hAnsi="標楷體" w:cs="Times New Roman"/>
          <w:color w:val="000000" w:themeColor="text1"/>
          <w:sz w:val="28"/>
          <w:szCs w:val="28"/>
        </w:rPr>
        <w:t>總節電</w:t>
      </w:r>
      <w:proofErr w:type="gramEnd"/>
      <w:r w:rsidRPr="00625BE9">
        <w:rPr>
          <w:rFonts w:ascii="標楷體" w:eastAsia="標楷體" w:hAnsi="標楷體" w:cs="Times New Roman"/>
          <w:color w:val="000000" w:themeColor="text1"/>
          <w:sz w:val="28"/>
          <w:szCs w:val="28"/>
        </w:rPr>
        <w:t>度數</w:t>
      </w:r>
      <w:r w:rsidRPr="00625BE9">
        <w:rPr>
          <w:rFonts w:ascii="標楷體" w:eastAsia="標楷體" w:hAnsi="標楷體" w:cs="Times New Roman" w:hint="eastAsia"/>
          <w:color w:val="000000" w:themeColor="text1"/>
          <w:sz w:val="28"/>
          <w:szCs w:val="28"/>
        </w:rPr>
        <w:t>高達</w:t>
      </w:r>
      <w:r w:rsidRPr="00625BE9">
        <w:rPr>
          <w:rFonts w:ascii="標楷體" w:eastAsia="標楷體" w:hAnsi="標楷體" w:cs="Times New Roman"/>
          <w:color w:val="000000" w:themeColor="text1"/>
          <w:sz w:val="28"/>
          <w:szCs w:val="28"/>
        </w:rPr>
        <w:t>13億度</w:t>
      </w:r>
      <w:r w:rsidR="007D3DB8" w:rsidRPr="00625BE9">
        <w:rPr>
          <w:rFonts w:ascii="標楷體" w:eastAsia="標楷體" w:hAnsi="標楷體" w:cs="Times New Roman" w:hint="eastAsia"/>
          <w:color w:val="000000" w:themeColor="text1"/>
          <w:sz w:val="28"/>
          <w:szCs w:val="28"/>
        </w:rPr>
        <w:t>，</w:t>
      </w:r>
      <w:proofErr w:type="gramStart"/>
      <w:r w:rsidR="007D3DB8" w:rsidRPr="00625BE9">
        <w:rPr>
          <w:rFonts w:ascii="標楷體" w:eastAsia="標楷體" w:hAnsi="標楷體" w:cs="Times New Roman" w:hint="eastAsia"/>
          <w:color w:val="000000" w:themeColor="text1"/>
          <w:sz w:val="28"/>
          <w:szCs w:val="28"/>
        </w:rPr>
        <w:t>減碳量</w:t>
      </w:r>
      <w:proofErr w:type="gramEnd"/>
      <w:r w:rsidR="007D3DB8" w:rsidRPr="00625BE9">
        <w:rPr>
          <w:rFonts w:ascii="標楷體" w:eastAsia="標楷體" w:hAnsi="標楷體" w:cs="Times New Roman" w:hint="eastAsia"/>
          <w:color w:val="000000" w:themeColor="text1"/>
          <w:sz w:val="28"/>
          <w:szCs w:val="28"/>
        </w:rPr>
        <w:t>約72萬噸(依</w:t>
      </w:r>
      <w:proofErr w:type="gramStart"/>
      <w:r w:rsidR="007D3DB8" w:rsidRPr="00625BE9">
        <w:rPr>
          <w:rFonts w:ascii="標楷體" w:eastAsia="標楷體" w:hAnsi="標楷體" w:cs="Times New Roman" w:hint="eastAsia"/>
          <w:color w:val="000000" w:themeColor="text1"/>
          <w:sz w:val="28"/>
          <w:szCs w:val="28"/>
        </w:rPr>
        <w:t>106</w:t>
      </w:r>
      <w:proofErr w:type="gramEnd"/>
      <w:r w:rsidR="007D3DB8" w:rsidRPr="00625BE9">
        <w:rPr>
          <w:rFonts w:ascii="標楷體" w:eastAsia="標楷體" w:hAnsi="標楷體" w:cs="Times New Roman" w:hint="eastAsia"/>
          <w:color w:val="000000" w:themeColor="text1"/>
          <w:sz w:val="28"/>
          <w:szCs w:val="28"/>
        </w:rPr>
        <w:t>年度電力排放係數0.554公斤CO</w:t>
      </w:r>
      <w:r w:rsidR="007D3DB8" w:rsidRPr="00625BE9">
        <w:rPr>
          <w:rFonts w:ascii="標楷體" w:eastAsia="標楷體" w:hAnsi="標楷體" w:cs="Times New Roman" w:hint="eastAsia"/>
          <w:color w:val="000000" w:themeColor="text1"/>
          <w:sz w:val="28"/>
          <w:szCs w:val="28"/>
          <w:vertAlign w:val="subscript"/>
        </w:rPr>
        <w:t>2</w:t>
      </w:r>
      <w:r w:rsidR="007D3DB8" w:rsidRPr="00625BE9">
        <w:rPr>
          <w:rFonts w:ascii="標楷體" w:eastAsia="標楷體" w:hAnsi="標楷體" w:cs="Times New Roman" w:hint="eastAsia"/>
          <w:color w:val="000000" w:themeColor="text1"/>
          <w:sz w:val="28"/>
          <w:szCs w:val="28"/>
        </w:rPr>
        <w:t>e/度計算)</w:t>
      </w:r>
      <w:r w:rsidRPr="00625BE9">
        <w:rPr>
          <w:rFonts w:ascii="標楷體" w:eastAsia="標楷體" w:hAnsi="標楷體" w:cs="Times New Roman"/>
          <w:color w:val="000000" w:themeColor="text1"/>
          <w:sz w:val="28"/>
          <w:szCs w:val="28"/>
        </w:rPr>
        <w:t>。</w:t>
      </w:r>
      <w:r w:rsidRPr="00625BE9">
        <w:rPr>
          <w:rFonts w:ascii="標楷體" w:eastAsia="標楷體" w:hAnsi="標楷體" w:cs="Times New Roman" w:hint="eastAsia"/>
          <w:color w:val="000000" w:themeColor="text1"/>
          <w:sz w:val="28"/>
          <w:szCs w:val="28"/>
        </w:rPr>
        <w:t>進一步分析</w:t>
      </w:r>
      <w:r w:rsidRPr="00625BE9">
        <w:rPr>
          <w:rFonts w:ascii="標楷體" w:eastAsia="標楷體" w:hAnsi="標楷體" w:cs="標楷體" w:hint="eastAsia"/>
          <w:color w:val="000000" w:themeColor="text1"/>
          <w:sz w:val="28"/>
          <w:szCs w:val="28"/>
        </w:rPr>
        <w:t>，每期每</w:t>
      </w:r>
      <w:r w:rsidRPr="00625BE9">
        <w:rPr>
          <w:rFonts w:ascii="Times New Roman" w:eastAsia="標楷體" w:hAnsi="Times New Roman" w:cs="Times New Roman" w:hint="eastAsia"/>
          <w:color w:val="000000" w:themeColor="text1"/>
          <w:sz w:val="28"/>
          <w:szCs w:val="28"/>
        </w:rPr>
        <w:t>戶</w:t>
      </w:r>
      <w:proofErr w:type="gramStart"/>
      <w:r w:rsidRPr="00625BE9">
        <w:rPr>
          <w:rFonts w:ascii="標楷體" w:eastAsia="標楷體" w:hAnsi="標楷體" w:cs="標楷體" w:hint="eastAsia"/>
          <w:color w:val="000000" w:themeColor="text1"/>
          <w:sz w:val="28"/>
          <w:szCs w:val="28"/>
        </w:rPr>
        <w:t>平均節</w:t>
      </w:r>
      <w:proofErr w:type="gramEnd"/>
      <w:r w:rsidRPr="00625BE9">
        <w:rPr>
          <w:rFonts w:ascii="標楷體" w:eastAsia="標楷體" w:hAnsi="標楷體" w:cs="標楷體" w:hint="eastAsia"/>
          <w:color w:val="000000" w:themeColor="text1"/>
          <w:sz w:val="28"/>
          <w:szCs w:val="28"/>
        </w:rPr>
        <w:t>電量</w:t>
      </w:r>
      <w:r w:rsidR="00B7567C" w:rsidRPr="00625BE9">
        <w:rPr>
          <w:rFonts w:ascii="標楷體" w:eastAsia="標楷體" w:hAnsi="標楷體" w:cs="標楷體" w:hint="eastAsia"/>
          <w:color w:val="000000" w:themeColor="text1"/>
          <w:sz w:val="28"/>
          <w:szCs w:val="28"/>
        </w:rPr>
        <w:t>為</w:t>
      </w:r>
      <w:r w:rsidRPr="00625BE9">
        <w:rPr>
          <w:rFonts w:ascii="標楷體" w:eastAsia="標楷體" w:hAnsi="標楷體" w:cs="Times New Roman"/>
          <w:color w:val="000000" w:themeColor="text1"/>
          <w:sz w:val="28"/>
          <w:szCs w:val="28"/>
        </w:rPr>
        <w:t>163度，較106年未實施登錄之</w:t>
      </w:r>
      <w:proofErr w:type="gramStart"/>
      <w:r w:rsidRPr="00625BE9">
        <w:rPr>
          <w:rFonts w:ascii="標楷體" w:eastAsia="標楷體" w:hAnsi="標楷體" w:cs="Times New Roman"/>
          <w:color w:val="000000" w:themeColor="text1"/>
          <w:sz w:val="28"/>
          <w:szCs w:val="28"/>
        </w:rPr>
        <w:t>平均節</w:t>
      </w:r>
      <w:proofErr w:type="gramEnd"/>
      <w:r w:rsidRPr="00625BE9">
        <w:rPr>
          <w:rFonts w:ascii="標楷體" w:eastAsia="標楷體" w:hAnsi="標楷體" w:cs="Times New Roman"/>
          <w:color w:val="000000" w:themeColor="text1"/>
          <w:sz w:val="28"/>
          <w:szCs w:val="28"/>
        </w:rPr>
        <w:t>電量145度，多節電18度，</w:t>
      </w:r>
      <w:r w:rsidRPr="00625BE9">
        <w:rPr>
          <w:rFonts w:ascii="標楷體" w:eastAsia="標楷體" w:hAnsi="標楷體" w:cs="Times New Roman" w:hint="eastAsia"/>
          <w:color w:val="000000" w:themeColor="text1"/>
          <w:sz w:val="28"/>
          <w:szCs w:val="28"/>
        </w:rPr>
        <w:t>顯示民</w:t>
      </w:r>
      <w:r w:rsidRPr="00625BE9">
        <w:rPr>
          <w:rFonts w:ascii="標楷體" w:eastAsia="標楷體" w:hAnsi="標楷體" w:cs="標楷體" w:hint="eastAsia"/>
          <w:color w:val="000000" w:themeColor="text1"/>
          <w:sz w:val="28"/>
          <w:szCs w:val="28"/>
        </w:rPr>
        <w:t>眾登錄參加，確可提高節電效益，鼓勵真正投入節電之用戶。</w:t>
      </w:r>
    </w:p>
    <w:p w:rsidR="00EF561A" w:rsidRPr="00625BE9" w:rsidRDefault="00EF561A" w:rsidP="00CB6086">
      <w:pPr>
        <w:pStyle w:val="a3"/>
        <w:numPr>
          <w:ilvl w:val="0"/>
          <w:numId w:val="6"/>
        </w:numPr>
        <w:snapToGrid w:val="0"/>
        <w:spacing w:line="480" w:lineRule="exact"/>
        <w:ind w:leftChars="0" w:left="964" w:hanging="53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多元宣導管道</w:t>
      </w:r>
    </w:p>
    <w:p w:rsidR="00EF561A" w:rsidRPr="00625BE9" w:rsidRDefault="00EF561A" w:rsidP="00CB6086">
      <w:pPr>
        <w:pStyle w:val="a3"/>
        <w:numPr>
          <w:ilvl w:val="0"/>
          <w:numId w:val="14"/>
        </w:numPr>
        <w:tabs>
          <w:tab w:val="left" w:pos="1276"/>
        </w:tabs>
        <w:snapToGrid w:val="0"/>
        <w:spacing w:line="480" w:lineRule="exact"/>
        <w:ind w:leftChars="235" w:left="850" w:hangingChars="102" w:hanging="286"/>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各</w:t>
      </w:r>
      <w:r w:rsidR="004E0FE5" w:rsidRPr="00625BE9">
        <w:rPr>
          <w:rFonts w:ascii="Times New Roman" w:eastAsia="標楷體" w:hAnsi="Times New Roman" w:cs="Times New Roman" w:hint="eastAsia"/>
          <w:noProof/>
          <w:color w:val="000000" w:themeColor="text1"/>
          <w:sz w:val="28"/>
          <w:szCs w:val="28"/>
        </w:rPr>
        <w:t>項節約用電宣導會、訪問宣導空調節約用電及百瓩以上用戶訪問計</w:t>
      </w:r>
      <w:r w:rsidR="004E0FE5" w:rsidRPr="00625BE9">
        <w:rPr>
          <w:rFonts w:ascii="Times New Roman" w:eastAsia="標楷體" w:hAnsi="Times New Roman" w:cs="Times New Roman" w:hint="eastAsia"/>
          <w:noProof/>
          <w:color w:val="000000" w:themeColor="text1"/>
          <w:sz w:val="28"/>
          <w:szCs w:val="28"/>
        </w:rPr>
        <w:t>9,242</w:t>
      </w:r>
      <w:r w:rsidR="004E0FE5" w:rsidRPr="00625BE9">
        <w:rPr>
          <w:rFonts w:ascii="Times New Roman" w:eastAsia="標楷體" w:hAnsi="Times New Roman" w:cs="Times New Roman" w:hint="eastAsia"/>
          <w:noProof/>
          <w:color w:val="000000" w:themeColor="text1"/>
          <w:sz w:val="28"/>
          <w:szCs w:val="28"/>
        </w:rPr>
        <w:t>場</w:t>
      </w:r>
      <w:r w:rsidR="004E0FE5" w:rsidRPr="00625BE9">
        <w:rPr>
          <w:rFonts w:ascii="Times New Roman" w:eastAsia="標楷體" w:hAnsi="Times New Roman" w:cs="Times New Roman" w:hint="eastAsia"/>
          <w:noProof/>
          <w:color w:val="000000" w:themeColor="text1"/>
          <w:sz w:val="28"/>
          <w:szCs w:val="28"/>
        </w:rPr>
        <w:t>/</w:t>
      </w:r>
      <w:r w:rsidR="004E0FE5" w:rsidRPr="00625BE9">
        <w:rPr>
          <w:rFonts w:ascii="Times New Roman" w:eastAsia="標楷體" w:hAnsi="Times New Roman" w:cs="Times New Roman" w:hint="eastAsia"/>
          <w:noProof/>
          <w:color w:val="000000" w:themeColor="text1"/>
          <w:sz w:val="28"/>
          <w:szCs w:val="28"/>
        </w:rPr>
        <w:t>戶，</w:t>
      </w:r>
      <w:r w:rsidR="004E0FE5" w:rsidRPr="00625BE9">
        <w:rPr>
          <w:rFonts w:ascii="Times New Roman" w:eastAsia="標楷體" w:hAnsi="Times New Roman" w:cs="Times New Roman"/>
          <w:noProof/>
          <w:color w:val="000000" w:themeColor="text1"/>
          <w:sz w:val="28"/>
          <w:szCs w:val="28"/>
        </w:rPr>
        <w:t>特高壓用戶用電及空調運用技術研討會</w:t>
      </w:r>
      <w:r w:rsidR="004E0FE5" w:rsidRPr="00625BE9">
        <w:rPr>
          <w:rFonts w:ascii="Times New Roman" w:eastAsia="標楷體" w:hAnsi="Times New Roman" w:cs="Times New Roman" w:hint="eastAsia"/>
          <w:noProof/>
          <w:color w:val="000000" w:themeColor="text1"/>
          <w:sz w:val="28"/>
          <w:szCs w:val="28"/>
        </w:rPr>
        <w:t>計</w:t>
      </w:r>
      <w:r w:rsidR="004E0FE5" w:rsidRPr="00625BE9">
        <w:rPr>
          <w:rFonts w:ascii="Times New Roman" w:eastAsia="標楷體" w:hAnsi="Times New Roman" w:cs="Times New Roman" w:hint="eastAsia"/>
          <w:noProof/>
          <w:color w:val="000000" w:themeColor="text1"/>
          <w:sz w:val="28"/>
          <w:szCs w:val="28"/>
        </w:rPr>
        <w:t>3</w:t>
      </w:r>
      <w:r w:rsidR="004E0FE5" w:rsidRPr="00625BE9">
        <w:rPr>
          <w:rFonts w:ascii="Times New Roman" w:eastAsia="標楷體" w:hAnsi="Times New Roman" w:cs="Times New Roman" w:hint="eastAsia"/>
          <w:noProof/>
          <w:color w:val="000000" w:themeColor="text1"/>
          <w:sz w:val="28"/>
          <w:szCs w:val="28"/>
        </w:rPr>
        <w:t>場，</w:t>
      </w:r>
      <w:r w:rsidR="004E0FE5" w:rsidRPr="00625BE9">
        <w:rPr>
          <w:rFonts w:ascii="Times New Roman" w:eastAsia="標楷體" w:hAnsi="Times New Roman" w:cs="Times New Roman"/>
          <w:noProof/>
          <w:color w:val="000000" w:themeColor="text1"/>
          <w:sz w:val="28"/>
          <w:szCs w:val="28"/>
        </w:rPr>
        <w:t>執行成效</w:t>
      </w:r>
      <w:r w:rsidR="004E0FE5" w:rsidRPr="00625BE9">
        <w:rPr>
          <w:rFonts w:ascii="Times New Roman" w:eastAsia="標楷體" w:hAnsi="Times New Roman" w:cs="Times New Roman" w:hint="eastAsia"/>
          <w:noProof/>
          <w:color w:val="000000" w:themeColor="text1"/>
          <w:sz w:val="28"/>
          <w:szCs w:val="28"/>
        </w:rPr>
        <w:t>分別</w:t>
      </w:r>
      <w:r w:rsidR="004E0FE5" w:rsidRPr="00625BE9">
        <w:rPr>
          <w:rFonts w:ascii="Times New Roman" w:eastAsia="標楷體" w:hAnsi="Times New Roman" w:cs="Times New Roman"/>
          <w:noProof/>
          <w:color w:val="000000" w:themeColor="text1"/>
          <w:sz w:val="28"/>
          <w:szCs w:val="28"/>
        </w:rPr>
        <w:t>如下：</w:t>
      </w:r>
    </w:p>
    <w:p w:rsidR="00EF561A" w:rsidRPr="00625BE9" w:rsidRDefault="00BC603F" w:rsidP="00371B07">
      <w:pPr>
        <w:pStyle w:val="a3"/>
        <w:numPr>
          <w:ilvl w:val="0"/>
          <w:numId w:val="13"/>
        </w:numPr>
        <w:snapToGrid w:val="0"/>
        <w:spacing w:line="460" w:lineRule="exact"/>
        <w:ind w:leftChars="0" w:left="1276" w:hanging="425"/>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辦理</w:t>
      </w:r>
      <w:r w:rsidR="00EF561A" w:rsidRPr="00625BE9">
        <w:rPr>
          <w:rFonts w:ascii="Times New Roman" w:eastAsia="標楷體" w:hAnsi="Times New Roman" w:cs="Times New Roman"/>
          <w:noProof/>
          <w:color w:val="000000" w:themeColor="text1"/>
          <w:sz w:val="28"/>
          <w:szCs w:val="28"/>
        </w:rPr>
        <w:t>各項節約用電宣導會</w:t>
      </w:r>
      <w:r w:rsidR="00F07DAF" w:rsidRPr="00625BE9">
        <w:rPr>
          <w:rFonts w:ascii="Times New Roman" w:eastAsia="標楷體" w:hAnsi="Times New Roman" w:cs="Times New Roman"/>
          <w:noProof/>
          <w:color w:val="000000" w:themeColor="text1"/>
          <w:sz w:val="28"/>
          <w:szCs w:val="28"/>
        </w:rPr>
        <w:t>1,4</w:t>
      </w:r>
      <w:r w:rsidR="001155EE" w:rsidRPr="00625BE9">
        <w:rPr>
          <w:rFonts w:ascii="Times New Roman" w:eastAsia="標楷體" w:hAnsi="Times New Roman" w:cs="Times New Roman"/>
          <w:noProof/>
          <w:color w:val="000000" w:themeColor="text1"/>
          <w:sz w:val="28"/>
          <w:szCs w:val="28"/>
        </w:rPr>
        <w:t>4</w:t>
      </w:r>
      <w:r w:rsidR="001155EE" w:rsidRPr="007F2D83">
        <w:rPr>
          <w:rFonts w:ascii="Times New Roman" w:eastAsia="標楷體" w:hAnsi="Times New Roman" w:cs="Times New Roman"/>
          <w:noProof/>
          <w:color w:val="000000" w:themeColor="text1"/>
          <w:sz w:val="28"/>
          <w:szCs w:val="28"/>
        </w:rPr>
        <w:t>1</w:t>
      </w:r>
      <w:r w:rsidR="00EF561A" w:rsidRPr="007F2D83">
        <w:rPr>
          <w:rFonts w:ascii="Times New Roman" w:eastAsia="標楷體" w:hAnsi="Times New Roman" w:cs="Times New Roman"/>
          <w:noProof/>
          <w:color w:val="000000" w:themeColor="text1"/>
          <w:sz w:val="28"/>
          <w:szCs w:val="28"/>
        </w:rPr>
        <w:t>場</w:t>
      </w:r>
      <w:r w:rsidR="00630F8E" w:rsidRPr="007F2D83">
        <w:rPr>
          <w:rFonts w:ascii="Times New Roman" w:eastAsia="標楷體" w:hAnsi="Times New Roman" w:cs="Times New Roman"/>
          <w:color w:val="000000" w:themeColor="text1"/>
          <w:sz w:val="28"/>
          <w:szCs w:val="28"/>
        </w:rPr>
        <w:t>，總參加人數</w:t>
      </w:r>
      <w:r w:rsidR="00630F8E" w:rsidRPr="007F2D83">
        <w:rPr>
          <w:rFonts w:ascii="Times New Roman" w:eastAsia="標楷體" w:hAnsi="Times New Roman" w:cs="Times New Roman"/>
          <w:color w:val="000000" w:themeColor="text1"/>
          <w:sz w:val="28"/>
          <w:szCs w:val="28"/>
        </w:rPr>
        <w:t>33</w:t>
      </w:r>
      <w:r w:rsidR="00630F8E" w:rsidRPr="007F2D83">
        <w:rPr>
          <w:rFonts w:ascii="Times New Roman" w:eastAsia="標楷體" w:hAnsi="Times New Roman" w:cs="Times New Roman"/>
          <w:color w:val="000000" w:themeColor="text1"/>
          <w:sz w:val="28"/>
          <w:szCs w:val="28"/>
        </w:rPr>
        <w:t>萬人</w:t>
      </w:r>
      <w:r w:rsidR="00EF561A" w:rsidRPr="007F2D83">
        <w:rPr>
          <w:rFonts w:ascii="Times New Roman" w:eastAsia="標楷體" w:hAnsi="Times New Roman" w:cs="Times New Roman"/>
          <w:noProof/>
          <w:color w:val="000000" w:themeColor="text1"/>
          <w:sz w:val="28"/>
          <w:szCs w:val="28"/>
        </w:rPr>
        <w:t>。</w:t>
      </w:r>
    </w:p>
    <w:p w:rsidR="00EF561A" w:rsidRPr="00625BE9" w:rsidRDefault="00BC603F" w:rsidP="00371B07">
      <w:pPr>
        <w:pStyle w:val="a3"/>
        <w:numPr>
          <w:ilvl w:val="0"/>
          <w:numId w:val="13"/>
        </w:numPr>
        <w:snapToGrid w:val="0"/>
        <w:spacing w:line="460" w:lineRule="exact"/>
        <w:ind w:leftChars="0" w:left="1276" w:hanging="425"/>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辦理</w:t>
      </w:r>
      <w:r w:rsidR="00EF561A" w:rsidRPr="00625BE9">
        <w:rPr>
          <w:rFonts w:ascii="Times New Roman" w:eastAsia="標楷體" w:hAnsi="Times New Roman" w:cs="Times New Roman"/>
          <w:noProof/>
          <w:color w:val="000000" w:themeColor="text1"/>
          <w:sz w:val="28"/>
          <w:szCs w:val="28"/>
        </w:rPr>
        <w:t>空調節約用電宣導</w:t>
      </w:r>
      <w:r w:rsidR="00F07DAF" w:rsidRPr="00625BE9">
        <w:rPr>
          <w:rFonts w:ascii="Times New Roman" w:eastAsia="標楷體" w:hAnsi="Times New Roman" w:cs="Times New Roman"/>
          <w:noProof/>
          <w:color w:val="000000" w:themeColor="text1"/>
          <w:sz w:val="28"/>
          <w:szCs w:val="28"/>
        </w:rPr>
        <w:t>2,</w:t>
      </w:r>
      <w:r w:rsidR="009669D7" w:rsidRPr="00625BE9">
        <w:rPr>
          <w:rFonts w:ascii="Times New Roman" w:eastAsia="標楷體" w:hAnsi="Times New Roman" w:cs="Times New Roman"/>
          <w:noProof/>
          <w:color w:val="000000" w:themeColor="text1"/>
          <w:sz w:val="28"/>
          <w:szCs w:val="28"/>
        </w:rPr>
        <w:t>511</w:t>
      </w:r>
      <w:r w:rsidR="004E0FE5" w:rsidRPr="00625BE9">
        <w:rPr>
          <w:rFonts w:ascii="Times New Roman" w:eastAsia="標楷體" w:hAnsi="Times New Roman" w:cs="Times New Roman" w:hint="eastAsia"/>
          <w:noProof/>
          <w:color w:val="000000" w:themeColor="text1"/>
          <w:sz w:val="28"/>
          <w:szCs w:val="28"/>
        </w:rPr>
        <w:t>戶</w:t>
      </w:r>
      <w:r w:rsidR="00EF561A" w:rsidRPr="00625BE9">
        <w:rPr>
          <w:rFonts w:ascii="Times New Roman" w:eastAsia="標楷體" w:hAnsi="Times New Roman" w:cs="Times New Roman"/>
          <w:noProof/>
          <w:color w:val="000000" w:themeColor="text1"/>
          <w:sz w:val="28"/>
          <w:szCs w:val="28"/>
        </w:rPr>
        <w:t>。</w:t>
      </w:r>
    </w:p>
    <w:p w:rsidR="00EF561A" w:rsidRPr="00625BE9" w:rsidRDefault="00BC603F" w:rsidP="00371B07">
      <w:pPr>
        <w:pStyle w:val="a3"/>
        <w:numPr>
          <w:ilvl w:val="0"/>
          <w:numId w:val="13"/>
        </w:numPr>
        <w:snapToGrid w:val="0"/>
        <w:spacing w:line="460" w:lineRule="exact"/>
        <w:ind w:leftChars="0" w:left="1276" w:hanging="425"/>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辦理</w:t>
      </w:r>
      <w:r w:rsidR="00EF561A" w:rsidRPr="00625BE9">
        <w:rPr>
          <w:rFonts w:ascii="Times New Roman" w:eastAsia="標楷體" w:hAnsi="Times New Roman" w:cs="Times New Roman"/>
          <w:noProof/>
          <w:color w:val="000000" w:themeColor="text1"/>
          <w:sz w:val="28"/>
          <w:szCs w:val="28"/>
        </w:rPr>
        <w:t>百瓩以上用戶訪問宣導</w:t>
      </w:r>
      <w:r w:rsidR="00F07DAF" w:rsidRPr="00625BE9">
        <w:rPr>
          <w:rFonts w:ascii="Times New Roman" w:eastAsia="標楷體" w:hAnsi="Times New Roman" w:cs="Times New Roman"/>
          <w:noProof/>
          <w:color w:val="000000" w:themeColor="text1"/>
          <w:sz w:val="28"/>
          <w:szCs w:val="28"/>
        </w:rPr>
        <w:t>5,</w:t>
      </w:r>
      <w:r w:rsidR="009669D7" w:rsidRPr="00625BE9">
        <w:rPr>
          <w:rFonts w:ascii="Times New Roman" w:eastAsia="標楷體" w:hAnsi="Times New Roman" w:cs="Times New Roman"/>
          <w:noProof/>
          <w:color w:val="000000" w:themeColor="text1"/>
          <w:sz w:val="28"/>
          <w:szCs w:val="28"/>
        </w:rPr>
        <w:t>290</w:t>
      </w:r>
      <w:r w:rsidR="00486777" w:rsidRPr="00625BE9">
        <w:rPr>
          <w:rFonts w:ascii="Times New Roman" w:eastAsia="標楷體" w:hAnsi="Times New Roman" w:cs="Times New Roman"/>
          <w:noProof/>
          <w:color w:val="000000" w:themeColor="text1"/>
          <w:sz w:val="28"/>
          <w:szCs w:val="28"/>
        </w:rPr>
        <w:t>戶</w:t>
      </w:r>
      <w:r w:rsidR="00EF561A" w:rsidRPr="00625BE9">
        <w:rPr>
          <w:rFonts w:ascii="Times New Roman" w:eastAsia="標楷體" w:hAnsi="Times New Roman" w:cs="Times New Roman"/>
          <w:noProof/>
          <w:color w:val="000000" w:themeColor="text1"/>
          <w:sz w:val="28"/>
          <w:szCs w:val="28"/>
        </w:rPr>
        <w:t>。</w:t>
      </w:r>
    </w:p>
    <w:p w:rsidR="00EF561A" w:rsidRPr="00625BE9" w:rsidRDefault="00EF561A" w:rsidP="00371B07">
      <w:pPr>
        <w:pStyle w:val="a3"/>
        <w:numPr>
          <w:ilvl w:val="0"/>
          <w:numId w:val="13"/>
        </w:numPr>
        <w:snapToGrid w:val="0"/>
        <w:spacing w:line="460" w:lineRule="exact"/>
        <w:ind w:leftChars="0" w:left="1418" w:hanging="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特高壓用電技術研討會分別於</w:t>
      </w:r>
      <w:r w:rsidR="00BC603F" w:rsidRPr="00625BE9">
        <w:rPr>
          <w:rFonts w:ascii="Times New Roman" w:eastAsia="標楷體" w:hAnsi="Times New Roman" w:cs="Times New Roman"/>
          <w:noProof/>
          <w:color w:val="000000" w:themeColor="text1"/>
          <w:sz w:val="28"/>
          <w:szCs w:val="28"/>
        </w:rPr>
        <w:t>台電公司</w:t>
      </w:r>
      <w:r w:rsidR="009669D7" w:rsidRPr="00625BE9">
        <w:rPr>
          <w:rFonts w:ascii="Times New Roman" w:eastAsia="標楷體" w:hAnsi="Times New Roman" w:cs="Times New Roman" w:hint="eastAsia"/>
          <w:noProof/>
          <w:color w:val="000000" w:themeColor="text1"/>
          <w:sz w:val="28"/>
          <w:szCs w:val="28"/>
        </w:rPr>
        <w:t>台北北區</w:t>
      </w:r>
      <w:r w:rsidRPr="00625BE9">
        <w:rPr>
          <w:rFonts w:ascii="Times New Roman" w:eastAsia="標楷體" w:hAnsi="Times New Roman" w:cs="Times New Roman"/>
          <w:noProof/>
          <w:color w:val="000000" w:themeColor="text1"/>
          <w:sz w:val="28"/>
          <w:szCs w:val="28"/>
        </w:rPr>
        <w:t>及</w:t>
      </w:r>
      <w:r w:rsidR="009669D7" w:rsidRPr="00625BE9">
        <w:rPr>
          <w:rFonts w:ascii="Times New Roman" w:eastAsia="標楷體" w:hAnsi="Times New Roman" w:cs="Times New Roman" w:hint="eastAsia"/>
          <w:noProof/>
          <w:color w:val="000000" w:themeColor="text1"/>
          <w:sz w:val="28"/>
          <w:szCs w:val="28"/>
        </w:rPr>
        <w:t>台南</w:t>
      </w:r>
      <w:r w:rsidRPr="00625BE9">
        <w:rPr>
          <w:rFonts w:ascii="Times New Roman" w:eastAsia="標楷體" w:hAnsi="Times New Roman" w:cs="Times New Roman"/>
          <w:noProof/>
          <w:color w:val="000000" w:themeColor="text1"/>
          <w:sz w:val="28"/>
          <w:szCs w:val="28"/>
        </w:rPr>
        <w:t>區營業處辦理</w:t>
      </w:r>
      <w:r w:rsidR="00BC603F" w:rsidRPr="00625BE9">
        <w:rPr>
          <w:rFonts w:ascii="Times New Roman" w:eastAsia="標楷體" w:hAnsi="Times New Roman" w:cs="Times New Roman"/>
          <w:noProof/>
          <w:color w:val="000000" w:themeColor="text1"/>
          <w:sz w:val="28"/>
          <w:szCs w:val="28"/>
        </w:rPr>
        <w:t>，</w:t>
      </w:r>
      <w:r w:rsidR="00A149A0" w:rsidRPr="00625BE9">
        <w:rPr>
          <w:rFonts w:ascii="Times New Roman" w:eastAsia="標楷體" w:hAnsi="Times New Roman" w:cs="Times New Roman" w:hint="eastAsia"/>
          <w:noProof/>
          <w:color w:val="000000" w:themeColor="text1"/>
          <w:sz w:val="28"/>
          <w:szCs w:val="28"/>
        </w:rPr>
        <w:t>分別</w:t>
      </w:r>
      <w:r w:rsidR="00BC603F" w:rsidRPr="00625BE9">
        <w:rPr>
          <w:rFonts w:ascii="Times New Roman" w:eastAsia="標楷體" w:hAnsi="Times New Roman" w:cs="Times New Roman"/>
          <w:noProof/>
          <w:color w:val="000000" w:themeColor="text1"/>
          <w:sz w:val="28"/>
          <w:szCs w:val="28"/>
        </w:rPr>
        <w:t>有</w:t>
      </w:r>
      <w:r w:rsidR="009669D7" w:rsidRPr="00625BE9">
        <w:rPr>
          <w:rFonts w:ascii="Times New Roman" w:eastAsia="標楷體" w:hAnsi="Times New Roman" w:cs="Times New Roman" w:hint="eastAsia"/>
          <w:noProof/>
          <w:color w:val="000000" w:themeColor="text1"/>
          <w:sz w:val="28"/>
          <w:szCs w:val="28"/>
        </w:rPr>
        <w:t>77</w:t>
      </w:r>
      <w:r w:rsidR="00B7567C" w:rsidRPr="00625BE9">
        <w:rPr>
          <w:rFonts w:ascii="Times New Roman" w:eastAsia="標楷體" w:hAnsi="Times New Roman" w:cs="Times New Roman" w:hint="eastAsia"/>
          <w:noProof/>
          <w:color w:val="000000" w:themeColor="text1"/>
          <w:sz w:val="28"/>
          <w:szCs w:val="28"/>
        </w:rPr>
        <w:t>人次</w:t>
      </w:r>
      <w:r w:rsidR="00BC603F" w:rsidRPr="00625BE9">
        <w:rPr>
          <w:rFonts w:ascii="Times New Roman" w:eastAsia="標楷體" w:hAnsi="Times New Roman" w:cs="Times New Roman"/>
          <w:noProof/>
          <w:color w:val="000000" w:themeColor="text1"/>
          <w:sz w:val="28"/>
          <w:szCs w:val="28"/>
        </w:rPr>
        <w:t>及</w:t>
      </w:r>
      <w:r w:rsidR="009669D7" w:rsidRPr="00625BE9">
        <w:rPr>
          <w:rFonts w:ascii="Times New Roman" w:eastAsia="標楷體" w:hAnsi="Times New Roman" w:cs="Times New Roman" w:hint="eastAsia"/>
          <w:noProof/>
          <w:color w:val="000000" w:themeColor="text1"/>
          <w:sz w:val="28"/>
          <w:szCs w:val="28"/>
        </w:rPr>
        <w:t>121</w:t>
      </w:r>
      <w:r w:rsidR="00BC603F" w:rsidRPr="00625BE9">
        <w:rPr>
          <w:rFonts w:ascii="Times New Roman" w:eastAsia="標楷體" w:hAnsi="Times New Roman" w:cs="Times New Roman"/>
          <w:noProof/>
          <w:color w:val="000000" w:themeColor="text1"/>
          <w:sz w:val="28"/>
          <w:szCs w:val="28"/>
        </w:rPr>
        <w:t>人次參加</w:t>
      </w:r>
      <w:r w:rsidRPr="00625BE9">
        <w:rPr>
          <w:rFonts w:ascii="Times New Roman" w:eastAsia="標楷體" w:hAnsi="Times New Roman" w:cs="Times New Roman"/>
          <w:noProof/>
          <w:color w:val="000000" w:themeColor="text1"/>
          <w:sz w:val="28"/>
          <w:szCs w:val="28"/>
        </w:rPr>
        <w:t>。</w:t>
      </w:r>
    </w:p>
    <w:p w:rsidR="00EF561A" w:rsidRPr="00625BE9" w:rsidRDefault="00EF561A" w:rsidP="00371B07">
      <w:pPr>
        <w:pStyle w:val="a3"/>
        <w:numPr>
          <w:ilvl w:val="0"/>
          <w:numId w:val="13"/>
        </w:numPr>
        <w:snapToGrid w:val="0"/>
        <w:spacing w:line="460" w:lineRule="exact"/>
        <w:ind w:leftChars="0" w:left="1418" w:hanging="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空調運用技術研討會於</w:t>
      </w:r>
      <w:r w:rsidR="00BC603F" w:rsidRPr="00625BE9">
        <w:rPr>
          <w:rFonts w:ascii="Times New Roman" w:eastAsia="標楷體" w:hAnsi="Times New Roman" w:cs="Times New Roman"/>
          <w:noProof/>
          <w:color w:val="000000" w:themeColor="text1"/>
          <w:sz w:val="28"/>
          <w:szCs w:val="28"/>
        </w:rPr>
        <w:t>台電公司</w:t>
      </w:r>
      <w:r w:rsidR="009669D7" w:rsidRPr="00625BE9">
        <w:rPr>
          <w:rFonts w:ascii="Times New Roman" w:eastAsia="標楷體" w:hAnsi="Times New Roman" w:cs="Times New Roman" w:hint="eastAsia"/>
          <w:noProof/>
          <w:color w:val="000000" w:themeColor="text1"/>
          <w:sz w:val="28"/>
          <w:szCs w:val="28"/>
        </w:rPr>
        <w:t>雲林</w:t>
      </w:r>
      <w:r w:rsidRPr="00625BE9">
        <w:rPr>
          <w:rFonts w:ascii="Times New Roman" w:eastAsia="標楷體" w:hAnsi="Times New Roman" w:cs="Times New Roman"/>
          <w:noProof/>
          <w:color w:val="000000" w:themeColor="text1"/>
          <w:sz w:val="28"/>
          <w:szCs w:val="28"/>
        </w:rPr>
        <w:t>區營業處辦理</w:t>
      </w:r>
      <w:r w:rsidR="00BC603F" w:rsidRPr="00625BE9">
        <w:rPr>
          <w:rFonts w:ascii="Times New Roman" w:eastAsia="標楷體" w:hAnsi="Times New Roman" w:cs="Times New Roman"/>
          <w:noProof/>
          <w:color w:val="000000" w:themeColor="text1"/>
          <w:sz w:val="28"/>
          <w:szCs w:val="28"/>
        </w:rPr>
        <w:t>，</w:t>
      </w:r>
      <w:r w:rsidR="00A149A0" w:rsidRPr="00625BE9">
        <w:rPr>
          <w:rFonts w:ascii="Times New Roman" w:eastAsia="標楷體" w:hAnsi="Times New Roman" w:cs="Times New Roman" w:hint="eastAsia"/>
          <w:noProof/>
          <w:color w:val="000000" w:themeColor="text1"/>
          <w:sz w:val="28"/>
          <w:szCs w:val="28"/>
        </w:rPr>
        <w:t>計</w:t>
      </w:r>
      <w:r w:rsidR="009669D7" w:rsidRPr="00625BE9">
        <w:rPr>
          <w:rFonts w:ascii="Times New Roman" w:eastAsia="標楷體" w:hAnsi="Times New Roman" w:cs="Times New Roman" w:hint="eastAsia"/>
          <w:noProof/>
          <w:color w:val="000000" w:themeColor="text1"/>
          <w:sz w:val="28"/>
          <w:szCs w:val="28"/>
        </w:rPr>
        <w:t>5</w:t>
      </w:r>
      <w:r w:rsidR="007477E4" w:rsidRPr="00625BE9">
        <w:rPr>
          <w:rFonts w:ascii="Times New Roman" w:eastAsia="標楷體" w:hAnsi="Times New Roman" w:cs="Times New Roman"/>
          <w:noProof/>
          <w:color w:val="000000" w:themeColor="text1"/>
          <w:sz w:val="28"/>
          <w:szCs w:val="28"/>
        </w:rPr>
        <w:t>6</w:t>
      </w:r>
      <w:r w:rsidR="00BC603F" w:rsidRPr="00625BE9">
        <w:rPr>
          <w:rFonts w:ascii="Times New Roman" w:eastAsia="標楷體" w:hAnsi="Times New Roman" w:cs="Times New Roman"/>
          <w:noProof/>
          <w:color w:val="000000" w:themeColor="text1"/>
          <w:sz w:val="28"/>
          <w:szCs w:val="28"/>
        </w:rPr>
        <w:t>人次參加</w:t>
      </w:r>
      <w:r w:rsidRPr="00625BE9">
        <w:rPr>
          <w:rFonts w:ascii="Times New Roman" w:eastAsia="標楷體" w:hAnsi="Times New Roman" w:cs="Times New Roman"/>
          <w:noProof/>
          <w:color w:val="000000" w:themeColor="text1"/>
          <w:sz w:val="28"/>
          <w:szCs w:val="28"/>
        </w:rPr>
        <w:t>。</w:t>
      </w:r>
    </w:p>
    <w:p w:rsidR="00EF561A" w:rsidRPr="00625BE9" w:rsidRDefault="00EF561A" w:rsidP="00371B07">
      <w:pPr>
        <w:pStyle w:val="a3"/>
        <w:numPr>
          <w:ilvl w:val="0"/>
          <w:numId w:val="14"/>
        </w:numPr>
        <w:snapToGrid w:val="0"/>
        <w:spacing w:line="460" w:lineRule="exact"/>
        <w:ind w:leftChars="0" w:left="798" w:hanging="231"/>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節約用電與需量反應措施宣導文宣資料</w:t>
      </w:r>
    </w:p>
    <w:p w:rsidR="00EF561A" w:rsidRPr="00625BE9" w:rsidRDefault="00EF561A" w:rsidP="00371B07">
      <w:pPr>
        <w:pStyle w:val="a3"/>
        <w:snapToGrid w:val="0"/>
        <w:spacing w:line="460" w:lineRule="exact"/>
        <w:ind w:leftChars="354" w:left="850" w:firstLine="1"/>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noProof/>
          <w:color w:val="000000" w:themeColor="text1"/>
          <w:sz w:val="28"/>
          <w:szCs w:val="28"/>
        </w:rPr>
        <w:t>編印各種節約用電與負載管理宣導資料約</w:t>
      </w:r>
      <w:r w:rsidRPr="00625BE9">
        <w:rPr>
          <w:rFonts w:ascii="Times New Roman" w:eastAsia="標楷體" w:hAnsi="Times New Roman" w:cs="Times New Roman"/>
          <w:noProof/>
          <w:color w:val="000000" w:themeColor="text1"/>
          <w:sz w:val="28"/>
          <w:szCs w:val="28"/>
        </w:rPr>
        <w:t>2</w:t>
      </w:r>
      <w:r w:rsidR="009669D7" w:rsidRPr="00625BE9">
        <w:rPr>
          <w:rFonts w:ascii="Times New Roman" w:eastAsia="標楷體" w:hAnsi="Times New Roman" w:cs="Times New Roman" w:hint="eastAsia"/>
          <w:noProof/>
          <w:color w:val="000000" w:themeColor="text1"/>
          <w:sz w:val="28"/>
          <w:szCs w:val="28"/>
        </w:rPr>
        <w:t>2</w:t>
      </w:r>
      <w:r w:rsidRPr="00625BE9">
        <w:rPr>
          <w:rFonts w:ascii="Times New Roman" w:eastAsia="標楷體" w:hAnsi="Times New Roman" w:cs="Times New Roman"/>
          <w:noProof/>
          <w:color w:val="000000" w:themeColor="text1"/>
          <w:sz w:val="28"/>
          <w:szCs w:val="28"/>
        </w:rPr>
        <w:t>萬冊，發放民眾參考利用。</w:t>
      </w:r>
    </w:p>
    <w:p w:rsidR="00EF561A" w:rsidRPr="00625BE9" w:rsidRDefault="00EF561A" w:rsidP="00371B07">
      <w:pPr>
        <w:pStyle w:val="a3"/>
        <w:numPr>
          <w:ilvl w:val="0"/>
          <w:numId w:val="6"/>
        </w:numPr>
        <w:snapToGrid w:val="0"/>
        <w:spacing w:line="460" w:lineRule="exact"/>
        <w:ind w:leftChars="0" w:left="623" w:hanging="19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創意節電競賽活動</w:t>
      </w:r>
    </w:p>
    <w:p w:rsidR="00D40466" w:rsidRPr="00625BE9" w:rsidRDefault="00B32E37" w:rsidP="00982ED8">
      <w:pPr>
        <w:pStyle w:val="a3"/>
        <w:snapToGrid w:val="0"/>
        <w:spacing w:line="460" w:lineRule="exact"/>
        <w:ind w:leftChars="237" w:left="905" w:hangingChars="120" w:hanging="336"/>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snapToGrid w:val="0"/>
          <w:color w:val="000000" w:themeColor="text1"/>
          <w:sz w:val="28"/>
          <w:szCs w:val="32"/>
        </w:rPr>
        <w:t>(1)</w:t>
      </w:r>
      <w:r w:rsidR="00F57E28" w:rsidRPr="00625BE9">
        <w:rPr>
          <w:rFonts w:ascii="Times New Roman" w:eastAsia="標楷體" w:hAnsi="Times New Roman" w:cs="Times New Roman" w:hint="eastAsia"/>
          <w:color w:val="000000" w:themeColor="text1"/>
          <w:sz w:val="28"/>
          <w:szCs w:val="28"/>
        </w:rPr>
        <w:t>107</w:t>
      </w:r>
      <w:r w:rsidR="00F57E28" w:rsidRPr="00625BE9">
        <w:rPr>
          <w:rFonts w:ascii="Times New Roman" w:eastAsia="標楷體" w:hAnsi="Times New Roman" w:cs="Times New Roman" w:hint="eastAsia"/>
          <w:color w:val="000000" w:themeColor="text1"/>
          <w:sz w:val="28"/>
          <w:szCs w:val="28"/>
        </w:rPr>
        <w:t>年節能</w:t>
      </w:r>
      <w:proofErr w:type="gramStart"/>
      <w:r w:rsidR="00F57E28" w:rsidRPr="00625BE9">
        <w:rPr>
          <w:rFonts w:ascii="Times New Roman" w:eastAsia="標楷體" w:hAnsi="Times New Roman" w:cs="Times New Roman" w:hint="eastAsia"/>
          <w:color w:val="000000" w:themeColor="text1"/>
          <w:sz w:val="28"/>
          <w:szCs w:val="28"/>
        </w:rPr>
        <w:t>減碳愛</w:t>
      </w:r>
      <w:proofErr w:type="gramEnd"/>
      <w:r w:rsidR="00F57E28" w:rsidRPr="00625BE9">
        <w:rPr>
          <w:rFonts w:ascii="Times New Roman" w:eastAsia="標楷體" w:hAnsi="Times New Roman" w:cs="Times New Roman" w:hint="eastAsia"/>
          <w:color w:val="000000" w:themeColor="text1"/>
          <w:sz w:val="28"/>
          <w:szCs w:val="28"/>
        </w:rPr>
        <w:t>地球抽獎及競賽活動成效卓越，</w:t>
      </w:r>
      <w:r w:rsidR="007E7C26" w:rsidRPr="00625BE9">
        <w:rPr>
          <w:rFonts w:ascii="Times New Roman" w:eastAsia="標楷體" w:hAnsi="Times New Roman" w:cs="Times New Roman" w:hint="eastAsia"/>
          <w:color w:val="000000" w:themeColor="text1"/>
          <w:sz w:val="28"/>
          <w:szCs w:val="28"/>
        </w:rPr>
        <w:t>共舉辦</w:t>
      </w:r>
      <w:r w:rsidR="007E7C26" w:rsidRPr="00625BE9">
        <w:rPr>
          <w:rFonts w:ascii="Times New Roman" w:eastAsia="標楷體" w:hAnsi="Times New Roman" w:cs="Times New Roman" w:hint="eastAsia"/>
          <w:color w:val="000000" w:themeColor="text1"/>
          <w:sz w:val="28"/>
          <w:szCs w:val="28"/>
        </w:rPr>
        <w:t>9</w:t>
      </w:r>
      <w:r w:rsidR="007E7C26" w:rsidRPr="00625BE9">
        <w:rPr>
          <w:rFonts w:ascii="Times New Roman" w:eastAsia="標楷體" w:hAnsi="Times New Roman" w:cs="Times New Roman" w:hint="eastAsia"/>
          <w:color w:val="000000" w:themeColor="text1"/>
          <w:sz w:val="28"/>
          <w:szCs w:val="28"/>
        </w:rPr>
        <w:t>項活動，</w:t>
      </w:r>
      <w:r w:rsidR="00F57E28" w:rsidRPr="00625BE9">
        <w:rPr>
          <w:rFonts w:ascii="Times New Roman" w:eastAsia="標楷體" w:hAnsi="Times New Roman" w:cs="Times New Roman" w:hint="eastAsia"/>
          <w:color w:val="000000" w:themeColor="text1"/>
          <w:sz w:val="28"/>
          <w:szCs w:val="28"/>
        </w:rPr>
        <w:t>除承襲續辦之「節電抽獎」、「有獎徵答」、「國民中學節電戲劇競賽」、「中小企業節電競賽」、「親戚朋友鬥陣來省電競賽及抽獎」、「</w:t>
      </w:r>
      <w:proofErr w:type="gramStart"/>
      <w:r w:rsidR="00F57E28" w:rsidRPr="00625BE9">
        <w:rPr>
          <w:rFonts w:ascii="Times New Roman" w:eastAsia="標楷體" w:hAnsi="Times New Roman" w:cs="Times New Roman" w:hint="eastAsia"/>
          <w:color w:val="000000" w:themeColor="text1"/>
          <w:sz w:val="28"/>
          <w:szCs w:val="28"/>
        </w:rPr>
        <w:t>需量競價</w:t>
      </w:r>
      <w:proofErr w:type="gramEnd"/>
      <w:r w:rsidR="00F57E28" w:rsidRPr="00625BE9">
        <w:rPr>
          <w:rFonts w:ascii="Times New Roman" w:eastAsia="標楷體" w:hAnsi="Times New Roman" w:cs="Times New Roman" w:hint="eastAsia"/>
          <w:color w:val="000000" w:themeColor="text1"/>
          <w:sz w:val="28"/>
          <w:szCs w:val="28"/>
        </w:rPr>
        <w:t>措施競賽及抽獎」及「節電多媒體創意競</w:t>
      </w:r>
      <w:r w:rsidR="00B7567C" w:rsidRPr="00625BE9">
        <w:rPr>
          <w:rFonts w:ascii="Times New Roman" w:eastAsia="標楷體" w:hAnsi="Times New Roman" w:cs="Times New Roman" w:hint="eastAsia"/>
          <w:color w:val="000000" w:themeColor="text1"/>
          <w:sz w:val="28"/>
          <w:szCs w:val="28"/>
        </w:rPr>
        <w:t>賽」等活動外，另新增「時間電價推廣抽獎」及「節電獎勵活動抽獎」。上</w:t>
      </w:r>
      <w:r w:rsidR="00F57E28" w:rsidRPr="00625BE9">
        <w:rPr>
          <w:rFonts w:ascii="Times New Roman" w:eastAsia="標楷體" w:hAnsi="Times New Roman" w:cs="Times New Roman" w:hint="eastAsia"/>
          <w:color w:val="000000" w:themeColor="text1"/>
          <w:sz w:val="28"/>
          <w:szCs w:val="28"/>
        </w:rPr>
        <w:t>述各項活動皆已辦理妥，並於</w:t>
      </w:r>
      <w:r w:rsidR="00F57E28" w:rsidRPr="00625BE9">
        <w:rPr>
          <w:rFonts w:ascii="Times New Roman" w:eastAsia="標楷體" w:hAnsi="Times New Roman" w:cs="Times New Roman" w:hint="eastAsia"/>
          <w:color w:val="000000" w:themeColor="text1"/>
          <w:sz w:val="28"/>
          <w:szCs w:val="28"/>
        </w:rPr>
        <w:t>107</w:t>
      </w:r>
      <w:r w:rsidR="00F57E28" w:rsidRPr="00625BE9">
        <w:rPr>
          <w:rFonts w:ascii="Times New Roman" w:eastAsia="標楷體" w:hAnsi="Times New Roman" w:cs="Times New Roman" w:hint="eastAsia"/>
          <w:color w:val="000000" w:themeColor="text1"/>
          <w:sz w:val="28"/>
          <w:szCs w:val="28"/>
        </w:rPr>
        <w:t>年</w:t>
      </w:r>
      <w:r w:rsidR="00F57E28" w:rsidRPr="00625BE9">
        <w:rPr>
          <w:rFonts w:ascii="Times New Roman" w:eastAsia="標楷體" w:hAnsi="Times New Roman" w:cs="Times New Roman" w:hint="eastAsia"/>
          <w:color w:val="000000" w:themeColor="text1"/>
          <w:sz w:val="28"/>
          <w:szCs w:val="28"/>
        </w:rPr>
        <w:t>10</w:t>
      </w:r>
      <w:r w:rsidR="00F57E28" w:rsidRPr="00625BE9">
        <w:rPr>
          <w:rFonts w:ascii="Times New Roman" w:eastAsia="標楷體" w:hAnsi="Times New Roman" w:cs="Times New Roman" w:hint="eastAsia"/>
          <w:color w:val="000000" w:themeColor="text1"/>
          <w:sz w:val="28"/>
          <w:szCs w:val="28"/>
        </w:rPr>
        <w:t>月</w:t>
      </w:r>
      <w:r w:rsidR="00F57E28" w:rsidRPr="00625BE9">
        <w:rPr>
          <w:rFonts w:ascii="Times New Roman" w:eastAsia="標楷體" w:hAnsi="Times New Roman" w:cs="Times New Roman" w:hint="eastAsia"/>
          <w:color w:val="000000" w:themeColor="text1"/>
          <w:sz w:val="28"/>
          <w:szCs w:val="28"/>
        </w:rPr>
        <w:t>2</w:t>
      </w:r>
      <w:r w:rsidR="00F57E28" w:rsidRPr="00625BE9">
        <w:rPr>
          <w:rFonts w:ascii="Times New Roman" w:eastAsia="標楷體" w:hAnsi="Times New Roman" w:cs="Times New Roman" w:hint="eastAsia"/>
          <w:color w:val="000000" w:themeColor="text1"/>
          <w:sz w:val="28"/>
          <w:szCs w:val="28"/>
        </w:rPr>
        <w:t>日舉辦「抽獎典禮」抽出各項活動幸運得主。</w:t>
      </w:r>
    </w:p>
    <w:p w:rsidR="00BC0B7D" w:rsidRPr="00625BE9" w:rsidRDefault="00D40466" w:rsidP="00982ED8">
      <w:pPr>
        <w:pStyle w:val="a3"/>
        <w:snapToGrid w:val="0"/>
        <w:spacing w:line="460" w:lineRule="exact"/>
        <w:ind w:leftChars="237" w:left="905" w:hangingChars="120" w:hanging="336"/>
        <w:jc w:val="both"/>
        <w:rPr>
          <w:rFonts w:ascii="Times New Roman" w:eastAsia="標楷體" w:hAnsi="Times New Roman" w:cs="Times New Roman"/>
          <w:snapToGrid w:val="0"/>
          <w:color w:val="000000" w:themeColor="text1"/>
          <w:sz w:val="28"/>
          <w:szCs w:val="32"/>
        </w:rPr>
      </w:pPr>
      <w:r w:rsidRPr="00625BE9">
        <w:rPr>
          <w:rFonts w:ascii="Times New Roman" w:eastAsia="標楷體" w:hAnsi="Times New Roman" w:cs="Times New Roman" w:hint="eastAsia"/>
          <w:color w:val="000000" w:themeColor="text1"/>
          <w:sz w:val="28"/>
          <w:szCs w:val="28"/>
        </w:rPr>
        <w:t>(2)</w:t>
      </w:r>
      <w:r w:rsidR="00F57E28" w:rsidRPr="00625BE9">
        <w:rPr>
          <w:rFonts w:ascii="Times New Roman" w:eastAsia="標楷體" w:hAnsi="Times New Roman" w:cs="Times New Roman" w:hint="eastAsia"/>
          <w:color w:val="000000" w:themeColor="text1"/>
          <w:sz w:val="28"/>
          <w:szCs w:val="28"/>
        </w:rPr>
        <w:t>「夏月電價節電</w:t>
      </w:r>
      <w:proofErr w:type="gramStart"/>
      <w:r w:rsidR="00F57E28" w:rsidRPr="00625BE9">
        <w:rPr>
          <w:rFonts w:ascii="Times New Roman" w:eastAsia="標楷體" w:hAnsi="Times New Roman" w:cs="Times New Roman" w:hint="eastAsia"/>
          <w:color w:val="000000" w:themeColor="text1"/>
          <w:sz w:val="28"/>
          <w:szCs w:val="28"/>
        </w:rPr>
        <w:t>宣導暨夏月不插電音樂</w:t>
      </w:r>
      <w:proofErr w:type="gramEnd"/>
      <w:r w:rsidR="00F57E28" w:rsidRPr="00625BE9">
        <w:rPr>
          <w:rFonts w:ascii="Times New Roman" w:eastAsia="標楷體" w:hAnsi="Times New Roman" w:cs="Times New Roman" w:hint="eastAsia"/>
          <w:color w:val="000000" w:themeColor="text1"/>
          <w:sz w:val="28"/>
          <w:szCs w:val="28"/>
        </w:rPr>
        <w:t>野餐</w:t>
      </w:r>
      <w:r w:rsidR="00F57E28" w:rsidRPr="00625BE9">
        <w:rPr>
          <w:rFonts w:ascii="Times New Roman" w:eastAsia="標楷體" w:hAnsi="Times New Roman" w:cs="Times New Roman" w:hint="eastAsia"/>
          <w:color w:val="000000" w:themeColor="text1"/>
          <w:sz w:val="28"/>
          <w:szCs w:val="28"/>
        </w:rPr>
        <w:t>Party</w:t>
      </w:r>
      <w:r w:rsidR="00F57E28" w:rsidRPr="00625BE9">
        <w:rPr>
          <w:rFonts w:ascii="Times New Roman" w:eastAsia="標楷體" w:hAnsi="Times New Roman" w:cs="Times New Roman" w:hint="eastAsia"/>
          <w:color w:val="000000" w:themeColor="text1"/>
          <w:sz w:val="28"/>
          <w:szCs w:val="28"/>
        </w:rPr>
        <w:t>」已於</w:t>
      </w:r>
      <w:r w:rsidR="00F57E28" w:rsidRPr="00625BE9">
        <w:rPr>
          <w:rFonts w:ascii="Times New Roman" w:eastAsia="標楷體" w:hAnsi="Times New Roman" w:cs="Times New Roman" w:hint="eastAsia"/>
          <w:color w:val="000000" w:themeColor="text1"/>
          <w:sz w:val="28"/>
          <w:szCs w:val="28"/>
        </w:rPr>
        <w:t>107</w:t>
      </w:r>
      <w:r w:rsidR="00F57E28" w:rsidRPr="00625BE9">
        <w:rPr>
          <w:rFonts w:ascii="Times New Roman" w:eastAsia="標楷體" w:hAnsi="Times New Roman" w:cs="Times New Roman" w:hint="eastAsia"/>
          <w:color w:val="000000" w:themeColor="text1"/>
          <w:sz w:val="28"/>
          <w:szCs w:val="28"/>
        </w:rPr>
        <w:t>年</w:t>
      </w:r>
      <w:r w:rsidR="00F57E28" w:rsidRPr="00625BE9">
        <w:rPr>
          <w:rFonts w:ascii="Times New Roman" w:eastAsia="標楷體" w:hAnsi="Times New Roman" w:cs="Times New Roman" w:hint="eastAsia"/>
          <w:color w:val="000000" w:themeColor="text1"/>
          <w:sz w:val="28"/>
          <w:szCs w:val="28"/>
        </w:rPr>
        <w:t>5</w:t>
      </w:r>
      <w:r w:rsidR="00F57E28" w:rsidRPr="00625BE9">
        <w:rPr>
          <w:rFonts w:ascii="Times New Roman" w:eastAsia="標楷體" w:hAnsi="Times New Roman" w:cs="Times New Roman" w:hint="eastAsia"/>
          <w:color w:val="000000" w:themeColor="text1"/>
          <w:sz w:val="28"/>
          <w:szCs w:val="28"/>
        </w:rPr>
        <w:t>月</w:t>
      </w:r>
      <w:r w:rsidR="00F57E28" w:rsidRPr="00625BE9">
        <w:rPr>
          <w:rFonts w:ascii="Times New Roman" w:eastAsia="標楷體" w:hAnsi="Times New Roman" w:cs="Times New Roman" w:hint="eastAsia"/>
          <w:color w:val="000000" w:themeColor="text1"/>
          <w:sz w:val="28"/>
          <w:szCs w:val="28"/>
        </w:rPr>
        <w:t>26</w:t>
      </w:r>
      <w:r w:rsidR="00B7567C" w:rsidRPr="00625BE9">
        <w:rPr>
          <w:rFonts w:ascii="Times New Roman" w:eastAsia="標楷體" w:hAnsi="Times New Roman" w:cs="Times New Roman" w:hint="eastAsia"/>
          <w:color w:val="000000" w:themeColor="text1"/>
          <w:sz w:val="28"/>
          <w:szCs w:val="28"/>
        </w:rPr>
        <w:t>日</w:t>
      </w:r>
      <w:r w:rsidR="00F57E28" w:rsidRPr="00625BE9">
        <w:rPr>
          <w:rFonts w:ascii="Times New Roman" w:eastAsia="標楷體" w:hAnsi="Times New Roman" w:cs="Times New Roman" w:hint="eastAsia"/>
          <w:color w:val="000000" w:themeColor="text1"/>
          <w:sz w:val="28"/>
          <w:szCs w:val="28"/>
        </w:rPr>
        <w:t>及</w:t>
      </w:r>
      <w:r w:rsidR="00F57E28" w:rsidRPr="00625BE9">
        <w:rPr>
          <w:rFonts w:ascii="Times New Roman" w:eastAsia="標楷體" w:hAnsi="Times New Roman" w:cs="Times New Roman" w:hint="eastAsia"/>
          <w:color w:val="000000" w:themeColor="text1"/>
          <w:sz w:val="28"/>
          <w:szCs w:val="28"/>
        </w:rPr>
        <w:t>27</w:t>
      </w:r>
      <w:r w:rsidR="00F57E28" w:rsidRPr="00625BE9">
        <w:rPr>
          <w:rFonts w:ascii="Times New Roman" w:eastAsia="標楷體" w:hAnsi="Times New Roman" w:cs="Times New Roman" w:hint="eastAsia"/>
          <w:color w:val="000000" w:themeColor="text1"/>
          <w:sz w:val="28"/>
          <w:szCs w:val="28"/>
        </w:rPr>
        <w:t>日在大安森林公園圓滿完成，活動以節電情境闖關體驗、</w:t>
      </w:r>
      <w:proofErr w:type="gramStart"/>
      <w:r w:rsidR="00F57E28" w:rsidRPr="00625BE9">
        <w:rPr>
          <w:rFonts w:ascii="Times New Roman" w:eastAsia="標楷體" w:hAnsi="Times New Roman" w:cs="Times New Roman" w:hint="eastAsia"/>
          <w:color w:val="000000" w:themeColor="text1"/>
          <w:sz w:val="28"/>
          <w:szCs w:val="28"/>
        </w:rPr>
        <w:t>不插電音樂會</w:t>
      </w:r>
      <w:proofErr w:type="gramEnd"/>
      <w:r w:rsidR="00F57E28" w:rsidRPr="00625BE9">
        <w:rPr>
          <w:rFonts w:ascii="Times New Roman" w:eastAsia="標楷體" w:hAnsi="Times New Roman" w:cs="Times New Roman" w:hint="eastAsia"/>
          <w:color w:val="000000" w:themeColor="text1"/>
          <w:sz w:val="28"/>
          <w:szCs w:val="28"/>
        </w:rPr>
        <w:t>、省電達人經驗分享及</w:t>
      </w:r>
      <w:proofErr w:type="gramStart"/>
      <w:r w:rsidR="00F57E28" w:rsidRPr="00625BE9">
        <w:rPr>
          <w:rFonts w:ascii="Times New Roman" w:eastAsia="標楷體" w:hAnsi="Times New Roman" w:cs="Times New Roman" w:hint="eastAsia"/>
          <w:color w:val="000000" w:themeColor="text1"/>
          <w:sz w:val="28"/>
          <w:szCs w:val="28"/>
        </w:rPr>
        <w:t>設攤節電</w:t>
      </w:r>
      <w:proofErr w:type="gramEnd"/>
      <w:r w:rsidR="00F57E28" w:rsidRPr="00625BE9">
        <w:rPr>
          <w:rFonts w:ascii="Times New Roman" w:eastAsia="標楷體" w:hAnsi="Times New Roman" w:cs="Times New Roman" w:hint="eastAsia"/>
          <w:color w:val="000000" w:themeColor="text1"/>
          <w:sz w:val="28"/>
          <w:szCs w:val="28"/>
        </w:rPr>
        <w:t>宣導等服務民眾，本</w:t>
      </w:r>
      <w:r w:rsidR="000D5D59" w:rsidRPr="00625BE9">
        <w:rPr>
          <w:rFonts w:ascii="Times New Roman" w:eastAsia="標楷體" w:hAnsi="Times New Roman" w:cs="Times New Roman" w:hint="eastAsia"/>
          <w:color w:val="000000" w:themeColor="text1"/>
          <w:sz w:val="28"/>
          <w:szCs w:val="28"/>
        </w:rPr>
        <w:t>項</w:t>
      </w:r>
      <w:r w:rsidR="00F57E28" w:rsidRPr="00625BE9">
        <w:rPr>
          <w:rFonts w:ascii="Times New Roman" w:eastAsia="標楷體" w:hAnsi="Times New Roman" w:cs="Times New Roman" w:hint="eastAsia"/>
          <w:color w:val="000000" w:themeColor="text1"/>
          <w:sz w:val="28"/>
          <w:szCs w:val="28"/>
        </w:rPr>
        <w:t>活動計</w:t>
      </w:r>
      <w:r w:rsidR="00F57E28" w:rsidRPr="00625BE9">
        <w:rPr>
          <w:rFonts w:ascii="Times New Roman" w:eastAsia="標楷體" w:hAnsi="Times New Roman" w:cs="Times New Roman" w:hint="eastAsia"/>
          <w:color w:val="000000" w:themeColor="text1"/>
          <w:sz w:val="28"/>
          <w:szCs w:val="28"/>
        </w:rPr>
        <w:t>1,885</w:t>
      </w:r>
      <w:r w:rsidR="00F57E28" w:rsidRPr="00625BE9">
        <w:rPr>
          <w:rFonts w:ascii="Times New Roman" w:eastAsia="標楷體" w:hAnsi="Times New Roman" w:cs="Times New Roman" w:hint="eastAsia"/>
          <w:color w:val="000000" w:themeColor="text1"/>
          <w:sz w:val="28"/>
          <w:szCs w:val="28"/>
        </w:rPr>
        <w:t>位民眾參加。</w:t>
      </w:r>
    </w:p>
    <w:p w:rsidR="00F57E28" w:rsidRPr="00625BE9" w:rsidRDefault="00F57E28" w:rsidP="00982ED8">
      <w:pPr>
        <w:pStyle w:val="a3"/>
        <w:snapToGrid w:val="0"/>
        <w:spacing w:line="460" w:lineRule="exact"/>
        <w:ind w:leftChars="236" w:left="849" w:hangingChars="101" w:hanging="283"/>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snapToGrid w:val="0"/>
          <w:color w:val="000000" w:themeColor="text1"/>
          <w:sz w:val="28"/>
          <w:szCs w:val="32"/>
        </w:rPr>
        <w:t>(3)</w:t>
      </w:r>
      <w:r w:rsidR="000B228B" w:rsidRPr="00625BE9">
        <w:rPr>
          <w:rFonts w:ascii="Times New Roman" w:eastAsia="標楷體" w:hAnsi="Times New Roman" w:cs="Times New Roman" w:hint="eastAsia"/>
          <w:color w:val="000000" w:themeColor="text1"/>
          <w:sz w:val="28"/>
          <w:szCs w:val="28"/>
        </w:rPr>
        <w:t>前述</w:t>
      </w:r>
      <w:r w:rsidR="0099777A" w:rsidRPr="00625BE9">
        <w:rPr>
          <w:rFonts w:ascii="Times New Roman" w:eastAsia="標楷體" w:hAnsi="Times New Roman" w:cs="Times New Roman" w:hint="eastAsia"/>
          <w:color w:val="000000" w:themeColor="text1"/>
          <w:sz w:val="28"/>
          <w:szCs w:val="28"/>
        </w:rPr>
        <w:t>競賽</w:t>
      </w:r>
      <w:r w:rsidR="000D5D59" w:rsidRPr="00625BE9">
        <w:rPr>
          <w:rFonts w:ascii="Times New Roman" w:eastAsia="標楷體" w:hAnsi="Times New Roman" w:cs="Times New Roman" w:hint="eastAsia"/>
          <w:color w:val="000000" w:themeColor="text1"/>
          <w:sz w:val="28"/>
          <w:szCs w:val="28"/>
        </w:rPr>
        <w:t>活動之</w:t>
      </w:r>
      <w:r w:rsidRPr="00625BE9">
        <w:rPr>
          <w:rFonts w:ascii="Times New Roman" w:eastAsia="標楷體" w:hAnsi="Times New Roman" w:cs="Times New Roman" w:hint="eastAsia"/>
          <w:color w:val="000000" w:themeColor="text1"/>
          <w:sz w:val="28"/>
          <w:szCs w:val="28"/>
        </w:rPr>
        <w:t>頒獎典禮已於</w:t>
      </w:r>
      <w:r w:rsidRPr="00625BE9">
        <w:rPr>
          <w:rFonts w:ascii="Times New Roman" w:eastAsia="標楷體" w:hAnsi="Times New Roman" w:cs="Times New Roman" w:hint="eastAsia"/>
          <w:color w:val="000000" w:themeColor="text1"/>
          <w:sz w:val="28"/>
          <w:szCs w:val="28"/>
        </w:rPr>
        <w:t>10</w:t>
      </w:r>
      <w:r w:rsidRPr="00625BE9">
        <w:rPr>
          <w:rFonts w:ascii="Times New Roman" w:eastAsia="標楷體" w:hAnsi="Times New Roman" w:cs="Times New Roman" w:hint="eastAsia"/>
          <w:color w:val="000000" w:themeColor="text1"/>
          <w:sz w:val="28"/>
          <w:szCs w:val="28"/>
        </w:rPr>
        <w:t>月</w:t>
      </w:r>
      <w:r w:rsidRPr="00625BE9">
        <w:rPr>
          <w:rFonts w:ascii="Times New Roman" w:eastAsia="標楷體" w:hAnsi="Times New Roman" w:cs="Times New Roman" w:hint="eastAsia"/>
          <w:color w:val="000000" w:themeColor="text1"/>
          <w:sz w:val="28"/>
          <w:szCs w:val="28"/>
        </w:rPr>
        <w:t>30</w:t>
      </w:r>
      <w:r w:rsidR="0099777A" w:rsidRPr="00625BE9">
        <w:rPr>
          <w:rFonts w:ascii="Times New Roman" w:eastAsia="標楷體" w:hAnsi="Times New Roman" w:cs="Times New Roman" w:hint="eastAsia"/>
          <w:color w:val="000000" w:themeColor="text1"/>
          <w:sz w:val="28"/>
          <w:szCs w:val="28"/>
        </w:rPr>
        <w:t>日舉辦</w:t>
      </w:r>
      <w:r w:rsidRPr="00625BE9">
        <w:rPr>
          <w:rFonts w:ascii="Times New Roman" w:eastAsia="標楷體" w:hAnsi="Times New Roman" w:cs="Times New Roman" w:hint="eastAsia"/>
          <w:color w:val="000000" w:themeColor="text1"/>
          <w:sz w:val="28"/>
          <w:szCs w:val="28"/>
        </w:rPr>
        <w:t>，共發出超過</w:t>
      </w:r>
      <w:r w:rsidR="0099777A" w:rsidRPr="00625BE9">
        <w:rPr>
          <w:rFonts w:ascii="Times New Roman" w:eastAsia="標楷體" w:hAnsi="Times New Roman" w:cs="Times New Roman" w:hint="eastAsia"/>
          <w:color w:val="000000" w:themeColor="text1"/>
          <w:sz w:val="28"/>
          <w:szCs w:val="28"/>
        </w:rPr>
        <w:t>2</w:t>
      </w:r>
      <w:r w:rsidR="0099777A" w:rsidRPr="00625BE9">
        <w:rPr>
          <w:rFonts w:ascii="Times New Roman" w:eastAsia="標楷體" w:hAnsi="Times New Roman" w:cs="Times New Roman"/>
          <w:color w:val="000000" w:themeColor="text1"/>
          <w:sz w:val="28"/>
          <w:szCs w:val="28"/>
        </w:rPr>
        <w:t>,</w:t>
      </w:r>
      <w:r w:rsidR="0099777A" w:rsidRPr="00625BE9">
        <w:rPr>
          <w:rFonts w:ascii="Times New Roman" w:eastAsia="標楷體" w:hAnsi="Times New Roman" w:cs="Times New Roman" w:hint="eastAsia"/>
          <w:color w:val="000000" w:themeColor="text1"/>
          <w:sz w:val="28"/>
          <w:szCs w:val="28"/>
        </w:rPr>
        <w:t>000</w:t>
      </w:r>
      <w:r w:rsidRPr="00625BE9">
        <w:rPr>
          <w:rFonts w:ascii="Times New Roman" w:eastAsia="標楷體" w:hAnsi="Times New Roman" w:cs="Times New Roman" w:hint="eastAsia"/>
          <w:color w:val="000000" w:themeColor="text1"/>
          <w:sz w:val="28"/>
          <w:szCs w:val="28"/>
        </w:rPr>
        <w:t>個獎項及近</w:t>
      </w:r>
      <w:r w:rsidRPr="00625BE9">
        <w:rPr>
          <w:rFonts w:ascii="Times New Roman" w:eastAsia="標楷體" w:hAnsi="Times New Roman" w:cs="Times New Roman" w:hint="eastAsia"/>
          <w:color w:val="000000" w:themeColor="text1"/>
          <w:sz w:val="28"/>
          <w:szCs w:val="28"/>
        </w:rPr>
        <w:t>2,600</w:t>
      </w:r>
      <w:r w:rsidRPr="00625BE9">
        <w:rPr>
          <w:rFonts w:ascii="Times New Roman" w:eastAsia="標楷體" w:hAnsi="Times New Roman" w:cs="Times New Roman" w:hint="eastAsia"/>
          <w:color w:val="000000" w:themeColor="text1"/>
          <w:sz w:val="28"/>
          <w:szCs w:val="28"/>
        </w:rPr>
        <w:t>萬元獎金，參加人數連同「登錄節電獎勵活動抽獎」的民眾，高達</w:t>
      </w:r>
      <w:r w:rsidRPr="00625BE9">
        <w:rPr>
          <w:rFonts w:ascii="Times New Roman" w:eastAsia="標楷體" w:hAnsi="Times New Roman" w:cs="Times New Roman" w:hint="eastAsia"/>
          <w:color w:val="000000" w:themeColor="text1"/>
          <w:sz w:val="28"/>
          <w:szCs w:val="28"/>
        </w:rPr>
        <w:t>338</w:t>
      </w:r>
      <w:r w:rsidRPr="00625BE9">
        <w:rPr>
          <w:rFonts w:ascii="Times New Roman" w:eastAsia="標楷體" w:hAnsi="Times New Roman" w:cs="Times New Roman" w:hint="eastAsia"/>
          <w:color w:val="000000" w:themeColor="text1"/>
          <w:sz w:val="28"/>
          <w:szCs w:val="28"/>
        </w:rPr>
        <w:t>萬人（戶）次</w:t>
      </w:r>
      <w:r w:rsidR="0099777A" w:rsidRPr="00625BE9">
        <w:rPr>
          <w:rFonts w:ascii="Times New Roman" w:eastAsia="標楷體" w:hAnsi="Times New Roman" w:cs="Times New Roman" w:hint="eastAsia"/>
          <w:color w:val="000000" w:themeColor="text1"/>
          <w:sz w:val="28"/>
          <w:szCs w:val="28"/>
        </w:rPr>
        <w:t>，是</w:t>
      </w:r>
      <w:r w:rsidR="0099777A" w:rsidRPr="00625BE9">
        <w:rPr>
          <w:rFonts w:ascii="Times New Roman" w:eastAsia="標楷體" w:hAnsi="Times New Roman" w:cs="Times New Roman" w:hint="eastAsia"/>
          <w:color w:val="000000" w:themeColor="text1"/>
          <w:sz w:val="28"/>
          <w:szCs w:val="28"/>
        </w:rPr>
        <w:t>106</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56</w:t>
      </w:r>
      <w:r w:rsidRPr="00625BE9">
        <w:rPr>
          <w:rFonts w:ascii="Times New Roman" w:eastAsia="標楷體" w:hAnsi="Times New Roman" w:cs="Times New Roman" w:hint="eastAsia"/>
          <w:color w:val="000000" w:themeColor="text1"/>
          <w:sz w:val="28"/>
          <w:szCs w:val="28"/>
        </w:rPr>
        <w:t>萬人（戶）次的</w:t>
      </w:r>
      <w:r w:rsidRPr="00625BE9">
        <w:rPr>
          <w:rFonts w:ascii="Times New Roman" w:eastAsia="標楷體" w:hAnsi="Times New Roman" w:cs="Times New Roman" w:hint="eastAsia"/>
          <w:color w:val="000000" w:themeColor="text1"/>
          <w:sz w:val="28"/>
          <w:szCs w:val="28"/>
        </w:rPr>
        <w:t>6</w:t>
      </w:r>
      <w:r w:rsidRPr="00625BE9">
        <w:rPr>
          <w:rFonts w:ascii="Times New Roman" w:eastAsia="標楷體" w:hAnsi="Times New Roman" w:cs="Times New Roman" w:hint="eastAsia"/>
          <w:color w:val="000000" w:themeColor="text1"/>
          <w:sz w:val="28"/>
          <w:szCs w:val="28"/>
        </w:rPr>
        <w:t>倍，再創歷年新高。</w:t>
      </w:r>
    </w:p>
    <w:p w:rsidR="00703EE6" w:rsidRPr="00625BE9" w:rsidRDefault="00703EE6" w:rsidP="00544C23">
      <w:pPr>
        <w:pStyle w:val="a3"/>
        <w:numPr>
          <w:ilvl w:val="0"/>
          <w:numId w:val="6"/>
        </w:numPr>
        <w:snapToGrid w:val="0"/>
        <w:spacing w:line="440" w:lineRule="exact"/>
        <w:ind w:leftChars="0" w:left="623" w:hanging="19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台電公司各區營業處「節電服務團」</w:t>
      </w:r>
      <w:r w:rsidR="0099777A" w:rsidRPr="00625BE9">
        <w:rPr>
          <w:rFonts w:ascii="Times New Roman" w:eastAsia="標楷體" w:hAnsi="Times New Roman" w:cs="Times New Roman" w:hint="eastAsia"/>
          <w:color w:val="000000" w:themeColor="text1"/>
          <w:sz w:val="28"/>
          <w:szCs w:val="28"/>
        </w:rPr>
        <w:t>於</w:t>
      </w:r>
      <w:r w:rsidRPr="00625BE9">
        <w:rPr>
          <w:rFonts w:ascii="Times New Roman" w:eastAsia="標楷體" w:hAnsi="Times New Roman" w:cs="Times New Roman" w:hint="eastAsia"/>
          <w:color w:val="000000" w:themeColor="text1"/>
          <w:sz w:val="28"/>
          <w:szCs w:val="28"/>
        </w:rPr>
        <w:t>107</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12</w:t>
      </w:r>
      <w:r w:rsidRPr="00625BE9">
        <w:rPr>
          <w:rFonts w:ascii="Times New Roman" w:eastAsia="標楷體" w:hAnsi="Times New Roman" w:cs="Times New Roman" w:hint="eastAsia"/>
          <w:color w:val="000000" w:themeColor="text1"/>
          <w:sz w:val="28"/>
          <w:szCs w:val="28"/>
        </w:rPr>
        <w:t>月實際訪視高壓以上用戶計</w:t>
      </w:r>
      <w:r w:rsidR="00BF50FC" w:rsidRPr="00625BE9">
        <w:rPr>
          <w:rFonts w:ascii="Times New Roman" w:eastAsia="標楷體" w:hAnsi="Times New Roman" w:cs="Times New Roman"/>
          <w:color w:val="000000" w:themeColor="text1"/>
          <w:sz w:val="28"/>
          <w:szCs w:val="28"/>
        </w:rPr>
        <w:t>549</w:t>
      </w:r>
      <w:r w:rsidRPr="00625BE9">
        <w:rPr>
          <w:rFonts w:ascii="Times New Roman" w:eastAsia="標楷體" w:hAnsi="Times New Roman" w:cs="Times New Roman" w:hint="eastAsia"/>
          <w:color w:val="000000" w:themeColor="text1"/>
          <w:sz w:val="28"/>
          <w:szCs w:val="28"/>
        </w:rPr>
        <w:t>戶，以盤點用戶節電潛力及推廣需量反應措施，藉以蒐集用戶用電資料。</w:t>
      </w:r>
    </w:p>
    <w:p w:rsidR="00D40466" w:rsidRPr="00625BE9" w:rsidRDefault="006659C8" w:rsidP="00371B07">
      <w:pPr>
        <w:pStyle w:val="a3"/>
        <w:numPr>
          <w:ilvl w:val="0"/>
          <w:numId w:val="6"/>
        </w:numPr>
        <w:snapToGrid w:val="0"/>
        <w:spacing w:line="480" w:lineRule="exact"/>
        <w:ind w:leftChars="0" w:left="623" w:hanging="19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建立節電氛圍，促使用戶節電</w:t>
      </w:r>
    </w:p>
    <w:p w:rsidR="00D40466" w:rsidRPr="00625BE9" w:rsidRDefault="00D40466" w:rsidP="00371B07">
      <w:pPr>
        <w:pStyle w:val="a3"/>
        <w:snapToGrid w:val="0"/>
        <w:spacing w:line="480" w:lineRule="exact"/>
        <w:ind w:leftChars="236" w:left="874" w:hangingChars="110" w:hanging="30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(1)107</w:t>
      </w:r>
      <w:r w:rsidRPr="00625BE9">
        <w:rPr>
          <w:rFonts w:ascii="Times New Roman" w:eastAsia="標楷體" w:hAnsi="Times New Roman" w:cs="Times New Roman" w:hint="eastAsia"/>
          <w:color w:val="000000" w:themeColor="text1"/>
          <w:sz w:val="28"/>
          <w:szCs w:val="28"/>
        </w:rPr>
        <w:t>年積極安排各項媒體露出，電子媒體如「</w:t>
      </w:r>
      <w:r w:rsidRPr="00625BE9">
        <w:rPr>
          <w:rFonts w:ascii="Times New Roman" w:eastAsia="標楷體" w:hAnsi="Times New Roman" w:cs="Times New Roman" w:hint="eastAsia"/>
          <w:color w:val="000000" w:themeColor="text1"/>
          <w:sz w:val="28"/>
          <w:szCs w:val="28"/>
        </w:rPr>
        <w:t>ICRT</w:t>
      </w:r>
      <w:r w:rsidRPr="00625BE9">
        <w:rPr>
          <w:rFonts w:ascii="Times New Roman" w:eastAsia="標楷體" w:hAnsi="Times New Roman" w:cs="Times New Roman" w:hint="eastAsia"/>
          <w:color w:val="000000" w:themeColor="text1"/>
          <w:sz w:val="28"/>
          <w:szCs w:val="28"/>
        </w:rPr>
        <w:t>電台廣告」、「台北轉運站燈箱廣告」及「大紀元電子報」等，平面媒體如「讀者雜誌」、「旅人</w:t>
      </w:r>
      <w:proofErr w:type="gramStart"/>
      <w:r w:rsidRPr="00625BE9">
        <w:rPr>
          <w:rFonts w:ascii="Times New Roman" w:eastAsia="標楷體" w:hAnsi="Times New Roman" w:cs="Times New Roman" w:hint="eastAsia"/>
          <w:color w:val="000000" w:themeColor="text1"/>
          <w:sz w:val="28"/>
          <w:szCs w:val="28"/>
        </w:rPr>
        <w:t>誌</w:t>
      </w:r>
      <w:proofErr w:type="gramEnd"/>
      <w:r w:rsidRPr="00625BE9">
        <w:rPr>
          <w:rFonts w:ascii="Times New Roman" w:eastAsia="標楷體" w:hAnsi="Times New Roman" w:cs="Times New Roman" w:hint="eastAsia"/>
          <w:color w:val="000000" w:themeColor="text1"/>
          <w:sz w:val="28"/>
          <w:szCs w:val="28"/>
        </w:rPr>
        <w:t>雜誌」、「</w:t>
      </w:r>
      <w:proofErr w:type="gramStart"/>
      <w:r w:rsidRPr="00625BE9">
        <w:rPr>
          <w:rFonts w:ascii="Times New Roman" w:eastAsia="標楷體" w:hAnsi="Times New Roman" w:cs="Times New Roman" w:hint="eastAsia"/>
          <w:color w:val="000000" w:themeColor="text1"/>
          <w:sz w:val="28"/>
          <w:szCs w:val="28"/>
        </w:rPr>
        <w:t>財訊雙週刊</w:t>
      </w:r>
      <w:proofErr w:type="gramEnd"/>
      <w:r w:rsidRPr="00625BE9">
        <w:rPr>
          <w:rFonts w:ascii="Times New Roman" w:eastAsia="標楷體" w:hAnsi="Times New Roman" w:cs="Times New Roman" w:hint="eastAsia"/>
          <w:color w:val="000000" w:themeColor="text1"/>
          <w:sz w:val="28"/>
          <w:szCs w:val="28"/>
        </w:rPr>
        <w:t>雜誌」及「工商時報」等，以有效達成全民節電目的，相關廣告宣導約</w:t>
      </w:r>
      <w:r w:rsidRPr="00625BE9">
        <w:rPr>
          <w:rFonts w:ascii="Times New Roman" w:eastAsia="標楷體" w:hAnsi="Times New Roman" w:cs="Times New Roman" w:hint="eastAsia"/>
          <w:color w:val="000000" w:themeColor="text1"/>
          <w:sz w:val="28"/>
          <w:szCs w:val="28"/>
        </w:rPr>
        <w:t>70</w:t>
      </w:r>
      <w:r w:rsidRPr="00625BE9">
        <w:rPr>
          <w:rFonts w:ascii="Times New Roman" w:eastAsia="標楷體" w:hAnsi="Times New Roman" w:cs="Times New Roman" w:hint="eastAsia"/>
          <w:color w:val="000000" w:themeColor="text1"/>
          <w:sz w:val="28"/>
          <w:szCs w:val="28"/>
        </w:rPr>
        <w:t>件。另有關網路行銷宣傳，於台電公司官方經營之</w:t>
      </w:r>
      <w:r w:rsidRPr="00625BE9">
        <w:rPr>
          <w:rFonts w:ascii="Times New Roman" w:eastAsia="標楷體" w:hAnsi="Times New Roman" w:cs="Times New Roman" w:hint="eastAsia"/>
          <w:color w:val="000000" w:themeColor="text1"/>
          <w:sz w:val="28"/>
          <w:szCs w:val="28"/>
        </w:rPr>
        <w:t>FB</w:t>
      </w:r>
      <w:r w:rsidRPr="00625BE9">
        <w:rPr>
          <w:rFonts w:ascii="Times New Roman" w:eastAsia="標楷體" w:hAnsi="Times New Roman" w:cs="Times New Roman" w:hint="eastAsia"/>
          <w:color w:val="000000" w:themeColor="text1"/>
          <w:sz w:val="28"/>
          <w:szCs w:val="28"/>
        </w:rPr>
        <w:t>「電力粉絲團」針對省電相關議題製作圖文，共計</w:t>
      </w:r>
      <w:r w:rsidRPr="00625BE9">
        <w:rPr>
          <w:rFonts w:ascii="Times New Roman" w:eastAsia="標楷體" w:hAnsi="Times New Roman" w:cs="Times New Roman" w:hint="eastAsia"/>
          <w:color w:val="000000" w:themeColor="text1"/>
          <w:sz w:val="28"/>
          <w:szCs w:val="28"/>
        </w:rPr>
        <w:t>27</w:t>
      </w:r>
      <w:r w:rsidRPr="00625BE9">
        <w:rPr>
          <w:rFonts w:ascii="Times New Roman" w:eastAsia="標楷體" w:hAnsi="Times New Roman" w:cs="Times New Roman" w:hint="eastAsia"/>
          <w:color w:val="000000" w:themeColor="text1"/>
          <w:sz w:val="28"/>
          <w:szCs w:val="28"/>
        </w:rPr>
        <w:t>篇。</w:t>
      </w:r>
    </w:p>
    <w:p w:rsidR="00D40466" w:rsidRPr="00625BE9" w:rsidRDefault="00D40466" w:rsidP="00957697">
      <w:pPr>
        <w:pStyle w:val="a3"/>
        <w:snapToGrid w:val="0"/>
        <w:spacing w:line="480" w:lineRule="exact"/>
        <w:ind w:leftChars="236" w:left="874" w:hangingChars="110" w:hanging="30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(2)</w:t>
      </w:r>
      <w:r w:rsidRPr="00625BE9">
        <w:rPr>
          <w:rFonts w:ascii="Times New Roman" w:eastAsia="標楷體" w:hAnsi="Times New Roman" w:cs="Times New Roman" w:hint="eastAsia"/>
          <w:color w:val="000000" w:themeColor="text1"/>
          <w:sz w:val="28"/>
          <w:szCs w:val="28"/>
        </w:rPr>
        <w:t>為建立全民節電氛圍，運用新聞專題及媒體管道，進行節約用電宣導，以建立民眾用電之正確習慣，其中包括配合</w:t>
      </w:r>
      <w:r w:rsidRPr="00625BE9">
        <w:rPr>
          <w:rFonts w:ascii="Times New Roman" w:eastAsia="標楷體" w:hAnsi="Times New Roman" w:cs="Times New Roman" w:hint="eastAsia"/>
          <w:color w:val="000000" w:themeColor="text1"/>
          <w:sz w:val="28"/>
          <w:szCs w:val="28"/>
        </w:rPr>
        <w:t>107</w:t>
      </w:r>
      <w:r w:rsidRPr="00625BE9">
        <w:rPr>
          <w:rFonts w:ascii="Times New Roman" w:eastAsia="標楷體" w:hAnsi="Times New Roman" w:cs="Times New Roman" w:hint="eastAsia"/>
          <w:color w:val="000000" w:themeColor="text1"/>
          <w:sz w:val="28"/>
          <w:szCs w:val="28"/>
        </w:rPr>
        <w:t>年節電獎勵系列活動，製作多次新聞專題宣傳活動內容及節電理念，如</w:t>
      </w:r>
      <w:r w:rsidRPr="00625BE9">
        <w:rPr>
          <w:rFonts w:ascii="Times New Roman" w:eastAsia="標楷體" w:hAnsi="Times New Roman" w:cs="Times New Roman" w:hint="eastAsia"/>
          <w:color w:val="000000" w:themeColor="text1"/>
          <w:sz w:val="28"/>
          <w:szCs w:val="28"/>
        </w:rPr>
        <w:t>107</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1</w:t>
      </w:r>
      <w:r w:rsidRPr="00625BE9">
        <w:rPr>
          <w:rFonts w:ascii="Times New Roman" w:eastAsia="標楷體" w:hAnsi="Times New Roman" w:cs="Times New Roman" w:hint="eastAsia"/>
          <w:color w:val="000000" w:themeColor="text1"/>
          <w:sz w:val="28"/>
          <w:szCs w:val="28"/>
        </w:rPr>
        <w:t>月</w:t>
      </w:r>
      <w:r w:rsidRPr="00625BE9">
        <w:rPr>
          <w:rFonts w:ascii="Times New Roman" w:eastAsia="標楷體" w:hAnsi="Times New Roman" w:cs="Times New Roman" w:hint="eastAsia"/>
          <w:color w:val="000000" w:themeColor="text1"/>
          <w:sz w:val="28"/>
          <w:szCs w:val="28"/>
        </w:rPr>
        <w:t>9</w:t>
      </w:r>
      <w:r w:rsidRPr="00625BE9">
        <w:rPr>
          <w:rFonts w:ascii="Times New Roman" w:eastAsia="標楷體" w:hAnsi="Times New Roman" w:cs="Times New Roman" w:hint="eastAsia"/>
          <w:color w:val="000000" w:themeColor="text1"/>
          <w:sz w:val="28"/>
          <w:szCs w:val="28"/>
        </w:rPr>
        <w:t>日發布「</w:t>
      </w:r>
      <w:r w:rsidRPr="00625BE9">
        <w:rPr>
          <w:rFonts w:ascii="Times New Roman" w:eastAsia="標楷體" w:hAnsi="Times New Roman" w:cs="Times New Roman" w:hint="eastAsia"/>
          <w:color w:val="000000" w:themeColor="text1"/>
          <w:sz w:val="28"/>
          <w:szCs w:val="28"/>
        </w:rPr>
        <w:t>2018</w:t>
      </w:r>
      <w:r w:rsidRPr="00625BE9">
        <w:rPr>
          <w:rFonts w:ascii="Times New Roman" w:eastAsia="標楷體" w:hAnsi="Times New Roman" w:cs="Times New Roman" w:hint="eastAsia"/>
          <w:color w:val="000000" w:themeColor="text1"/>
          <w:sz w:val="28"/>
          <w:szCs w:val="28"/>
        </w:rPr>
        <w:t>台電節電獎勵活動今起開放登錄！</w:t>
      </w:r>
      <w:r w:rsidRPr="00625BE9">
        <w:rPr>
          <w:rFonts w:ascii="Times New Roman" w:eastAsia="標楷體" w:hAnsi="Times New Roman" w:cs="Times New Roman" w:hint="eastAsia"/>
          <w:color w:val="000000" w:themeColor="text1"/>
          <w:sz w:val="28"/>
          <w:szCs w:val="28"/>
        </w:rPr>
        <w:t>4</w:t>
      </w:r>
      <w:r w:rsidRPr="00625BE9">
        <w:rPr>
          <w:rFonts w:ascii="Times New Roman" w:eastAsia="標楷體" w:hAnsi="Times New Roman" w:cs="Times New Roman" w:hint="eastAsia"/>
          <w:color w:val="000000" w:themeColor="text1"/>
          <w:sz w:val="28"/>
          <w:szCs w:val="28"/>
        </w:rPr>
        <w:t>月底前登錄享全年節電獎勵金」新聞稿；</w:t>
      </w:r>
      <w:r w:rsidRPr="00625BE9">
        <w:rPr>
          <w:rFonts w:ascii="Times New Roman" w:eastAsia="標楷體" w:hAnsi="Times New Roman" w:cs="Times New Roman" w:hint="eastAsia"/>
          <w:color w:val="000000" w:themeColor="text1"/>
          <w:sz w:val="28"/>
          <w:szCs w:val="28"/>
        </w:rPr>
        <w:t>107</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5</w:t>
      </w:r>
      <w:r w:rsidRPr="00625BE9">
        <w:rPr>
          <w:rFonts w:ascii="Times New Roman" w:eastAsia="標楷體" w:hAnsi="Times New Roman" w:cs="Times New Roman" w:hint="eastAsia"/>
          <w:color w:val="000000" w:themeColor="text1"/>
          <w:sz w:val="28"/>
          <w:szCs w:val="28"/>
        </w:rPr>
        <w:t>月</w:t>
      </w:r>
      <w:r w:rsidRPr="00625BE9">
        <w:rPr>
          <w:rFonts w:ascii="Times New Roman" w:eastAsia="標楷體" w:hAnsi="Times New Roman" w:cs="Times New Roman" w:hint="eastAsia"/>
          <w:color w:val="000000" w:themeColor="text1"/>
          <w:sz w:val="28"/>
          <w:szCs w:val="28"/>
        </w:rPr>
        <w:t>26</w:t>
      </w:r>
      <w:r w:rsidRPr="00625BE9">
        <w:rPr>
          <w:rFonts w:ascii="Times New Roman" w:eastAsia="標楷體" w:hAnsi="Times New Roman" w:cs="Times New Roman" w:hint="eastAsia"/>
          <w:color w:val="000000" w:themeColor="text1"/>
          <w:sz w:val="28"/>
          <w:szCs w:val="28"/>
        </w:rPr>
        <w:t>日發布「台電夏月音樂野餐</w:t>
      </w:r>
      <w:r w:rsidRPr="00625BE9">
        <w:rPr>
          <w:rFonts w:ascii="Times New Roman" w:eastAsia="標楷體" w:hAnsi="Times New Roman" w:cs="Times New Roman" w:hint="eastAsia"/>
          <w:color w:val="000000" w:themeColor="text1"/>
          <w:sz w:val="28"/>
          <w:szCs w:val="28"/>
        </w:rPr>
        <w:t>Party</w:t>
      </w:r>
      <w:r w:rsidRPr="00625BE9">
        <w:rPr>
          <w:rFonts w:ascii="Times New Roman" w:eastAsia="標楷體" w:hAnsi="Times New Roman" w:cs="Times New Roman" w:hint="eastAsia"/>
          <w:color w:val="000000" w:themeColor="text1"/>
          <w:sz w:val="28"/>
          <w:szCs w:val="28"/>
        </w:rPr>
        <w:t>達人分享</w:t>
      </w:r>
      <w:proofErr w:type="gramStart"/>
      <w:r w:rsidRPr="00625BE9">
        <w:rPr>
          <w:rFonts w:ascii="Times New Roman" w:eastAsia="標楷體" w:hAnsi="Times New Roman" w:cs="Times New Roman" w:hint="eastAsia"/>
          <w:color w:val="000000" w:themeColor="text1"/>
          <w:sz w:val="28"/>
          <w:szCs w:val="28"/>
        </w:rPr>
        <w:t>省電妙招親</w:t>
      </w:r>
      <w:proofErr w:type="gramEnd"/>
      <w:r w:rsidRPr="00625BE9">
        <w:rPr>
          <w:rFonts w:ascii="Times New Roman" w:eastAsia="標楷體" w:hAnsi="Times New Roman" w:cs="Times New Roman" w:hint="eastAsia"/>
          <w:color w:val="000000" w:themeColor="text1"/>
          <w:sz w:val="28"/>
          <w:szCs w:val="28"/>
        </w:rPr>
        <w:t>子同樂聽音樂抽大獎」新聞稿。另亦配合夏季電價實施，於</w:t>
      </w:r>
      <w:r w:rsidRPr="00625BE9">
        <w:rPr>
          <w:rFonts w:ascii="Times New Roman" w:eastAsia="標楷體" w:hAnsi="Times New Roman" w:cs="Times New Roman" w:hint="eastAsia"/>
          <w:color w:val="000000" w:themeColor="text1"/>
          <w:sz w:val="28"/>
          <w:szCs w:val="28"/>
        </w:rPr>
        <w:t>107</w:t>
      </w:r>
      <w:r w:rsidRPr="00625BE9">
        <w:rPr>
          <w:rFonts w:ascii="Times New Roman" w:eastAsia="標楷體" w:hAnsi="Times New Roman" w:cs="Times New Roman" w:hint="eastAsia"/>
          <w:color w:val="000000" w:themeColor="text1"/>
          <w:sz w:val="28"/>
          <w:szCs w:val="28"/>
        </w:rPr>
        <w:t>年</w:t>
      </w:r>
      <w:r w:rsidRPr="00625BE9">
        <w:rPr>
          <w:rFonts w:ascii="Times New Roman" w:eastAsia="標楷體" w:hAnsi="Times New Roman" w:cs="Times New Roman" w:hint="eastAsia"/>
          <w:color w:val="000000" w:themeColor="text1"/>
          <w:sz w:val="28"/>
          <w:szCs w:val="28"/>
        </w:rPr>
        <w:t>5</w:t>
      </w:r>
      <w:r w:rsidRPr="00625BE9">
        <w:rPr>
          <w:rFonts w:ascii="Times New Roman" w:eastAsia="標楷體" w:hAnsi="Times New Roman" w:cs="Times New Roman" w:hint="eastAsia"/>
          <w:color w:val="000000" w:themeColor="text1"/>
          <w:sz w:val="28"/>
          <w:szCs w:val="28"/>
        </w:rPr>
        <w:t>月</w:t>
      </w:r>
      <w:r w:rsidRPr="00625BE9">
        <w:rPr>
          <w:rFonts w:ascii="Times New Roman" w:eastAsia="標楷體" w:hAnsi="Times New Roman" w:cs="Times New Roman" w:hint="eastAsia"/>
          <w:color w:val="000000" w:themeColor="text1"/>
          <w:sz w:val="28"/>
          <w:szCs w:val="28"/>
        </w:rPr>
        <w:t>21</w:t>
      </w:r>
      <w:r w:rsidRPr="00625BE9">
        <w:rPr>
          <w:rFonts w:ascii="Times New Roman" w:eastAsia="標楷體" w:hAnsi="Times New Roman" w:cs="Times New Roman" w:hint="eastAsia"/>
          <w:color w:val="000000" w:themeColor="text1"/>
          <w:sz w:val="28"/>
          <w:szCs w:val="28"/>
        </w:rPr>
        <w:t>日發布「夏月電價</w:t>
      </w:r>
      <w:r w:rsidRPr="00625BE9">
        <w:rPr>
          <w:rFonts w:ascii="Times New Roman" w:eastAsia="標楷體" w:hAnsi="Times New Roman" w:cs="Times New Roman" w:hint="eastAsia"/>
          <w:color w:val="000000" w:themeColor="text1"/>
          <w:sz w:val="28"/>
          <w:szCs w:val="28"/>
        </w:rPr>
        <w:t>6</w:t>
      </w:r>
      <w:r w:rsidRPr="00625BE9">
        <w:rPr>
          <w:rFonts w:ascii="Times New Roman" w:eastAsia="標楷體" w:hAnsi="Times New Roman" w:cs="Times New Roman" w:hint="eastAsia"/>
          <w:color w:val="000000" w:themeColor="text1"/>
          <w:sz w:val="28"/>
          <w:szCs w:val="28"/>
        </w:rPr>
        <w:t>月</w:t>
      </w:r>
      <w:r w:rsidRPr="00625BE9">
        <w:rPr>
          <w:rFonts w:ascii="Times New Roman" w:eastAsia="標楷體" w:hAnsi="Times New Roman" w:cs="Times New Roman" w:hint="eastAsia"/>
          <w:color w:val="000000" w:themeColor="text1"/>
          <w:sz w:val="28"/>
          <w:szCs w:val="28"/>
        </w:rPr>
        <w:t>1</w:t>
      </w:r>
      <w:r w:rsidRPr="00625BE9">
        <w:rPr>
          <w:rFonts w:ascii="Times New Roman" w:eastAsia="標楷體" w:hAnsi="Times New Roman" w:cs="Times New Roman" w:hint="eastAsia"/>
          <w:color w:val="000000" w:themeColor="text1"/>
          <w:sz w:val="28"/>
          <w:szCs w:val="28"/>
        </w:rPr>
        <w:t>日起跑台電邀全民節電」新聞稿，向大眾說明夏月電價相關資訊，並鼓勵大眾共同響應節約用電。</w:t>
      </w:r>
    </w:p>
    <w:p w:rsidR="0012384D" w:rsidRPr="00625BE9" w:rsidRDefault="0012384D" w:rsidP="00596714">
      <w:pPr>
        <w:pStyle w:val="a3"/>
        <w:numPr>
          <w:ilvl w:val="0"/>
          <w:numId w:val="6"/>
        </w:numPr>
        <w:snapToGrid w:val="0"/>
        <w:spacing w:line="500" w:lineRule="exact"/>
        <w:ind w:leftChars="0" w:left="623" w:hanging="19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配合政府政策推動節電</w:t>
      </w:r>
    </w:p>
    <w:p w:rsidR="0012384D" w:rsidRPr="00625BE9" w:rsidRDefault="0012384D" w:rsidP="00544C23">
      <w:pPr>
        <w:pStyle w:val="a3"/>
        <w:snapToGrid w:val="0"/>
        <w:spacing w:line="520" w:lineRule="exact"/>
        <w:ind w:leftChars="0" w:left="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(1)</w:t>
      </w:r>
      <w:r w:rsidR="00D82B26" w:rsidRPr="00625BE9">
        <w:rPr>
          <w:rFonts w:ascii="Times New Roman" w:eastAsia="標楷體" w:hAnsi="Times New Roman" w:cs="Times New Roman"/>
          <w:color w:val="000000" w:themeColor="text1"/>
          <w:sz w:val="28"/>
          <w:szCs w:val="28"/>
        </w:rPr>
        <w:t>縣市共</w:t>
      </w:r>
      <w:proofErr w:type="gramStart"/>
      <w:r w:rsidR="00D82B26" w:rsidRPr="00625BE9">
        <w:rPr>
          <w:rFonts w:ascii="Times New Roman" w:eastAsia="標楷體" w:hAnsi="Times New Roman" w:cs="Times New Roman"/>
          <w:color w:val="000000" w:themeColor="text1"/>
          <w:sz w:val="28"/>
          <w:szCs w:val="28"/>
        </w:rPr>
        <w:t>推</w:t>
      </w:r>
      <w:r w:rsidR="0021615F" w:rsidRPr="00625BE9">
        <w:rPr>
          <w:rFonts w:ascii="Times New Roman" w:eastAsia="標楷體" w:hAnsi="Times New Roman" w:cs="Times New Roman"/>
          <w:color w:val="000000" w:themeColor="text1"/>
          <w:sz w:val="28"/>
          <w:szCs w:val="28"/>
        </w:rPr>
        <w:t>住商節</w:t>
      </w:r>
      <w:proofErr w:type="gramEnd"/>
      <w:r w:rsidR="0021615F" w:rsidRPr="00625BE9">
        <w:rPr>
          <w:rFonts w:ascii="Times New Roman" w:eastAsia="標楷體" w:hAnsi="Times New Roman" w:cs="Times New Roman"/>
          <w:color w:val="000000" w:themeColor="text1"/>
          <w:sz w:val="28"/>
          <w:szCs w:val="28"/>
        </w:rPr>
        <w:t>電</w:t>
      </w:r>
    </w:p>
    <w:p w:rsidR="00042F0A" w:rsidRPr="00625BE9" w:rsidRDefault="00D82B26" w:rsidP="00544C23">
      <w:pPr>
        <w:pStyle w:val="a3"/>
        <w:snapToGrid w:val="0"/>
        <w:spacing w:line="520" w:lineRule="exact"/>
        <w:ind w:leftChars="0" w:left="907"/>
        <w:jc w:val="both"/>
        <w:rPr>
          <w:rFonts w:ascii="Times New Roman" w:eastAsia="標楷體" w:hAnsi="Times New Roman" w:cs="Times New Roman"/>
          <w:bCs/>
          <w:color w:val="000000" w:themeColor="text1"/>
          <w:spacing w:val="-2"/>
          <w:sz w:val="28"/>
          <w:szCs w:val="28"/>
        </w:rPr>
      </w:pPr>
      <w:r w:rsidRPr="00625BE9">
        <w:rPr>
          <w:rFonts w:ascii="Times New Roman" w:eastAsia="標楷體" w:hAnsi="Times New Roman" w:cs="Times New Roman"/>
          <w:color w:val="000000" w:themeColor="text1"/>
          <w:spacing w:val="-2"/>
          <w:sz w:val="28"/>
          <w:szCs w:val="28"/>
        </w:rPr>
        <w:t>由各縣市執行的「縣市共</w:t>
      </w:r>
      <w:proofErr w:type="gramStart"/>
      <w:r w:rsidRPr="00625BE9">
        <w:rPr>
          <w:rFonts w:ascii="Times New Roman" w:eastAsia="標楷體" w:hAnsi="Times New Roman" w:cs="Times New Roman"/>
          <w:color w:val="000000" w:themeColor="text1"/>
          <w:spacing w:val="-2"/>
          <w:sz w:val="28"/>
          <w:szCs w:val="28"/>
        </w:rPr>
        <w:t>推住商節</w:t>
      </w:r>
      <w:proofErr w:type="gramEnd"/>
      <w:r w:rsidRPr="00625BE9">
        <w:rPr>
          <w:rFonts w:ascii="Times New Roman" w:eastAsia="標楷體" w:hAnsi="Times New Roman" w:cs="Times New Roman"/>
          <w:color w:val="000000" w:themeColor="text1"/>
          <w:spacing w:val="-2"/>
          <w:sz w:val="28"/>
          <w:szCs w:val="28"/>
        </w:rPr>
        <w:t>電行動」</w:t>
      </w:r>
      <w:r w:rsidRPr="00625BE9">
        <w:rPr>
          <w:rFonts w:ascii="Times New Roman" w:eastAsia="標楷體" w:hAnsi="Times New Roman" w:cs="Times New Roman" w:hint="eastAsia"/>
          <w:color w:val="000000" w:themeColor="text1"/>
          <w:spacing w:val="-2"/>
          <w:sz w:val="28"/>
          <w:szCs w:val="28"/>
        </w:rPr>
        <w:t>，</w:t>
      </w:r>
      <w:r w:rsidRPr="00625BE9">
        <w:rPr>
          <w:rFonts w:ascii="Times New Roman" w:eastAsia="標楷體" w:hAnsi="Times New Roman" w:cs="Times New Roman"/>
          <w:color w:val="000000" w:themeColor="text1"/>
          <w:spacing w:val="-2"/>
          <w:sz w:val="28"/>
          <w:szCs w:val="28"/>
        </w:rPr>
        <w:t>目標為</w:t>
      </w:r>
      <w:r w:rsidRPr="00625BE9">
        <w:rPr>
          <w:rFonts w:ascii="Times New Roman" w:eastAsia="標楷體" w:hAnsi="Times New Roman" w:cs="Times New Roman"/>
          <w:color w:val="000000" w:themeColor="text1"/>
          <w:spacing w:val="-2"/>
          <w:sz w:val="28"/>
          <w:szCs w:val="28"/>
        </w:rPr>
        <w:t>107</w:t>
      </w:r>
      <w:r w:rsidRPr="00625BE9">
        <w:rPr>
          <w:rFonts w:ascii="Times New Roman" w:eastAsia="標楷體" w:hAnsi="Times New Roman" w:cs="Times New Roman"/>
          <w:color w:val="000000" w:themeColor="text1"/>
          <w:spacing w:val="-2"/>
          <w:sz w:val="28"/>
          <w:szCs w:val="28"/>
        </w:rPr>
        <w:t>年至</w:t>
      </w:r>
      <w:r w:rsidRPr="00625BE9">
        <w:rPr>
          <w:rFonts w:ascii="Times New Roman" w:eastAsia="標楷體" w:hAnsi="Times New Roman" w:cs="Times New Roman"/>
          <w:color w:val="000000" w:themeColor="text1"/>
          <w:spacing w:val="-2"/>
          <w:sz w:val="28"/>
          <w:szCs w:val="28"/>
        </w:rPr>
        <w:t>109</w:t>
      </w:r>
      <w:r w:rsidRPr="00625BE9">
        <w:rPr>
          <w:rFonts w:ascii="Times New Roman" w:eastAsia="標楷體" w:hAnsi="Times New Roman" w:cs="Times New Roman"/>
          <w:color w:val="000000" w:themeColor="text1"/>
          <w:spacing w:val="-2"/>
          <w:sz w:val="28"/>
          <w:szCs w:val="28"/>
        </w:rPr>
        <w:t>年推動</w:t>
      </w:r>
      <w:proofErr w:type="gramStart"/>
      <w:r w:rsidRPr="00625BE9">
        <w:rPr>
          <w:rFonts w:ascii="Times New Roman" w:eastAsia="標楷體" w:hAnsi="Times New Roman" w:cs="Times New Roman"/>
          <w:color w:val="000000" w:themeColor="text1"/>
          <w:spacing w:val="-2"/>
          <w:sz w:val="28"/>
          <w:szCs w:val="28"/>
        </w:rPr>
        <w:t>汰</w:t>
      </w:r>
      <w:proofErr w:type="gramEnd"/>
      <w:r w:rsidRPr="00625BE9">
        <w:rPr>
          <w:rFonts w:ascii="Times New Roman" w:eastAsia="標楷體" w:hAnsi="Times New Roman" w:cs="Times New Roman"/>
          <w:color w:val="000000" w:themeColor="text1"/>
          <w:spacing w:val="-2"/>
          <w:sz w:val="28"/>
          <w:szCs w:val="28"/>
        </w:rPr>
        <w:t>換</w:t>
      </w:r>
      <w:proofErr w:type="gramStart"/>
      <w:r w:rsidRPr="00625BE9">
        <w:rPr>
          <w:rFonts w:ascii="Times New Roman" w:eastAsia="標楷體" w:hAnsi="Times New Roman" w:cs="Times New Roman"/>
          <w:color w:val="000000" w:themeColor="text1"/>
          <w:spacing w:val="-2"/>
          <w:sz w:val="28"/>
          <w:szCs w:val="28"/>
        </w:rPr>
        <w:t>老舊用電</w:t>
      </w:r>
      <w:proofErr w:type="gramEnd"/>
      <w:r w:rsidRPr="00625BE9">
        <w:rPr>
          <w:rFonts w:ascii="Times New Roman" w:eastAsia="標楷體" w:hAnsi="Times New Roman" w:cs="Times New Roman"/>
          <w:color w:val="000000" w:themeColor="text1"/>
          <w:spacing w:val="-2"/>
          <w:sz w:val="28"/>
          <w:szCs w:val="28"/>
        </w:rPr>
        <w:t>設備與建置智慧能源管理系統，並提供技術輔導及</w:t>
      </w:r>
      <w:proofErr w:type="gramStart"/>
      <w:r w:rsidRPr="00625BE9">
        <w:rPr>
          <w:rFonts w:ascii="Times New Roman" w:eastAsia="標楷體" w:hAnsi="Times New Roman" w:cs="Times New Roman"/>
          <w:color w:val="000000" w:themeColor="text1"/>
          <w:spacing w:val="-2"/>
          <w:sz w:val="28"/>
          <w:szCs w:val="28"/>
        </w:rPr>
        <w:t>採</w:t>
      </w:r>
      <w:proofErr w:type="gramEnd"/>
      <w:r w:rsidRPr="00625BE9">
        <w:rPr>
          <w:rFonts w:ascii="Times New Roman" w:eastAsia="標楷體" w:hAnsi="Times New Roman" w:cs="Times New Roman"/>
          <w:color w:val="000000" w:themeColor="text1"/>
          <w:spacing w:val="-2"/>
          <w:sz w:val="28"/>
          <w:szCs w:val="28"/>
        </w:rPr>
        <w:t>行因地制宜措施，實施方式係由各縣市</w:t>
      </w:r>
      <w:proofErr w:type="gramStart"/>
      <w:r w:rsidRPr="00625BE9">
        <w:rPr>
          <w:rFonts w:ascii="Times New Roman" w:eastAsia="標楷體" w:hAnsi="Times New Roman" w:cs="Times New Roman"/>
          <w:color w:val="000000" w:themeColor="text1"/>
          <w:spacing w:val="-2"/>
          <w:sz w:val="28"/>
          <w:szCs w:val="28"/>
        </w:rPr>
        <w:t>研</w:t>
      </w:r>
      <w:proofErr w:type="gramEnd"/>
      <w:r w:rsidRPr="00625BE9">
        <w:rPr>
          <w:rFonts w:ascii="Times New Roman" w:eastAsia="標楷體" w:hAnsi="Times New Roman" w:cs="Times New Roman"/>
          <w:color w:val="000000" w:themeColor="text1"/>
          <w:spacing w:val="-2"/>
          <w:sz w:val="28"/>
          <w:szCs w:val="28"/>
        </w:rPr>
        <w:t>提地方特色計畫，自行規劃辦理、推動</w:t>
      </w:r>
      <w:proofErr w:type="gramStart"/>
      <w:r w:rsidRPr="00625BE9">
        <w:rPr>
          <w:rFonts w:ascii="Times New Roman" w:eastAsia="標楷體" w:hAnsi="Times New Roman" w:cs="Times New Roman"/>
          <w:color w:val="000000" w:themeColor="text1"/>
          <w:spacing w:val="-2"/>
          <w:sz w:val="28"/>
          <w:szCs w:val="28"/>
        </w:rPr>
        <w:t>在地節電</w:t>
      </w:r>
      <w:proofErr w:type="gramEnd"/>
      <w:r w:rsidRPr="00625BE9">
        <w:rPr>
          <w:rFonts w:ascii="Times New Roman" w:eastAsia="標楷體" w:hAnsi="Times New Roman" w:cs="Times New Roman"/>
          <w:color w:val="000000" w:themeColor="text1"/>
          <w:spacing w:val="-2"/>
          <w:sz w:val="28"/>
          <w:szCs w:val="28"/>
        </w:rPr>
        <w:t>。此部分經費</w:t>
      </w:r>
      <w:r w:rsidRPr="00625BE9">
        <w:rPr>
          <w:rFonts w:ascii="Times New Roman" w:eastAsia="標楷體" w:hAnsi="Times New Roman" w:cs="Times New Roman" w:hint="eastAsia"/>
          <w:color w:val="000000" w:themeColor="text1"/>
          <w:spacing w:val="-2"/>
          <w:sz w:val="28"/>
          <w:szCs w:val="28"/>
        </w:rPr>
        <w:t>台電公司</w:t>
      </w:r>
      <w:r w:rsidR="0022210C" w:rsidRPr="00625BE9">
        <w:rPr>
          <w:rFonts w:ascii="Times New Roman" w:eastAsia="標楷體" w:hAnsi="Times New Roman" w:cs="Times New Roman" w:hint="eastAsia"/>
          <w:color w:val="000000" w:themeColor="text1"/>
          <w:spacing w:val="-2"/>
          <w:sz w:val="28"/>
          <w:szCs w:val="28"/>
        </w:rPr>
        <w:t>已</w:t>
      </w:r>
      <w:r w:rsidRPr="00625BE9">
        <w:rPr>
          <w:rFonts w:ascii="Times New Roman" w:eastAsia="標楷體" w:hAnsi="Times New Roman" w:cs="Times New Roman" w:hint="eastAsia"/>
          <w:color w:val="000000" w:themeColor="text1"/>
          <w:spacing w:val="-2"/>
          <w:sz w:val="28"/>
          <w:szCs w:val="28"/>
        </w:rPr>
        <w:t>編列</w:t>
      </w:r>
      <w:r w:rsidR="00B36E45" w:rsidRPr="00625BE9">
        <w:rPr>
          <w:rFonts w:ascii="Times New Roman" w:eastAsia="標楷體" w:hAnsi="Times New Roman" w:cs="Times New Roman" w:hint="eastAsia"/>
          <w:color w:val="000000" w:themeColor="text1"/>
          <w:spacing w:val="-2"/>
          <w:sz w:val="28"/>
          <w:szCs w:val="28"/>
        </w:rPr>
        <w:t>三年</w:t>
      </w:r>
      <w:r w:rsidRPr="00625BE9">
        <w:rPr>
          <w:rFonts w:ascii="Times New Roman" w:eastAsia="標楷體" w:hAnsi="Times New Roman" w:cs="Times New Roman" w:hint="eastAsia"/>
          <w:color w:val="000000" w:themeColor="text1"/>
          <w:spacing w:val="-2"/>
          <w:sz w:val="28"/>
          <w:szCs w:val="28"/>
        </w:rPr>
        <w:t>預算</w:t>
      </w:r>
      <w:r w:rsidR="00B36E45" w:rsidRPr="00625BE9">
        <w:rPr>
          <w:rFonts w:ascii="Times New Roman" w:eastAsia="標楷體" w:hAnsi="Times New Roman" w:cs="Times New Roman" w:hint="eastAsia"/>
          <w:color w:val="000000" w:themeColor="text1"/>
          <w:spacing w:val="-2"/>
          <w:sz w:val="28"/>
          <w:szCs w:val="28"/>
        </w:rPr>
        <w:t>計</w:t>
      </w:r>
      <w:r w:rsidRPr="00625BE9">
        <w:rPr>
          <w:rFonts w:ascii="Times New Roman" w:eastAsia="標楷體" w:hAnsi="Times New Roman" w:cs="Times New Roman" w:hint="eastAsia"/>
          <w:color w:val="000000" w:themeColor="text1"/>
          <w:spacing w:val="-2"/>
          <w:sz w:val="28"/>
          <w:szCs w:val="28"/>
        </w:rPr>
        <w:t>75.06</w:t>
      </w:r>
      <w:r w:rsidRPr="00625BE9">
        <w:rPr>
          <w:rFonts w:ascii="Times New Roman" w:eastAsia="標楷體" w:hAnsi="Times New Roman" w:cs="Times New Roman" w:hint="eastAsia"/>
          <w:color w:val="000000" w:themeColor="text1"/>
          <w:spacing w:val="-2"/>
          <w:sz w:val="28"/>
          <w:szCs w:val="28"/>
        </w:rPr>
        <w:t>億元協助支應，</w:t>
      </w:r>
      <w:r w:rsidRPr="00625BE9">
        <w:rPr>
          <w:rFonts w:ascii="Times New Roman" w:eastAsia="標楷體" w:hAnsi="Times New Roman" w:cs="Times New Roman" w:hint="eastAsia"/>
          <w:color w:val="000000" w:themeColor="text1"/>
          <w:spacing w:val="-2"/>
          <w:sz w:val="28"/>
          <w:szCs w:val="28"/>
        </w:rPr>
        <w:t>107</w:t>
      </w:r>
      <w:r w:rsidR="00CB30D8" w:rsidRPr="00625BE9">
        <w:rPr>
          <w:rFonts w:ascii="Times New Roman" w:eastAsia="標楷體" w:hAnsi="Times New Roman" w:cs="Times New Roman" w:hint="eastAsia"/>
          <w:color w:val="000000" w:themeColor="text1"/>
          <w:spacing w:val="-2"/>
          <w:sz w:val="28"/>
          <w:szCs w:val="28"/>
        </w:rPr>
        <w:t>年</w:t>
      </w:r>
      <w:r w:rsidR="00AB5050">
        <w:rPr>
          <w:rFonts w:ascii="Times New Roman" w:eastAsia="標楷體" w:hAnsi="Times New Roman" w:cs="Times New Roman" w:hint="eastAsia"/>
          <w:color w:val="000000" w:themeColor="text1"/>
          <w:spacing w:val="-2"/>
          <w:sz w:val="28"/>
          <w:szCs w:val="28"/>
        </w:rPr>
        <w:t>業</w:t>
      </w:r>
      <w:r w:rsidRPr="00625BE9">
        <w:rPr>
          <w:rFonts w:ascii="Times New Roman" w:eastAsia="標楷體" w:hAnsi="Times New Roman" w:cs="Times New Roman" w:hint="eastAsia"/>
          <w:color w:val="000000" w:themeColor="text1"/>
          <w:spacing w:val="-2"/>
          <w:sz w:val="28"/>
          <w:szCs w:val="28"/>
        </w:rPr>
        <w:t>撥</w:t>
      </w:r>
      <w:r w:rsidR="00CB30D8" w:rsidRPr="00625BE9">
        <w:rPr>
          <w:rFonts w:ascii="Times New Roman" w:eastAsia="標楷體" w:hAnsi="Times New Roman" w:cs="Times New Roman" w:hint="eastAsia"/>
          <w:color w:val="000000" w:themeColor="text1"/>
          <w:spacing w:val="-2"/>
          <w:sz w:val="28"/>
          <w:szCs w:val="28"/>
        </w:rPr>
        <w:t>經濟部</w:t>
      </w:r>
      <w:r w:rsidRPr="00625BE9">
        <w:rPr>
          <w:rFonts w:ascii="Times New Roman" w:eastAsia="標楷體" w:hAnsi="Times New Roman" w:cs="Times New Roman" w:hint="eastAsia"/>
          <w:color w:val="000000" w:themeColor="text1"/>
          <w:spacing w:val="-2"/>
          <w:sz w:val="28"/>
          <w:szCs w:val="28"/>
        </w:rPr>
        <w:t>能源局</w:t>
      </w:r>
      <w:r w:rsidRPr="00625BE9">
        <w:rPr>
          <w:rFonts w:ascii="Times New Roman" w:eastAsia="標楷體" w:hAnsi="Times New Roman" w:cs="Times New Roman" w:hint="eastAsia"/>
          <w:color w:val="000000" w:themeColor="text1"/>
          <w:spacing w:val="-2"/>
          <w:sz w:val="28"/>
          <w:szCs w:val="28"/>
        </w:rPr>
        <w:t>23.796</w:t>
      </w:r>
      <w:r w:rsidRPr="00625BE9">
        <w:rPr>
          <w:rFonts w:ascii="Times New Roman" w:eastAsia="標楷體" w:hAnsi="Times New Roman" w:cs="Times New Roman" w:hint="eastAsia"/>
          <w:color w:val="000000" w:themeColor="text1"/>
          <w:spacing w:val="-2"/>
          <w:sz w:val="28"/>
          <w:szCs w:val="28"/>
        </w:rPr>
        <w:t>億元</w:t>
      </w:r>
      <w:r w:rsidRPr="00625BE9">
        <w:rPr>
          <w:rFonts w:ascii="Times New Roman" w:eastAsia="標楷體" w:hAnsi="Times New Roman" w:cs="Times New Roman"/>
          <w:color w:val="000000" w:themeColor="text1"/>
          <w:spacing w:val="-2"/>
          <w:sz w:val="28"/>
          <w:szCs w:val="28"/>
        </w:rPr>
        <w:t>，以</w:t>
      </w:r>
      <w:r w:rsidRPr="00625BE9">
        <w:rPr>
          <w:rFonts w:ascii="Times New Roman" w:eastAsia="標楷體" w:hAnsi="Times New Roman" w:cs="Times New Roman" w:hint="eastAsia"/>
          <w:color w:val="000000" w:themeColor="text1"/>
          <w:spacing w:val="-2"/>
          <w:sz w:val="28"/>
          <w:szCs w:val="28"/>
        </w:rPr>
        <w:t>響</w:t>
      </w:r>
      <w:r w:rsidRPr="00625BE9">
        <w:rPr>
          <w:rFonts w:ascii="Times New Roman" w:eastAsia="標楷體" w:hAnsi="Times New Roman" w:cs="Times New Roman"/>
          <w:color w:val="000000" w:themeColor="text1"/>
          <w:spacing w:val="-2"/>
          <w:sz w:val="28"/>
          <w:szCs w:val="28"/>
        </w:rPr>
        <w:t>應政府節能政策</w:t>
      </w:r>
      <w:r w:rsidRPr="00625BE9">
        <w:rPr>
          <w:rFonts w:ascii="Times New Roman" w:eastAsia="標楷體" w:hAnsi="Times New Roman" w:cs="Times New Roman" w:hint="eastAsia"/>
          <w:color w:val="000000" w:themeColor="text1"/>
          <w:spacing w:val="-2"/>
          <w:sz w:val="28"/>
          <w:szCs w:val="28"/>
        </w:rPr>
        <w:t>，</w:t>
      </w:r>
      <w:r w:rsidRPr="00625BE9">
        <w:rPr>
          <w:rFonts w:ascii="Times New Roman" w:eastAsia="標楷體" w:hAnsi="Times New Roman" w:cs="Times New Roman"/>
          <w:color w:val="000000" w:themeColor="text1"/>
          <w:spacing w:val="-2"/>
          <w:sz w:val="28"/>
          <w:szCs w:val="28"/>
        </w:rPr>
        <w:t>並於官網</w:t>
      </w:r>
      <w:r w:rsidRPr="00625BE9">
        <w:rPr>
          <w:rFonts w:ascii="Times New Roman" w:eastAsia="標楷體" w:hAnsi="Times New Roman" w:cs="Times New Roman"/>
          <w:bCs/>
          <w:color w:val="000000" w:themeColor="text1"/>
          <w:spacing w:val="-2"/>
          <w:sz w:val="28"/>
          <w:szCs w:val="28"/>
        </w:rPr>
        <w:t>揭露</w:t>
      </w:r>
      <w:r w:rsidRPr="00625BE9">
        <w:rPr>
          <w:rFonts w:ascii="Times New Roman" w:eastAsia="標楷體" w:hAnsi="Times New Roman" w:cs="Times New Roman" w:hint="eastAsia"/>
          <w:bCs/>
          <w:color w:val="000000" w:themeColor="text1"/>
          <w:spacing w:val="-2"/>
          <w:sz w:val="28"/>
          <w:szCs w:val="28"/>
        </w:rPr>
        <w:t>自</w:t>
      </w:r>
      <w:r w:rsidRPr="00625BE9">
        <w:rPr>
          <w:rFonts w:ascii="Times New Roman" w:eastAsia="標楷體" w:hAnsi="Times New Roman" w:cs="Times New Roman"/>
          <w:bCs/>
          <w:color w:val="000000" w:themeColor="text1"/>
          <w:spacing w:val="-2"/>
          <w:sz w:val="28"/>
          <w:szCs w:val="28"/>
        </w:rPr>
        <w:t>101</w:t>
      </w:r>
      <w:r w:rsidRPr="00625BE9">
        <w:rPr>
          <w:rFonts w:ascii="Times New Roman" w:eastAsia="標楷體" w:hAnsi="Times New Roman" w:cs="Times New Roman"/>
          <w:bCs/>
          <w:color w:val="000000" w:themeColor="text1"/>
          <w:spacing w:val="-2"/>
          <w:sz w:val="28"/>
          <w:szCs w:val="28"/>
        </w:rPr>
        <w:t>年起各縣市住商及工業用電資訊，供各縣市政府或民眾查</w:t>
      </w:r>
      <w:r w:rsidRPr="00982ED8">
        <w:rPr>
          <w:rFonts w:ascii="Times New Roman" w:eastAsia="標楷體" w:hAnsi="Times New Roman" w:cs="Times New Roman"/>
          <w:bCs/>
          <w:color w:val="000000" w:themeColor="text1"/>
          <w:spacing w:val="4"/>
          <w:sz w:val="28"/>
          <w:szCs w:val="28"/>
        </w:rPr>
        <w:t>詢或下載，以利進行用電資訊分析，並釐清電力消費變化之原因。</w:t>
      </w:r>
    </w:p>
    <w:p w:rsidR="00042F0A" w:rsidRPr="00625BE9" w:rsidRDefault="0012384D" w:rsidP="0012384D">
      <w:pPr>
        <w:pStyle w:val="a3"/>
        <w:snapToGrid w:val="0"/>
        <w:spacing w:line="500" w:lineRule="exact"/>
        <w:ind w:leftChars="0" w:left="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(2)</w:t>
      </w:r>
      <w:r w:rsidR="00042F0A" w:rsidRPr="00625BE9">
        <w:rPr>
          <w:rFonts w:ascii="Times New Roman" w:eastAsia="標楷體" w:hAnsi="Times New Roman" w:cs="Times New Roman" w:hint="eastAsia"/>
          <w:color w:val="000000" w:themeColor="text1"/>
          <w:sz w:val="28"/>
          <w:szCs w:val="28"/>
        </w:rPr>
        <w:t>百萬家庭</w:t>
      </w:r>
      <w:proofErr w:type="gramStart"/>
      <w:r w:rsidR="00042F0A" w:rsidRPr="00625BE9">
        <w:rPr>
          <w:rFonts w:ascii="Times New Roman" w:eastAsia="標楷體" w:hAnsi="Times New Roman" w:cs="Times New Roman" w:hint="eastAsia"/>
          <w:color w:val="000000" w:themeColor="text1"/>
          <w:sz w:val="28"/>
          <w:szCs w:val="28"/>
        </w:rPr>
        <w:t>親</w:t>
      </w:r>
      <w:r w:rsidR="00042F0A" w:rsidRPr="00625BE9">
        <w:rPr>
          <w:rFonts w:ascii="Times New Roman" w:eastAsia="標楷體" w:hAnsi="Times New Roman" w:cs="Times New Roman"/>
          <w:color w:val="000000" w:themeColor="text1"/>
          <w:sz w:val="28"/>
          <w:szCs w:val="28"/>
        </w:rPr>
        <w:t>子節電</w:t>
      </w:r>
      <w:proofErr w:type="gramEnd"/>
      <w:r w:rsidR="00042F0A" w:rsidRPr="00625BE9">
        <w:rPr>
          <w:rFonts w:ascii="Times New Roman" w:eastAsia="標楷體" w:hAnsi="Times New Roman" w:cs="Times New Roman"/>
          <w:color w:val="000000" w:themeColor="text1"/>
          <w:sz w:val="28"/>
          <w:szCs w:val="28"/>
        </w:rPr>
        <w:t>競賽</w:t>
      </w:r>
    </w:p>
    <w:p w:rsidR="00042F0A" w:rsidRPr="00625BE9" w:rsidRDefault="00042F0A" w:rsidP="0012384D">
      <w:pPr>
        <w:pStyle w:val="a3"/>
        <w:snapToGrid w:val="0"/>
        <w:spacing w:line="500" w:lineRule="exact"/>
        <w:ind w:leftChars="0" w:left="90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台</w:t>
      </w:r>
      <w:r w:rsidRPr="00625BE9">
        <w:rPr>
          <w:rFonts w:ascii="Times New Roman" w:eastAsia="標楷體" w:hAnsi="Times New Roman" w:cs="Times New Roman"/>
          <w:color w:val="000000" w:themeColor="text1"/>
          <w:sz w:val="28"/>
          <w:szCs w:val="28"/>
        </w:rPr>
        <w:t>電公司</w:t>
      </w:r>
      <w:r w:rsidR="00C74D84" w:rsidRPr="00625BE9">
        <w:rPr>
          <w:rFonts w:ascii="Times New Roman" w:eastAsia="標楷體" w:hAnsi="Times New Roman" w:cs="Times New Roman" w:hint="eastAsia"/>
          <w:color w:val="000000" w:themeColor="text1"/>
          <w:sz w:val="28"/>
          <w:szCs w:val="28"/>
        </w:rPr>
        <w:t>已於</w:t>
      </w:r>
      <w:r w:rsidR="00C74D84" w:rsidRPr="00625BE9">
        <w:rPr>
          <w:rFonts w:ascii="Times New Roman" w:eastAsia="標楷體" w:hAnsi="Times New Roman" w:cs="Times New Roman" w:hint="eastAsia"/>
          <w:color w:val="000000" w:themeColor="text1"/>
          <w:sz w:val="28"/>
          <w:szCs w:val="28"/>
        </w:rPr>
        <w:t>7</w:t>
      </w:r>
      <w:r w:rsidR="00CB30D8" w:rsidRPr="00625BE9">
        <w:rPr>
          <w:rFonts w:ascii="Times New Roman" w:eastAsia="標楷體" w:hAnsi="Times New Roman" w:cs="Times New Roman" w:hint="eastAsia"/>
          <w:color w:val="000000" w:themeColor="text1"/>
          <w:sz w:val="28"/>
          <w:szCs w:val="28"/>
        </w:rPr>
        <w:t>月</w:t>
      </w:r>
      <w:r w:rsidR="00C74D84" w:rsidRPr="00625BE9">
        <w:rPr>
          <w:rFonts w:ascii="Times New Roman" w:eastAsia="標楷體" w:hAnsi="Times New Roman" w:cs="Times New Roman" w:hint="eastAsia"/>
          <w:color w:val="000000" w:themeColor="text1"/>
          <w:sz w:val="28"/>
          <w:szCs w:val="28"/>
        </w:rPr>
        <w:t>至</w:t>
      </w:r>
      <w:r w:rsidR="00C74D84" w:rsidRPr="00625BE9">
        <w:rPr>
          <w:rFonts w:ascii="Times New Roman" w:eastAsia="標楷體" w:hAnsi="Times New Roman" w:cs="Times New Roman" w:hint="eastAsia"/>
          <w:color w:val="000000" w:themeColor="text1"/>
          <w:sz w:val="28"/>
          <w:szCs w:val="28"/>
        </w:rPr>
        <w:t>11</w:t>
      </w:r>
      <w:r w:rsidR="00C74D84" w:rsidRPr="00625BE9">
        <w:rPr>
          <w:rFonts w:ascii="Times New Roman" w:eastAsia="標楷體" w:hAnsi="Times New Roman" w:cs="Times New Roman" w:hint="eastAsia"/>
          <w:color w:val="000000" w:themeColor="text1"/>
          <w:sz w:val="28"/>
          <w:szCs w:val="28"/>
        </w:rPr>
        <w:t>月活動期間，按月</w:t>
      </w:r>
      <w:r w:rsidRPr="00625BE9">
        <w:rPr>
          <w:rFonts w:ascii="Times New Roman" w:eastAsia="標楷體" w:hAnsi="Times New Roman" w:cs="Times New Roman" w:hint="eastAsia"/>
          <w:color w:val="000000" w:themeColor="text1"/>
          <w:sz w:val="28"/>
          <w:szCs w:val="28"/>
        </w:rPr>
        <w:t>提供參賽學校</w:t>
      </w:r>
      <w:r w:rsidR="00C74D84" w:rsidRPr="00625BE9">
        <w:rPr>
          <w:rFonts w:ascii="Times New Roman" w:eastAsia="標楷體" w:hAnsi="Times New Roman" w:cs="Times New Roman" w:hint="eastAsia"/>
          <w:color w:val="000000" w:themeColor="text1"/>
          <w:sz w:val="28"/>
          <w:szCs w:val="28"/>
        </w:rPr>
        <w:t>之學生家庭競賽期間用電資料，並將</w:t>
      </w:r>
      <w:r w:rsidR="00C36BEE" w:rsidRPr="00625BE9">
        <w:rPr>
          <w:rFonts w:ascii="Times New Roman" w:eastAsia="標楷體" w:hAnsi="Times New Roman" w:cs="Times New Roman" w:hint="eastAsia"/>
          <w:color w:val="000000" w:themeColor="text1"/>
          <w:sz w:val="28"/>
          <w:szCs w:val="28"/>
        </w:rPr>
        <w:t>所有符合參賽學生之家庭電號自動列入參與</w:t>
      </w:r>
      <w:r w:rsidR="00C74D84" w:rsidRPr="00625BE9">
        <w:rPr>
          <w:rFonts w:ascii="Times New Roman" w:eastAsia="標楷體" w:hAnsi="Times New Roman" w:cs="Times New Roman" w:hint="eastAsia"/>
          <w:color w:val="000000" w:themeColor="text1"/>
          <w:sz w:val="28"/>
          <w:szCs w:val="28"/>
        </w:rPr>
        <w:t>107</w:t>
      </w:r>
      <w:r w:rsidR="00C74D84" w:rsidRPr="00625BE9">
        <w:rPr>
          <w:rFonts w:ascii="Times New Roman" w:eastAsia="標楷體" w:hAnsi="Times New Roman" w:cs="Times New Roman" w:hint="eastAsia"/>
          <w:color w:val="000000" w:themeColor="text1"/>
          <w:sz w:val="28"/>
          <w:szCs w:val="28"/>
        </w:rPr>
        <w:t>年節電獎勵活動</w:t>
      </w:r>
      <w:r w:rsidR="006E283E" w:rsidRPr="00625BE9">
        <w:rPr>
          <w:rFonts w:ascii="Times New Roman" w:eastAsia="標楷體" w:hAnsi="Times New Roman" w:cs="Times New Roman" w:hint="eastAsia"/>
          <w:color w:val="000000" w:themeColor="text1"/>
          <w:sz w:val="28"/>
          <w:szCs w:val="28"/>
        </w:rPr>
        <w:t>；</w:t>
      </w:r>
      <w:r w:rsidR="00CB30D8" w:rsidRPr="00625BE9">
        <w:rPr>
          <w:rFonts w:ascii="Times New Roman" w:eastAsia="標楷體" w:hAnsi="Times New Roman" w:cs="Times New Roman" w:hint="eastAsia"/>
          <w:color w:val="000000" w:themeColor="text1"/>
          <w:sz w:val="28"/>
          <w:szCs w:val="28"/>
        </w:rPr>
        <w:t>另</w:t>
      </w:r>
      <w:r w:rsidRPr="00625BE9">
        <w:rPr>
          <w:rFonts w:ascii="Times New Roman" w:eastAsia="標楷體" w:hAnsi="Times New Roman" w:cs="Times New Roman" w:hint="eastAsia"/>
          <w:color w:val="000000" w:themeColor="text1"/>
          <w:sz w:val="28"/>
          <w:szCs w:val="28"/>
        </w:rPr>
        <w:t>各區營</w:t>
      </w:r>
      <w:r w:rsidRPr="00625BE9">
        <w:rPr>
          <w:rFonts w:ascii="Times New Roman" w:eastAsia="標楷體" w:hAnsi="Times New Roman" w:cs="Times New Roman"/>
          <w:color w:val="000000" w:themeColor="text1"/>
          <w:sz w:val="28"/>
          <w:szCs w:val="28"/>
        </w:rPr>
        <w:t>業</w:t>
      </w:r>
      <w:r w:rsidRPr="00625BE9">
        <w:rPr>
          <w:rFonts w:ascii="Times New Roman" w:eastAsia="標楷體" w:hAnsi="Times New Roman" w:cs="Times New Roman" w:hint="eastAsia"/>
          <w:color w:val="000000" w:themeColor="text1"/>
          <w:sz w:val="28"/>
          <w:szCs w:val="28"/>
        </w:rPr>
        <w:t>處</w:t>
      </w:r>
      <w:r w:rsidR="00C36BEE" w:rsidRPr="00625BE9">
        <w:rPr>
          <w:rFonts w:ascii="Times New Roman" w:eastAsia="標楷體" w:hAnsi="Times New Roman" w:cs="Times New Roman" w:hint="eastAsia"/>
          <w:color w:val="000000" w:themeColor="text1"/>
          <w:sz w:val="28"/>
          <w:szCs w:val="28"/>
        </w:rPr>
        <w:t>已於活動期間</w:t>
      </w:r>
      <w:r w:rsidRPr="00625BE9">
        <w:rPr>
          <w:rFonts w:ascii="Times New Roman" w:eastAsia="標楷體" w:hAnsi="Times New Roman" w:cs="Times New Roman" w:hint="eastAsia"/>
          <w:color w:val="000000" w:themeColor="text1"/>
          <w:sz w:val="28"/>
          <w:szCs w:val="28"/>
        </w:rPr>
        <w:t>辦理</w:t>
      </w:r>
      <w:r w:rsidR="006E283E" w:rsidRPr="00625BE9">
        <w:rPr>
          <w:rFonts w:ascii="Times New Roman" w:eastAsia="標楷體" w:hAnsi="Times New Roman" w:cs="Times New Roman" w:hint="eastAsia"/>
          <w:color w:val="000000" w:themeColor="text1"/>
          <w:sz w:val="28"/>
          <w:szCs w:val="28"/>
        </w:rPr>
        <w:t>132</w:t>
      </w:r>
      <w:r w:rsidRPr="00625BE9">
        <w:rPr>
          <w:rFonts w:ascii="Times New Roman" w:eastAsia="標楷體" w:hAnsi="Times New Roman" w:cs="Times New Roman" w:hint="eastAsia"/>
          <w:color w:val="000000" w:themeColor="text1"/>
          <w:sz w:val="28"/>
          <w:szCs w:val="28"/>
        </w:rPr>
        <w:t>場次媽媽教室、村里民大會及學校節電宣導。</w:t>
      </w:r>
    </w:p>
    <w:p w:rsidR="00BE6C5C" w:rsidRPr="00625BE9" w:rsidRDefault="0012384D" w:rsidP="0012384D">
      <w:pPr>
        <w:pStyle w:val="a3"/>
        <w:snapToGrid w:val="0"/>
        <w:spacing w:line="500" w:lineRule="exact"/>
        <w:ind w:leftChars="0" w:left="567"/>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(3)</w:t>
      </w:r>
      <w:r w:rsidR="00BE6C5C" w:rsidRPr="00625BE9">
        <w:rPr>
          <w:rFonts w:ascii="Times New Roman" w:eastAsia="標楷體" w:hAnsi="Times New Roman" w:cs="Times New Roman" w:hint="eastAsia"/>
          <w:color w:val="000000" w:themeColor="text1"/>
          <w:sz w:val="28"/>
          <w:szCs w:val="28"/>
        </w:rPr>
        <w:t>村里節電大車拼</w:t>
      </w:r>
    </w:p>
    <w:p w:rsidR="00D224B8" w:rsidRPr="00625BE9" w:rsidRDefault="009F4251" w:rsidP="00D40466">
      <w:pPr>
        <w:pStyle w:val="a3"/>
        <w:snapToGrid w:val="0"/>
        <w:spacing w:line="500" w:lineRule="exact"/>
        <w:ind w:leftChars="0" w:left="907"/>
        <w:jc w:val="both"/>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hint="eastAsia"/>
          <w:color w:val="000000" w:themeColor="text1"/>
          <w:sz w:val="28"/>
          <w:szCs w:val="28"/>
        </w:rPr>
        <w:t>為配合「村里節電大車拼」，</w:t>
      </w:r>
      <w:r w:rsidR="00BE6C5C" w:rsidRPr="00625BE9">
        <w:rPr>
          <w:rFonts w:ascii="Times New Roman" w:eastAsia="標楷體" w:hAnsi="Times New Roman" w:cs="Times New Roman" w:hint="eastAsia"/>
          <w:color w:val="000000" w:themeColor="text1"/>
          <w:sz w:val="28"/>
          <w:szCs w:val="28"/>
        </w:rPr>
        <w:t>台</w:t>
      </w:r>
      <w:r w:rsidR="00BE6C5C" w:rsidRPr="00625BE9">
        <w:rPr>
          <w:rFonts w:ascii="Times New Roman" w:eastAsia="標楷體" w:hAnsi="Times New Roman" w:cs="Times New Roman"/>
          <w:color w:val="000000" w:themeColor="text1"/>
          <w:sz w:val="28"/>
          <w:szCs w:val="28"/>
        </w:rPr>
        <w:t>電公司</w:t>
      </w:r>
      <w:r w:rsidRPr="00625BE9">
        <w:rPr>
          <w:rFonts w:ascii="Times New Roman" w:eastAsia="標楷體" w:hAnsi="Times New Roman" w:cs="Times New Roman" w:hint="eastAsia"/>
          <w:color w:val="000000" w:themeColor="text1"/>
          <w:sz w:val="28"/>
          <w:szCs w:val="28"/>
        </w:rPr>
        <w:t>已依</w:t>
      </w:r>
      <w:r w:rsidR="00BE6C5C" w:rsidRPr="00625BE9">
        <w:rPr>
          <w:rFonts w:ascii="Times New Roman" w:eastAsia="標楷體" w:hAnsi="Times New Roman" w:cs="Times New Roman" w:hint="eastAsia"/>
          <w:color w:val="000000" w:themeColor="text1"/>
          <w:sz w:val="28"/>
          <w:szCs w:val="28"/>
        </w:rPr>
        <w:t>能源</w:t>
      </w:r>
      <w:r w:rsidR="00BE6C5C" w:rsidRPr="00625BE9">
        <w:rPr>
          <w:rFonts w:ascii="Times New Roman" w:eastAsia="標楷體" w:hAnsi="Times New Roman" w:cs="Times New Roman"/>
          <w:color w:val="000000" w:themeColor="text1"/>
          <w:sz w:val="28"/>
          <w:szCs w:val="28"/>
        </w:rPr>
        <w:t>局歸類之村里劃分方式，自</w:t>
      </w:r>
      <w:r w:rsidR="00BE6C5C" w:rsidRPr="00625BE9">
        <w:rPr>
          <w:rFonts w:ascii="Times New Roman" w:eastAsia="標楷體" w:hAnsi="Times New Roman" w:cs="Times New Roman" w:hint="eastAsia"/>
          <w:color w:val="000000" w:themeColor="text1"/>
          <w:sz w:val="28"/>
          <w:szCs w:val="28"/>
        </w:rPr>
        <w:t>106</w:t>
      </w:r>
      <w:r w:rsidR="00BE6C5C" w:rsidRPr="00625BE9">
        <w:rPr>
          <w:rFonts w:ascii="Times New Roman" w:eastAsia="標楷體" w:hAnsi="Times New Roman" w:cs="Times New Roman" w:hint="eastAsia"/>
          <w:color w:val="000000" w:themeColor="text1"/>
          <w:sz w:val="28"/>
          <w:szCs w:val="28"/>
        </w:rPr>
        <w:t>年</w:t>
      </w:r>
      <w:r w:rsidR="00BE6C5C" w:rsidRPr="00625BE9">
        <w:rPr>
          <w:rFonts w:ascii="Times New Roman" w:eastAsia="標楷體" w:hAnsi="Times New Roman" w:cs="Times New Roman" w:hint="eastAsia"/>
          <w:color w:val="000000" w:themeColor="text1"/>
          <w:sz w:val="28"/>
          <w:szCs w:val="28"/>
        </w:rPr>
        <w:t>1</w:t>
      </w:r>
      <w:r w:rsidR="00BE6C5C" w:rsidRPr="00625BE9">
        <w:rPr>
          <w:rFonts w:ascii="Times New Roman" w:eastAsia="標楷體" w:hAnsi="Times New Roman" w:cs="Times New Roman" w:hint="eastAsia"/>
          <w:color w:val="000000" w:themeColor="text1"/>
          <w:sz w:val="28"/>
          <w:szCs w:val="28"/>
        </w:rPr>
        <w:t>月</w:t>
      </w:r>
      <w:r w:rsidR="00BE6C5C" w:rsidRPr="00625BE9">
        <w:rPr>
          <w:rFonts w:ascii="Times New Roman" w:eastAsia="標楷體" w:hAnsi="Times New Roman" w:cs="Times New Roman"/>
          <w:color w:val="000000" w:themeColor="text1"/>
          <w:sz w:val="28"/>
          <w:szCs w:val="28"/>
        </w:rPr>
        <w:t>起重</w:t>
      </w:r>
      <w:r w:rsidR="00BE6C5C" w:rsidRPr="00625BE9">
        <w:rPr>
          <w:rFonts w:ascii="Times New Roman" w:eastAsia="標楷體" w:hAnsi="Times New Roman" w:cs="Times New Roman" w:hint="eastAsia"/>
          <w:color w:val="000000" w:themeColor="text1"/>
          <w:sz w:val="28"/>
          <w:szCs w:val="28"/>
        </w:rPr>
        <w:t>新</w:t>
      </w:r>
      <w:r w:rsidR="00BE6C5C" w:rsidRPr="00625BE9">
        <w:rPr>
          <w:rFonts w:ascii="Times New Roman" w:eastAsia="標楷體" w:hAnsi="Times New Roman" w:cs="Times New Roman"/>
          <w:color w:val="000000" w:themeColor="text1"/>
          <w:sz w:val="28"/>
          <w:szCs w:val="28"/>
        </w:rPr>
        <w:t>統計</w:t>
      </w:r>
      <w:r w:rsidR="00BE6C5C" w:rsidRPr="00625BE9">
        <w:rPr>
          <w:rFonts w:ascii="Times New Roman" w:eastAsia="標楷體" w:hAnsi="Times New Roman" w:cs="Times New Roman" w:hint="eastAsia"/>
          <w:color w:val="000000" w:themeColor="text1"/>
          <w:sz w:val="28"/>
          <w:szCs w:val="28"/>
        </w:rPr>
        <w:t>7</w:t>
      </w:r>
      <w:r w:rsidR="00BE6C5C" w:rsidRPr="00625BE9">
        <w:rPr>
          <w:rFonts w:ascii="Times New Roman" w:eastAsia="標楷體" w:hAnsi="Times New Roman" w:cs="Times New Roman"/>
          <w:color w:val="000000" w:themeColor="text1"/>
          <w:sz w:val="28"/>
          <w:szCs w:val="28"/>
        </w:rPr>
        <w:t>,751</w:t>
      </w:r>
      <w:r w:rsidR="00BE6C5C" w:rsidRPr="00625BE9">
        <w:rPr>
          <w:rFonts w:ascii="Times New Roman" w:eastAsia="標楷體" w:hAnsi="Times New Roman" w:cs="Times New Roman" w:hint="eastAsia"/>
          <w:color w:val="000000" w:themeColor="text1"/>
          <w:sz w:val="28"/>
          <w:szCs w:val="28"/>
        </w:rPr>
        <w:t>個村</w:t>
      </w:r>
      <w:r w:rsidR="00BE6C5C" w:rsidRPr="00625BE9">
        <w:rPr>
          <w:rFonts w:ascii="Times New Roman" w:eastAsia="標楷體" w:hAnsi="Times New Roman" w:cs="Times New Roman"/>
          <w:color w:val="000000" w:themeColor="text1"/>
          <w:sz w:val="28"/>
          <w:szCs w:val="28"/>
        </w:rPr>
        <w:t>里之用電量、日</w:t>
      </w:r>
      <w:proofErr w:type="gramStart"/>
      <w:r w:rsidR="00BE6C5C" w:rsidRPr="00625BE9">
        <w:rPr>
          <w:rFonts w:ascii="Times New Roman" w:eastAsia="標楷體" w:hAnsi="Times New Roman" w:cs="Times New Roman"/>
          <w:color w:val="000000" w:themeColor="text1"/>
          <w:sz w:val="28"/>
          <w:szCs w:val="28"/>
        </w:rPr>
        <w:t>均用電量及抄表戶</w:t>
      </w:r>
      <w:proofErr w:type="gramEnd"/>
      <w:r w:rsidR="00BE6C5C" w:rsidRPr="00625BE9">
        <w:rPr>
          <w:rFonts w:ascii="Times New Roman" w:eastAsia="標楷體" w:hAnsi="Times New Roman" w:cs="Times New Roman"/>
          <w:color w:val="000000" w:themeColor="text1"/>
          <w:sz w:val="28"/>
          <w:szCs w:val="28"/>
        </w:rPr>
        <w:t>數，</w:t>
      </w:r>
      <w:r w:rsidR="00BE6C5C" w:rsidRPr="00625BE9">
        <w:rPr>
          <w:rFonts w:ascii="Times New Roman" w:eastAsia="標楷體" w:hAnsi="Times New Roman" w:cs="Times New Roman" w:hint="eastAsia"/>
          <w:color w:val="000000" w:themeColor="text1"/>
          <w:sz w:val="28"/>
          <w:szCs w:val="28"/>
        </w:rPr>
        <w:t>並</w:t>
      </w:r>
      <w:r w:rsidR="00BE6C5C" w:rsidRPr="00625BE9">
        <w:rPr>
          <w:rFonts w:ascii="Times New Roman" w:eastAsia="標楷體" w:hAnsi="Times New Roman" w:cs="Times New Roman"/>
          <w:color w:val="000000" w:themeColor="text1"/>
          <w:sz w:val="28"/>
          <w:szCs w:val="28"/>
        </w:rPr>
        <w:t>自</w:t>
      </w:r>
      <w:r w:rsidR="00BE6C5C" w:rsidRPr="00625BE9">
        <w:rPr>
          <w:rFonts w:ascii="Times New Roman" w:eastAsia="標楷體" w:hAnsi="Times New Roman" w:cs="Times New Roman" w:hint="eastAsia"/>
          <w:color w:val="000000" w:themeColor="text1"/>
          <w:sz w:val="28"/>
          <w:szCs w:val="28"/>
        </w:rPr>
        <w:t>107</w:t>
      </w:r>
      <w:r w:rsidR="00BE6C5C" w:rsidRPr="00625BE9">
        <w:rPr>
          <w:rFonts w:ascii="Times New Roman" w:eastAsia="標楷體" w:hAnsi="Times New Roman" w:cs="Times New Roman" w:hint="eastAsia"/>
          <w:color w:val="000000" w:themeColor="text1"/>
          <w:sz w:val="28"/>
          <w:szCs w:val="28"/>
        </w:rPr>
        <w:t>年</w:t>
      </w:r>
      <w:r w:rsidR="00BE6C5C" w:rsidRPr="00625BE9">
        <w:rPr>
          <w:rFonts w:ascii="Times New Roman" w:eastAsia="標楷體" w:hAnsi="Times New Roman" w:cs="Times New Roman" w:hint="eastAsia"/>
          <w:color w:val="000000" w:themeColor="text1"/>
          <w:sz w:val="28"/>
          <w:szCs w:val="28"/>
        </w:rPr>
        <w:t>7</w:t>
      </w:r>
      <w:r w:rsidR="00BE6C5C" w:rsidRPr="00625BE9">
        <w:rPr>
          <w:rFonts w:ascii="Times New Roman" w:eastAsia="標楷體" w:hAnsi="Times New Roman" w:cs="Times New Roman" w:hint="eastAsia"/>
          <w:color w:val="000000" w:themeColor="text1"/>
          <w:sz w:val="28"/>
          <w:szCs w:val="28"/>
        </w:rPr>
        <w:t>月</w:t>
      </w:r>
      <w:r w:rsidR="00BE6C5C" w:rsidRPr="00625BE9">
        <w:rPr>
          <w:rFonts w:ascii="Times New Roman" w:eastAsia="標楷體" w:hAnsi="Times New Roman" w:cs="Times New Roman" w:hint="eastAsia"/>
          <w:color w:val="000000" w:themeColor="text1"/>
          <w:sz w:val="28"/>
          <w:szCs w:val="28"/>
        </w:rPr>
        <w:t>10</w:t>
      </w:r>
      <w:r w:rsidR="00BE6C5C" w:rsidRPr="00625BE9">
        <w:rPr>
          <w:rFonts w:ascii="Times New Roman" w:eastAsia="標楷體" w:hAnsi="Times New Roman" w:cs="Times New Roman" w:hint="eastAsia"/>
          <w:color w:val="000000" w:themeColor="text1"/>
          <w:sz w:val="28"/>
          <w:szCs w:val="28"/>
        </w:rPr>
        <w:t>日</w:t>
      </w:r>
      <w:r w:rsidR="00BE6C5C" w:rsidRPr="00625BE9">
        <w:rPr>
          <w:rFonts w:ascii="Times New Roman" w:eastAsia="標楷體" w:hAnsi="Times New Roman" w:cs="Times New Roman"/>
          <w:color w:val="000000" w:themeColor="text1"/>
          <w:sz w:val="28"/>
          <w:szCs w:val="28"/>
        </w:rPr>
        <w:t>起於台電</w:t>
      </w:r>
      <w:proofErr w:type="gramStart"/>
      <w:r w:rsidR="00BE6C5C" w:rsidRPr="00625BE9">
        <w:rPr>
          <w:rFonts w:ascii="Times New Roman" w:eastAsia="標楷體" w:hAnsi="Times New Roman" w:cs="Times New Roman" w:hint="eastAsia"/>
          <w:color w:val="000000" w:themeColor="text1"/>
          <w:sz w:val="28"/>
          <w:szCs w:val="28"/>
        </w:rPr>
        <w:t>公</w:t>
      </w:r>
      <w:r w:rsidR="00BE6C5C" w:rsidRPr="00625BE9">
        <w:rPr>
          <w:rFonts w:ascii="Times New Roman" w:eastAsia="標楷體" w:hAnsi="Times New Roman" w:cs="Times New Roman"/>
          <w:color w:val="000000" w:themeColor="text1"/>
          <w:sz w:val="28"/>
          <w:szCs w:val="28"/>
        </w:rPr>
        <w:t>司官網</w:t>
      </w:r>
      <w:proofErr w:type="gramEnd"/>
      <w:r w:rsidR="00BE6C5C" w:rsidRPr="00625BE9">
        <w:rPr>
          <w:rFonts w:ascii="Times New Roman" w:eastAsia="標楷體" w:hAnsi="Times New Roman" w:cs="Times New Roman"/>
          <w:color w:val="000000" w:themeColor="text1"/>
          <w:sz w:val="28"/>
          <w:szCs w:val="28"/>
        </w:rPr>
        <w:t>「縣市</w:t>
      </w:r>
      <w:r w:rsidR="00BE6C5C" w:rsidRPr="00625BE9">
        <w:rPr>
          <w:rFonts w:ascii="Times New Roman" w:eastAsia="標楷體" w:hAnsi="Times New Roman" w:cs="Times New Roman" w:hint="eastAsia"/>
          <w:color w:val="000000" w:themeColor="text1"/>
          <w:sz w:val="28"/>
          <w:szCs w:val="28"/>
        </w:rPr>
        <w:t>住商用</w:t>
      </w:r>
      <w:r w:rsidR="00BE6C5C" w:rsidRPr="00625BE9">
        <w:rPr>
          <w:rFonts w:ascii="Times New Roman" w:eastAsia="標楷體" w:hAnsi="Times New Roman" w:cs="Times New Roman"/>
          <w:color w:val="000000" w:themeColor="text1"/>
          <w:sz w:val="28"/>
          <w:szCs w:val="28"/>
        </w:rPr>
        <w:t>電資訊」下「各縣市村里售電資訊」揭露</w:t>
      </w:r>
      <w:r w:rsidRPr="00625BE9">
        <w:rPr>
          <w:rFonts w:ascii="Times New Roman" w:eastAsia="標楷體" w:hAnsi="Times New Roman" w:cs="Times New Roman" w:hint="eastAsia"/>
          <w:color w:val="000000" w:themeColor="text1"/>
          <w:sz w:val="28"/>
          <w:szCs w:val="28"/>
        </w:rPr>
        <w:t>用電資料</w:t>
      </w:r>
      <w:r w:rsidR="00BE6C5C" w:rsidRPr="00625BE9">
        <w:rPr>
          <w:rFonts w:ascii="Times New Roman" w:eastAsia="標楷體" w:hAnsi="Times New Roman" w:cs="Times New Roman" w:hint="eastAsia"/>
          <w:color w:val="000000" w:themeColor="text1"/>
          <w:sz w:val="28"/>
          <w:szCs w:val="28"/>
        </w:rPr>
        <w:t>外，另</w:t>
      </w:r>
      <w:r w:rsidR="00BE6C5C" w:rsidRPr="00625BE9">
        <w:rPr>
          <w:rFonts w:ascii="Times New Roman" w:eastAsia="標楷體" w:hAnsi="Times New Roman" w:cs="Times New Roman"/>
          <w:color w:val="000000" w:themeColor="text1"/>
          <w:sz w:val="28"/>
          <w:szCs w:val="28"/>
        </w:rPr>
        <w:t>提供</w:t>
      </w:r>
      <w:r w:rsidR="00911B0E" w:rsidRPr="00625BE9">
        <w:rPr>
          <w:rFonts w:ascii="Times New Roman" w:eastAsia="標楷體" w:hAnsi="Times New Roman" w:cs="Times New Roman" w:hint="eastAsia"/>
          <w:color w:val="000000" w:themeColor="text1"/>
          <w:sz w:val="28"/>
          <w:szCs w:val="28"/>
        </w:rPr>
        <w:t>9</w:t>
      </w:r>
      <w:r w:rsidR="00911B0E" w:rsidRPr="00625BE9">
        <w:rPr>
          <w:rFonts w:ascii="Times New Roman" w:eastAsia="標楷體" w:hAnsi="Times New Roman" w:cs="Times New Roman" w:hint="eastAsia"/>
          <w:color w:val="000000" w:themeColor="text1"/>
          <w:sz w:val="28"/>
          <w:szCs w:val="28"/>
        </w:rPr>
        <w:t>月份</w:t>
      </w:r>
      <w:r w:rsidR="00BE6C5C" w:rsidRPr="00625BE9">
        <w:rPr>
          <w:rFonts w:ascii="Times New Roman" w:eastAsia="標楷體" w:hAnsi="Times New Roman" w:cs="Times New Roman"/>
          <w:color w:val="000000" w:themeColor="text1"/>
          <w:sz w:val="28"/>
          <w:szCs w:val="28"/>
        </w:rPr>
        <w:t>電費</w:t>
      </w:r>
      <w:proofErr w:type="gramStart"/>
      <w:r w:rsidR="00BE6C5C" w:rsidRPr="00625BE9">
        <w:rPr>
          <w:rFonts w:ascii="Times New Roman" w:eastAsia="標楷體" w:hAnsi="Times New Roman" w:cs="Times New Roman" w:hint="eastAsia"/>
          <w:color w:val="000000" w:themeColor="text1"/>
          <w:sz w:val="28"/>
          <w:szCs w:val="28"/>
        </w:rPr>
        <w:t>帳</w:t>
      </w:r>
      <w:r w:rsidR="00BE6C5C" w:rsidRPr="00625BE9">
        <w:rPr>
          <w:rFonts w:ascii="Times New Roman" w:eastAsia="標楷體" w:hAnsi="Times New Roman" w:cs="Times New Roman"/>
          <w:color w:val="000000" w:themeColor="text1"/>
          <w:sz w:val="28"/>
          <w:szCs w:val="28"/>
        </w:rPr>
        <w:t>單</w:t>
      </w:r>
      <w:proofErr w:type="gramEnd"/>
      <w:r w:rsidR="00BE6C5C" w:rsidRPr="00625BE9">
        <w:rPr>
          <w:rFonts w:ascii="Times New Roman" w:eastAsia="標楷體" w:hAnsi="Times New Roman" w:cs="Times New Roman"/>
          <w:color w:val="000000" w:themeColor="text1"/>
          <w:sz w:val="28"/>
          <w:szCs w:val="28"/>
        </w:rPr>
        <w:t>信封版面供</w:t>
      </w:r>
      <w:r w:rsidR="00911B0E" w:rsidRPr="00625BE9">
        <w:rPr>
          <w:rFonts w:ascii="Times New Roman" w:eastAsia="標楷體" w:hAnsi="Times New Roman" w:cs="Times New Roman"/>
          <w:color w:val="000000" w:themeColor="text1"/>
          <w:sz w:val="28"/>
          <w:szCs w:val="28"/>
        </w:rPr>
        <w:t>能源局</w:t>
      </w:r>
      <w:r w:rsidR="00911B0E" w:rsidRPr="00625BE9">
        <w:rPr>
          <w:rFonts w:ascii="Times New Roman" w:eastAsia="標楷體" w:hAnsi="Times New Roman" w:cs="Times New Roman" w:hint="eastAsia"/>
          <w:color w:val="000000" w:themeColor="text1"/>
          <w:sz w:val="28"/>
          <w:szCs w:val="28"/>
        </w:rPr>
        <w:t>刊登</w:t>
      </w:r>
      <w:r w:rsidR="00BE6C5C" w:rsidRPr="00625BE9">
        <w:rPr>
          <w:rFonts w:ascii="Times New Roman" w:eastAsia="標楷體" w:hAnsi="Times New Roman" w:cs="Times New Roman"/>
          <w:color w:val="000000" w:themeColor="text1"/>
          <w:sz w:val="28"/>
          <w:szCs w:val="28"/>
        </w:rPr>
        <w:t>推廣家庭節電之用</w:t>
      </w:r>
      <w:r w:rsidR="00BE6C5C" w:rsidRPr="00625BE9">
        <w:rPr>
          <w:rFonts w:ascii="Times New Roman" w:eastAsia="標楷體" w:hAnsi="Times New Roman" w:cs="Times New Roman" w:hint="eastAsia"/>
          <w:color w:val="000000" w:themeColor="text1"/>
          <w:sz w:val="28"/>
          <w:szCs w:val="28"/>
        </w:rPr>
        <w:t>，</w:t>
      </w:r>
      <w:r w:rsidR="00BE6C5C" w:rsidRPr="00625BE9">
        <w:rPr>
          <w:rFonts w:ascii="Times New Roman" w:eastAsia="標楷體" w:hAnsi="Times New Roman" w:cs="Times New Roman"/>
          <w:color w:val="000000" w:themeColor="text1"/>
          <w:sz w:val="28"/>
          <w:szCs w:val="28"/>
        </w:rPr>
        <w:t>促成村里居民關心且落實居家節電</w:t>
      </w:r>
      <w:r w:rsidR="00BE6C5C" w:rsidRPr="00625BE9">
        <w:rPr>
          <w:rFonts w:ascii="Times New Roman" w:eastAsia="標楷體" w:hAnsi="Times New Roman" w:cs="Times New Roman" w:hint="eastAsia"/>
          <w:color w:val="000000" w:themeColor="text1"/>
          <w:sz w:val="28"/>
          <w:szCs w:val="28"/>
        </w:rPr>
        <w:t>。</w:t>
      </w:r>
    </w:p>
    <w:p w:rsidR="001840C5" w:rsidRPr="00625BE9" w:rsidRDefault="00645325" w:rsidP="006D5AAF">
      <w:pPr>
        <w:pStyle w:val="a3"/>
        <w:numPr>
          <w:ilvl w:val="0"/>
          <w:numId w:val="17"/>
        </w:numPr>
        <w:snapToGrid w:val="0"/>
        <w:spacing w:line="500" w:lineRule="exact"/>
        <w:ind w:leftChars="0" w:hanging="338"/>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107</w:t>
      </w:r>
      <w:r w:rsidR="001840C5" w:rsidRPr="00625BE9">
        <w:rPr>
          <w:rFonts w:ascii="Times New Roman" w:eastAsia="標楷體" w:hAnsi="Times New Roman" w:cs="Times New Roman" w:hint="eastAsia"/>
          <w:color w:val="000000" w:themeColor="text1"/>
          <w:sz w:val="28"/>
          <w:szCs w:val="28"/>
        </w:rPr>
        <w:t>年推動各項節約用電計畫經費</w:t>
      </w:r>
    </w:p>
    <w:p w:rsidR="001840C5" w:rsidRPr="00625BE9" w:rsidRDefault="001840C5" w:rsidP="006D5AAF">
      <w:pPr>
        <w:snapToGrid w:val="0"/>
        <w:spacing w:line="500" w:lineRule="exact"/>
        <w:ind w:leftChars="250" w:left="600"/>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台</w:t>
      </w:r>
      <w:r w:rsidRPr="00625BE9">
        <w:rPr>
          <w:rFonts w:ascii="Times New Roman" w:eastAsia="標楷體" w:hAnsi="Times New Roman" w:cs="Times New Roman"/>
          <w:color w:val="000000" w:themeColor="text1"/>
          <w:sz w:val="28"/>
          <w:szCs w:val="28"/>
        </w:rPr>
        <w:t>電</w:t>
      </w:r>
      <w:r w:rsidRPr="00625BE9">
        <w:rPr>
          <w:rFonts w:ascii="標楷體" w:eastAsia="標楷體" w:hAnsi="標楷體" w:cs="Times New Roman"/>
          <w:color w:val="000000" w:themeColor="text1"/>
          <w:sz w:val="28"/>
          <w:szCs w:val="28"/>
        </w:rPr>
        <w:t>公司推動各項</w:t>
      </w:r>
      <w:r w:rsidRPr="00625BE9">
        <w:rPr>
          <w:rFonts w:ascii="標楷體" w:eastAsia="標楷體" w:hAnsi="標楷體" w:cs="Times New Roman" w:hint="eastAsia"/>
          <w:color w:val="000000" w:themeColor="text1"/>
          <w:sz w:val="28"/>
          <w:szCs w:val="28"/>
        </w:rPr>
        <w:t>節</w:t>
      </w:r>
      <w:r w:rsidRPr="00625BE9">
        <w:rPr>
          <w:rFonts w:ascii="標楷體" w:eastAsia="標楷體" w:hAnsi="標楷體" w:cs="Times New Roman"/>
          <w:color w:val="000000" w:themeColor="text1"/>
          <w:sz w:val="28"/>
          <w:szCs w:val="28"/>
        </w:rPr>
        <w:t>約用電計畫經費</w:t>
      </w:r>
      <w:r w:rsidRPr="00625BE9">
        <w:rPr>
          <w:rFonts w:ascii="標楷體" w:eastAsia="標楷體" w:hAnsi="標楷體" w:cs="Times New Roman" w:hint="eastAsia"/>
          <w:color w:val="000000" w:themeColor="text1"/>
          <w:sz w:val="28"/>
          <w:szCs w:val="28"/>
        </w:rPr>
        <w:t>來</w:t>
      </w:r>
      <w:r w:rsidRPr="00625BE9">
        <w:rPr>
          <w:rFonts w:ascii="標楷體" w:eastAsia="標楷體" w:hAnsi="標楷體" w:cs="Times New Roman"/>
          <w:color w:val="000000" w:themeColor="text1"/>
          <w:sz w:val="28"/>
          <w:szCs w:val="28"/>
        </w:rPr>
        <w:t>源，</w:t>
      </w:r>
      <w:proofErr w:type="gramStart"/>
      <w:r w:rsidRPr="00625BE9">
        <w:rPr>
          <w:rFonts w:ascii="標楷體" w:eastAsia="標楷體" w:hAnsi="標楷體" w:cs="Times New Roman"/>
          <w:color w:val="000000" w:themeColor="text1"/>
          <w:sz w:val="28"/>
          <w:szCs w:val="28"/>
        </w:rPr>
        <w:t>除節電</w:t>
      </w:r>
      <w:proofErr w:type="gramEnd"/>
      <w:r w:rsidRPr="00625BE9">
        <w:rPr>
          <w:rFonts w:ascii="標楷體" w:eastAsia="標楷體" w:hAnsi="標楷體" w:cs="Times New Roman" w:hint="eastAsia"/>
          <w:color w:val="000000" w:themeColor="text1"/>
          <w:sz w:val="28"/>
          <w:szCs w:val="28"/>
        </w:rPr>
        <w:t>宣</w:t>
      </w:r>
      <w:r w:rsidRPr="00625BE9">
        <w:rPr>
          <w:rFonts w:ascii="標楷體" w:eastAsia="標楷體" w:hAnsi="標楷體" w:cs="Times New Roman"/>
          <w:color w:val="000000" w:themeColor="text1"/>
          <w:sz w:val="28"/>
          <w:szCs w:val="28"/>
        </w:rPr>
        <w:t>導費用外，其他係以提供用戶電費扣減方式支</w:t>
      </w:r>
      <w:r w:rsidRPr="00625BE9">
        <w:rPr>
          <w:rFonts w:ascii="標楷體" w:eastAsia="標楷體" w:hAnsi="標楷體" w:cs="Times New Roman" w:hint="eastAsia"/>
          <w:color w:val="000000" w:themeColor="text1"/>
          <w:sz w:val="28"/>
          <w:szCs w:val="28"/>
        </w:rPr>
        <w:t>應</w:t>
      </w:r>
      <w:r w:rsidRPr="00625BE9">
        <w:rPr>
          <w:rFonts w:ascii="標楷體" w:eastAsia="標楷體" w:hAnsi="標楷體" w:cs="Times New Roman"/>
          <w:color w:val="000000" w:themeColor="text1"/>
          <w:sz w:val="28"/>
          <w:szCs w:val="28"/>
        </w:rPr>
        <w:t>，</w:t>
      </w:r>
      <w:r w:rsidRPr="00625BE9">
        <w:rPr>
          <w:rFonts w:ascii="Times New Roman" w:eastAsia="標楷體" w:hAnsi="Times New Roman" w:cs="Times New Roman"/>
          <w:color w:val="000000" w:themeColor="text1"/>
          <w:sz w:val="28"/>
          <w:szCs w:val="28"/>
        </w:rPr>
        <w:t>1</w:t>
      </w:r>
      <w:r w:rsidR="00645325" w:rsidRPr="00625BE9">
        <w:rPr>
          <w:rFonts w:ascii="Times New Roman" w:eastAsia="標楷體" w:hAnsi="Times New Roman" w:cs="Times New Roman" w:hint="eastAsia"/>
          <w:color w:val="000000" w:themeColor="text1"/>
          <w:sz w:val="28"/>
          <w:szCs w:val="28"/>
        </w:rPr>
        <w:t>07</w:t>
      </w:r>
      <w:r w:rsidR="00CC702F" w:rsidRPr="00625BE9">
        <w:rPr>
          <w:rFonts w:ascii="Times New Roman" w:eastAsia="標楷體" w:hAnsi="Times New Roman" w:cs="Times New Roman"/>
          <w:color w:val="000000" w:themeColor="text1"/>
          <w:sz w:val="28"/>
          <w:szCs w:val="28"/>
        </w:rPr>
        <w:t>年推動各項節約用電計畫</w:t>
      </w:r>
      <w:r w:rsidRPr="00625BE9">
        <w:rPr>
          <w:rFonts w:ascii="Times New Roman" w:eastAsia="標楷體" w:hAnsi="Times New Roman" w:cs="Times New Roman"/>
          <w:color w:val="000000" w:themeColor="text1"/>
          <w:sz w:val="28"/>
          <w:szCs w:val="28"/>
        </w:rPr>
        <w:t>經費</w:t>
      </w:r>
      <w:r w:rsidRPr="00625BE9">
        <w:rPr>
          <w:rFonts w:ascii="Times New Roman" w:eastAsia="標楷體" w:hAnsi="Times New Roman" w:cs="Times New Roman" w:hint="eastAsia"/>
          <w:color w:val="000000" w:themeColor="text1"/>
          <w:sz w:val="28"/>
          <w:szCs w:val="28"/>
        </w:rPr>
        <w:t>為</w:t>
      </w:r>
      <w:r w:rsidR="00D82B26" w:rsidRPr="00625BE9">
        <w:rPr>
          <w:rFonts w:ascii="Times New Roman" w:eastAsia="標楷體" w:hAnsi="Times New Roman" w:cs="Times New Roman" w:hint="eastAsia"/>
          <w:color w:val="000000" w:themeColor="text1"/>
          <w:sz w:val="28"/>
          <w:szCs w:val="28"/>
        </w:rPr>
        <w:t>51.196</w:t>
      </w:r>
      <w:r w:rsidRPr="00625BE9">
        <w:rPr>
          <w:rFonts w:ascii="Times New Roman" w:eastAsia="標楷體" w:hAnsi="Times New Roman" w:cs="Times New Roman"/>
          <w:color w:val="000000" w:themeColor="text1"/>
          <w:sz w:val="28"/>
          <w:szCs w:val="28"/>
        </w:rPr>
        <w:t>億元</w:t>
      </w:r>
      <w:r w:rsidR="00E26155" w:rsidRPr="00625BE9">
        <w:rPr>
          <w:rFonts w:ascii="Times New Roman" w:eastAsia="標楷體" w:hAnsi="Times New Roman" w:cs="Times New Roman" w:hint="eastAsia"/>
          <w:color w:val="000000" w:themeColor="text1"/>
          <w:sz w:val="28"/>
          <w:szCs w:val="28"/>
        </w:rPr>
        <w:t>(</w:t>
      </w:r>
      <w:r w:rsidR="00E26155" w:rsidRPr="00625BE9">
        <w:rPr>
          <w:rFonts w:ascii="Times New Roman" w:eastAsia="標楷體" w:hAnsi="Times New Roman" w:cs="Times New Roman" w:hint="eastAsia"/>
          <w:color w:val="000000" w:themeColor="text1"/>
          <w:sz w:val="28"/>
          <w:szCs w:val="28"/>
        </w:rPr>
        <w:t>詳</w:t>
      </w:r>
      <w:r w:rsidRPr="00625BE9">
        <w:rPr>
          <w:rFonts w:ascii="Times New Roman" w:eastAsia="標楷體" w:hAnsi="Times New Roman" w:cs="Times New Roman"/>
          <w:color w:val="000000" w:themeColor="text1"/>
          <w:sz w:val="28"/>
          <w:szCs w:val="28"/>
        </w:rPr>
        <w:t>如</w:t>
      </w:r>
      <w:r w:rsidR="004B6168" w:rsidRPr="00625BE9">
        <w:rPr>
          <w:rFonts w:ascii="Times New Roman" w:eastAsia="標楷體" w:hAnsi="Times New Roman" w:cs="Times New Roman" w:hint="eastAsia"/>
          <w:color w:val="000000" w:themeColor="text1"/>
          <w:sz w:val="28"/>
          <w:szCs w:val="28"/>
        </w:rPr>
        <w:t>表</w:t>
      </w:r>
      <w:r w:rsidR="004B6168" w:rsidRPr="00625BE9">
        <w:rPr>
          <w:rFonts w:ascii="Times New Roman" w:eastAsia="標楷體" w:hAnsi="Times New Roman" w:cs="Times New Roman" w:hint="eastAsia"/>
          <w:color w:val="000000" w:themeColor="text1"/>
          <w:sz w:val="28"/>
          <w:szCs w:val="28"/>
        </w:rPr>
        <w:t>3</w:t>
      </w:r>
      <w:r w:rsidR="00E26155" w:rsidRPr="00625BE9">
        <w:rPr>
          <w:rFonts w:ascii="Times New Roman" w:eastAsia="標楷體" w:hAnsi="Times New Roman" w:cs="Times New Roman"/>
          <w:color w:val="000000" w:themeColor="text1"/>
          <w:sz w:val="28"/>
          <w:szCs w:val="28"/>
        </w:rPr>
        <w:t>)</w:t>
      </w:r>
      <w:r w:rsidRPr="00625BE9">
        <w:rPr>
          <w:rFonts w:ascii="Times New Roman" w:eastAsia="標楷體" w:hAnsi="Times New Roman" w:cs="Times New Roman"/>
          <w:color w:val="000000" w:themeColor="text1"/>
          <w:sz w:val="28"/>
          <w:szCs w:val="28"/>
        </w:rPr>
        <w:t>。</w:t>
      </w:r>
    </w:p>
    <w:tbl>
      <w:tblPr>
        <w:tblStyle w:val="ac"/>
        <w:tblW w:w="8648" w:type="dxa"/>
        <w:jc w:val="center"/>
        <w:tblLook w:val="04A0" w:firstRow="1" w:lastRow="0" w:firstColumn="1" w:lastColumn="0" w:noHBand="0" w:noVBand="1"/>
      </w:tblPr>
      <w:tblGrid>
        <w:gridCol w:w="1135"/>
        <w:gridCol w:w="1418"/>
        <w:gridCol w:w="2551"/>
        <w:gridCol w:w="1701"/>
        <w:gridCol w:w="1843"/>
      </w:tblGrid>
      <w:tr w:rsidR="006C66E9" w:rsidRPr="00625BE9" w:rsidTr="007E462D">
        <w:trPr>
          <w:trHeight w:val="583"/>
          <w:jc w:val="center"/>
        </w:trPr>
        <w:tc>
          <w:tcPr>
            <w:tcW w:w="8648" w:type="dxa"/>
            <w:gridSpan w:val="5"/>
            <w:tcBorders>
              <w:top w:val="nil"/>
              <w:left w:val="nil"/>
              <w:bottom w:val="single" w:sz="4" w:space="0" w:color="auto"/>
              <w:right w:val="nil"/>
            </w:tcBorders>
            <w:noWrap/>
            <w:hideMark/>
          </w:tcPr>
          <w:p w:rsidR="006C66E9" w:rsidRPr="00625BE9" w:rsidRDefault="006C66E9" w:rsidP="0017135A">
            <w:pPr>
              <w:pStyle w:val="ad"/>
              <w:keepNext/>
              <w:jc w:val="center"/>
              <w:rPr>
                <w:rFonts w:ascii="Times New Roman" w:eastAsia="標楷體" w:hAnsi="Times New Roman" w:cs="Times New Roman"/>
                <w:b/>
                <w:color w:val="000000" w:themeColor="text1"/>
                <w:sz w:val="28"/>
                <w:szCs w:val="28"/>
              </w:rPr>
            </w:pPr>
            <w:bookmarkStart w:id="17" w:name="_Toc481074303"/>
            <w:r w:rsidRPr="00625BE9">
              <w:rPr>
                <w:rFonts w:ascii="Times New Roman" w:eastAsia="標楷體" w:hAnsi="Times New Roman" w:cs="Times New Roman"/>
                <w:b/>
                <w:color w:val="000000" w:themeColor="text1"/>
                <w:sz w:val="28"/>
                <w:szCs w:val="28"/>
              </w:rPr>
              <w:t xml:space="preserve">  </w:t>
            </w:r>
            <w:bookmarkStart w:id="18" w:name="_Toc520301689"/>
            <w:r w:rsidRPr="00625BE9">
              <w:rPr>
                <w:rFonts w:ascii="Times New Roman" w:eastAsia="標楷體" w:hAnsi="Times New Roman" w:cs="Times New Roman" w:hint="eastAsia"/>
                <w:color w:val="000000" w:themeColor="text1"/>
                <w:sz w:val="28"/>
                <w:szCs w:val="28"/>
              </w:rPr>
              <w:t>表</w:t>
            </w:r>
            <w:r w:rsidRPr="00625BE9">
              <w:rPr>
                <w:rFonts w:ascii="Times New Roman" w:eastAsia="標楷體" w:hAnsi="Times New Roman" w:cs="Times New Roman" w:hint="eastAsia"/>
                <w:color w:val="000000" w:themeColor="text1"/>
                <w:sz w:val="28"/>
                <w:szCs w:val="28"/>
              </w:rPr>
              <w:t xml:space="preserve"> </w:t>
            </w:r>
            <w:r w:rsidRPr="00625BE9">
              <w:rPr>
                <w:rFonts w:ascii="Times New Roman" w:eastAsia="標楷體" w:hAnsi="Times New Roman" w:cs="Times New Roman"/>
                <w:color w:val="000000" w:themeColor="text1"/>
                <w:sz w:val="28"/>
                <w:szCs w:val="28"/>
              </w:rPr>
              <w:fldChar w:fldCharType="begin"/>
            </w:r>
            <w:r w:rsidRPr="00625BE9">
              <w:rPr>
                <w:rFonts w:ascii="Times New Roman" w:eastAsia="標楷體" w:hAnsi="Times New Roman" w:cs="Times New Roman"/>
                <w:color w:val="000000" w:themeColor="text1"/>
                <w:sz w:val="28"/>
                <w:szCs w:val="28"/>
              </w:rPr>
              <w:instrText xml:space="preserve"> </w:instrText>
            </w:r>
            <w:r w:rsidRPr="00625BE9">
              <w:rPr>
                <w:rFonts w:ascii="Times New Roman" w:eastAsia="標楷體" w:hAnsi="Times New Roman" w:cs="Times New Roman" w:hint="eastAsia"/>
                <w:color w:val="000000" w:themeColor="text1"/>
                <w:sz w:val="28"/>
                <w:szCs w:val="28"/>
              </w:rPr>
              <w:instrText xml:space="preserve">SEQ </w:instrText>
            </w:r>
            <w:r w:rsidRPr="00625BE9">
              <w:rPr>
                <w:rFonts w:ascii="Times New Roman" w:eastAsia="標楷體" w:hAnsi="Times New Roman" w:cs="Times New Roman" w:hint="eastAsia"/>
                <w:color w:val="000000" w:themeColor="text1"/>
                <w:sz w:val="28"/>
                <w:szCs w:val="28"/>
              </w:rPr>
              <w:instrText>表</w:instrText>
            </w:r>
            <w:r w:rsidRPr="00625BE9">
              <w:rPr>
                <w:rFonts w:ascii="Times New Roman" w:eastAsia="標楷體" w:hAnsi="Times New Roman" w:cs="Times New Roman" w:hint="eastAsia"/>
                <w:color w:val="000000" w:themeColor="text1"/>
                <w:sz w:val="28"/>
                <w:szCs w:val="28"/>
              </w:rPr>
              <w:instrText xml:space="preserve"> \* ARABIC</w:instrText>
            </w:r>
            <w:r w:rsidRPr="00625BE9">
              <w:rPr>
                <w:rFonts w:ascii="Times New Roman" w:eastAsia="標楷體" w:hAnsi="Times New Roman" w:cs="Times New Roman"/>
                <w:color w:val="000000" w:themeColor="text1"/>
                <w:sz w:val="28"/>
                <w:szCs w:val="28"/>
              </w:rPr>
              <w:instrText xml:space="preserve"> </w:instrText>
            </w:r>
            <w:r w:rsidRPr="00625BE9">
              <w:rPr>
                <w:rFonts w:ascii="Times New Roman" w:eastAsia="標楷體" w:hAnsi="Times New Roman" w:cs="Times New Roman"/>
                <w:color w:val="000000" w:themeColor="text1"/>
                <w:sz w:val="28"/>
                <w:szCs w:val="28"/>
              </w:rPr>
              <w:fldChar w:fldCharType="separate"/>
            </w:r>
            <w:r w:rsidR="00226335">
              <w:rPr>
                <w:rFonts w:ascii="Times New Roman" w:eastAsia="標楷體" w:hAnsi="Times New Roman" w:cs="Times New Roman"/>
                <w:noProof/>
                <w:color w:val="000000" w:themeColor="text1"/>
                <w:sz w:val="28"/>
                <w:szCs w:val="28"/>
              </w:rPr>
              <w:t>3</w:t>
            </w:r>
            <w:r w:rsidRPr="00625BE9">
              <w:rPr>
                <w:rFonts w:ascii="Times New Roman" w:eastAsia="標楷體" w:hAnsi="Times New Roman" w:cs="Times New Roman"/>
                <w:color w:val="000000" w:themeColor="text1"/>
                <w:sz w:val="28"/>
                <w:szCs w:val="28"/>
              </w:rPr>
              <w:fldChar w:fldCharType="end"/>
            </w:r>
            <w:r w:rsidRPr="00625BE9">
              <w:rPr>
                <w:rFonts w:ascii="Times New Roman" w:eastAsia="標楷體" w:hAnsi="Times New Roman" w:cs="Times New Roman" w:hint="eastAsia"/>
                <w:color w:val="000000" w:themeColor="text1"/>
                <w:sz w:val="28"/>
                <w:szCs w:val="28"/>
              </w:rPr>
              <w:t xml:space="preserve">  </w:t>
            </w:r>
            <w:r w:rsidRPr="00625BE9">
              <w:rPr>
                <w:rFonts w:ascii="Times New Roman" w:eastAsia="標楷體" w:hAnsi="Times New Roman" w:cs="Times New Roman"/>
                <w:color w:val="000000" w:themeColor="text1"/>
                <w:sz w:val="28"/>
                <w:szCs w:val="28"/>
              </w:rPr>
              <w:t>107</w:t>
            </w:r>
            <w:r w:rsidRPr="00625BE9">
              <w:rPr>
                <w:rFonts w:ascii="Times New Roman" w:eastAsia="標楷體" w:hAnsi="Times New Roman" w:cs="Times New Roman"/>
                <w:color w:val="000000" w:themeColor="text1"/>
                <w:sz w:val="28"/>
                <w:szCs w:val="28"/>
              </w:rPr>
              <w:t>年推動各項節約用電計畫</w:t>
            </w:r>
            <w:bookmarkEnd w:id="17"/>
            <w:r w:rsidRPr="00625BE9">
              <w:rPr>
                <w:rFonts w:ascii="Times New Roman" w:eastAsia="標楷體" w:hAnsi="Times New Roman" w:cs="Times New Roman" w:hint="eastAsia"/>
                <w:color w:val="000000" w:themeColor="text1"/>
                <w:sz w:val="28"/>
                <w:szCs w:val="28"/>
              </w:rPr>
              <w:t>經</w:t>
            </w:r>
            <w:r w:rsidRPr="00625BE9">
              <w:rPr>
                <w:rFonts w:ascii="Times New Roman" w:eastAsia="標楷體" w:hAnsi="Times New Roman" w:cs="Times New Roman"/>
                <w:color w:val="000000" w:themeColor="text1"/>
                <w:sz w:val="28"/>
                <w:szCs w:val="28"/>
              </w:rPr>
              <w:t>費</w:t>
            </w:r>
            <w:bookmarkEnd w:id="18"/>
          </w:p>
        </w:tc>
      </w:tr>
      <w:tr w:rsidR="00630F8E" w:rsidRPr="00625BE9" w:rsidTr="006C66E9">
        <w:trPr>
          <w:trHeight w:val="803"/>
          <w:jc w:val="center"/>
        </w:trPr>
        <w:tc>
          <w:tcPr>
            <w:tcW w:w="5104" w:type="dxa"/>
            <w:gridSpan w:val="3"/>
            <w:tcBorders>
              <w:top w:val="single" w:sz="4" w:space="0" w:color="auto"/>
            </w:tcBorders>
            <w:noWrap/>
            <w:vAlign w:val="center"/>
            <w:hideMark/>
          </w:tcPr>
          <w:p w:rsidR="00630F8E" w:rsidRPr="00625BE9" w:rsidRDefault="00630F8E" w:rsidP="00E94B32">
            <w:pPr>
              <w:spacing w:line="320" w:lineRule="exact"/>
              <w:jc w:val="center"/>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項目</w:t>
            </w:r>
          </w:p>
        </w:tc>
        <w:tc>
          <w:tcPr>
            <w:tcW w:w="1701" w:type="dxa"/>
            <w:tcBorders>
              <w:top w:val="single" w:sz="4" w:space="0" w:color="auto"/>
            </w:tcBorders>
            <w:vAlign w:val="center"/>
            <w:hideMark/>
          </w:tcPr>
          <w:p w:rsidR="00630F8E" w:rsidRPr="007F2D83" w:rsidRDefault="006C66E9" w:rsidP="00E94B32">
            <w:pPr>
              <w:spacing w:line="320" w:lineRule="exact"/>
              <w:jc w:val="center"/>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實際</w:t>
            </w:r>
            <w:r w:rsidR="00630F8E" w:rsidRPr="007F2D83">
              <w:rPr>
                <w:rFonts w:ascii="Times New Roman" w:eastAsia="標楷體" w:hAnsi="Times New Roman" w:cs="Times New Roman" w:hint="eastAsia"/>
                <w:color w:val="000000" w:themeColor="text1"/>
                <w:sz w:val="28"/>
                <w:szCs w:val="28"/>
              </w:rPr>
              <w:t>電費</w:t>
            </w:r>
            <w:r w:rsidR="00630F8E" w:rsidRPr="007F2D83">
              <w:rPr>
                <w:rFonts w:ascii="Times New Roman" w:eastAsia="標楷體" w:hAnsi="Times New Roman" w:cs="Times New Roman"/>
                <w:color w:val="000000" w:themeColor="text1"/>
                <w:sz w:val="28"/>
                <w:szCs w:val="28"/>
              </w:rPr>
              <w:t>扣減或</w:t>
            </w:r>
            <w:r w:rsidR="00630F8E" w:rsidRPr="007F2D83">
              <w:rPr>
                <w:rFonts w:ascii="Times New Roman" w:eastAsia="標楷體" w:hAnsi="Times New Roman" w:cs="Times New Roman" w:hint="eastAsia"/>
                <w:color w:val="000000" w:themeColor="text1"/>
                <w:sz w:val="28"/>
                <w:szCs w:val="28"/>
              </w:rPr>
              <w:t>費</w:t>
            </w:r>
            <w:r w:rsidR="00630F8E" w:rsidRPr="007F2D83">
              <w:rPr>
                <w:rFonts w:ascii="Times New Roman" w:eastAsia="標楷體" w:hAnsi="Times New Roman" w:cs="Times New Roman"/>
                <w:color w:val="000000" w:themeColor="text1"/>
                <w:sz w:val="28"/>
                <w:szCs w:val="28"/>
              </w:rPr>
              <w:t>用</w:t>
            </w:r>
          </w:p>
          <w:p w:rsidR="00630F8E" w:rsidRPr="007F2D83" w:rsidRDefault="00630F8E" w:rsidP="00E94B32">
            <w:pPr>
              <w:spacing w:line="320" w:lineRule="exact"/>
              <w:jc w:val="center"/>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color w:val="000000" w:themeColor="text1"/>
                <w:sz w:val="28"/>
                <w:szCs w:val="28"/>
              </w:rPr>
              <w:t>(</w:t>
            </w:r>
            <w:r w:rsidRPr="007F2D83">
              <w:rPr>
                <w:rFonts w:ascii="Times New Roman" w:eastAsia="標楷體" w:hAnsi="Times New Roman" w:cs="Times New Roman" w:hint="eastAsia"/>
                <w:color w:val="000000" w:themeColor="text1"/>
                <w:sz w:val="28"/>
                <w:szCs w:val="28"/>
              </w:rPr>
              <w:t>含稅</w:t>
            </w:r>
            <w:r w:rsidRPr="007F2D83">
              <w:rPr>
                <w:rFonts w:ascii="Times New Roman" w:eastAsia="標楷體" w:hAnsi="Times New Roman" w:cs="Times New Roman"/>
                <w:color w:val="000000" w:themeColor="text1"/>
                <w:sz w:val="28"/>
                <w:szCs w:val="28"/>
              </w:rPr>
              <w:t>億元</w:t>
            </w:r>
            <w:r w:rsidRPr="007F2D83">
              <w:rPr>
                <w:rFonts w:ascii="Times New Roman" w:eastAsia="標楷體" w:hAnsi="Times New Roman" w:cs="Times New Roman"/>
                <w:color w:val="000000" w:themeColor="text1"/>
                <w:sz w:val="28"/>
                <w:szCs w:val="28"/>
              </w:rPr>
              <w:t>)</w:t>
            </w:r>
          </w:p>
        </w:tc>
        <w:tc>
          <w:tcPr>
            <w:tcW w:w="1843" w:type="dxa"/>
            <w:tcBorders>
              <w:top w:val="single" w:sz="4" w:space="0" w:color="auto"/>
            </w:tcBorders>
          </w:tcPr>
          <w:p w:rsidR="00630F8E" w:rsidRPr="007F2D83" w:rsidRDefault="00630F8E" w:rsidP="00630F8E">
            <w:pPr>
              <w:spacing w:line="320" w:lineRule="exact"/>
              <w:jc w:val="center"/>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預估電費</w:t>
            </w:r>
            <w:r w:rsidRPr="007F2D83">
              <w:rPr>
                <w:rFonts w:ascii="Times New Roman" w:eastAsia="標楷體" w:hAnsi="Times New Roman" w:cs="Times New Roman"/>
                <w:color w:val="000000" w:themeColor="text1"/>
                <w:sz w:val="28"/>
                <w:szCs w:val="28"/>
              </w:rPr>
              <w:t>扣減或</w:t>
            </w:r>
            <w:r w:rsidRPr="007F2D83">
              <w:rPr>
                <w:rFonts w:ascii="Times New Roman" w:eastAsia="標楷體" w:hAnsi="Times New Roman" w:cs="Times New Roman" w:hint="eastAsia"/>
                <w:color w:val="000000" w:themeColor="text1"/>
                <w:sz w:val="28"/>
                <w:szCs w:val="28"/>
              </w:rPr>
              <w:t>費</w:t>
            </w:r>
            <w:r w:rsidRPr="007F2D83">
              <w:rPr>
                <w:rFonts w:ascii="Times New Roman" w:eastAsia="標楷體" w:hAnsi="Times New Roman" w:cs="Times New Roman"/>
                <w:color w:val="000000" w:themeColor="text1"/>
                <w:sz w:val="28"/>
                <w:szCs w:val="28"/>
              </w:rPr>
              <w:t>用</w:t>
            </w:r>
          </w:p>
          <w:p w:rsidR="00630F8E" w:rsidRPr="007F2D83" w:rsidRDefault="00630F8E" w:rsidP="00630F8E">
            <w:pPr>
              <w:spacing w:line="320" w:lineRule="exact"/>
              <w:jc w:val="center"/>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color w:val="000000" w:themeColor="text1"/>
                <w:sz w:val="28"/>
                <w:szCs w:val="28"/>
              </w:rPr>
              <w:t>(</w:t>
            </w:r>
            <w:r w:rsidRPr="007F2D83">
              <w:rPr>
                <w:rFonts w:ascii="Times New Roman" w:eastAsia="標楷體" w:hAnsi="Times New Roman" w:cs="Times New Roman" w:hint="eastAsia"/>
                <w:color w:val="000000" w:themeColor="text1"/>
                <w:sz w:val="28"/>
                <w:szCs w:val="28"/>
              </w:rPr>
              <w:t>含稅</w:t>
            </w:r>
            <w:r w:rsidRPr="007F2D83">
              <w:rPr>
                <w:rFonts w:ascii="Times New Roman" w:eastAsia="標楷體" w:hAnsi="Times New Roman" w:cs="Times New Roman"/>
                <w:color w:val="000000" w:themeColor="text1"/>
                <w:sz w:val="28"/>
                <w:szCs w:val="28"/>
              </w:rPr>
              <w:t>億元</w:t>
            </w:r>
            <w:r w:rsidRPr="007F2D83">
              <w:rPr>
                <w:rFonts w:ascii="Times New Roman" w:eastAsia="標楷體" w:hAnsi="Times New Roman" w:cs="Times New Roman"/>
                <w:color w:val="000000" w:themeColor="text1"/>
                <w:sz w:val="28"/>
                <w:szCs w:val="28"/>
              </w:rPr>
              <w:t>)</w:t>
            </w:r>
          </w:p>
        </w:tc>
      </w:tr>
      <w:tr w:rsidR="00630F8E" w:rsidRPr="00625BE9" w:rsidTr="006C66E9">
        <w:trPr>
          <w:trHeight w:val="431"/>
          <w:jc w:val="center"/>
        </w:trPr>
        <w:tc>
          <w:tcPr>
            <w:tcW w:w="1135" w:type="dxa"/>
            <w:vMerge w:val="restart"/>
            <w:vAlign w:val="center"/>
            <w:hideMark/>
          </w:tcPr>
          <w:p w:rsidR="00630F8E" w:rsidRPr="00625BE9" w:rsidRDefault="00630F8E" w:rsidP="00E94B32">
            <w:pPr>
              <w:spacing w:line="320" w:lineRule="exact"/>
              <w:jc w:val="both"/>
              <w:rPr>
                <w:rFonts w:ascii="Times New Roman" w:eastAsia="標楷體" w:hAnsi="Times New Roman" w:cs="Times New Roman"/>
                <w:color w:val="000000" w:themeColor="text1"/>
                <w:sz w:val="28"/>
                <w:szCs w:val="28"/>
              </w:rPr>
            </w:pPr>
            <w:bookmarkStart w:id="19" w:name="_Hlk2540432"/>
            <w:r w:rsidRPr="00625BE9">
              <w:rPr>
                <w:rFonts w:ascii="Times New Roman" w:eastAsia="標楷體" w:hAnsi="Times New Roman" w:cs="Times New Roman"/>
                <w:color w:val="000000" w:themeColor="text1"/>
                <w:sz w:val="28"/>
                <w:szCs w:val="28"/>
              </w:rPr>
              <w:t>需量反應措施</w:t>
            </w:r>
            <w:r w:rsidRPr="00625BE9">
              <w:rPr>
                <w:rFonts w:ascii="Times New Roman" w:eastAsia="標楷體" w:hAnsi="Times New Roman" w:cs="Times New Roman"/>
                <w:color w:val="000000" w:themeColor="text1"/>
                <w:sz w:val="28"/>
                <w:szCs w:val="28"/>
              </w:rPr>
              <w:t>(A)</w:t>
            </w:r>
          </w:p>
        </w:tc>
        <w:tc>
          <w:tcPr>
            <w:tcW w:w="1418" w:type="dxa"/>
            <w:vMerge w:val="restart"/>
            <w:vAlign w:val="center"/>
            <w:hideMark/>
          </w:tcPr>
          <w:p w:rsidR="00630F8E" w:rsidRPr="00625BE9" w:rsidRDefault="00630F8E" w:rsidP="00E94B32">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誘因</w:t>
            </w:r>
            <w:r w:rsidRPr="00625BE9">
              <w:rPr>
                <w:rFonts w:ascii="Times New Roman" w:eastAsia="標楷體" w:hAnsi="Times New Roman" w:cs="Times New Roman"/>
                <w:color w:val="000000" w:themeColor="text1"/>
                <w:sz w:val="28"/>
                <w:szCs w:val="28"/>
              </w:rPr>
              <w:t>型</w:t>
            </w:r>
          </w:p>
        </w:tc>
        <w:tc>
          <w:tcPr>
            <w:tcW w:w="2551" w:type="dxa"/>
            <w:noWrap/>
            <w:hideMark/>
          </w:tcPr>
          <w:p w:rsidR="00630F8E" w:rsidRPr="00625BE9" w:rsidRDefault="00630F8E" w:rsidP="00E94B32">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減少用電措施</w:t>
            </w:r>
          </w:p>
        </w:tc>
        <w:tc>
          <w:tcPr>
            <w:tcW w:w="1701" w:type="dxa"/>
            <w:noWrap/>
            <w:vAlign w:val="center"/>
            <w:hideMark/>
          </w:tcPr>
          <w:p w:rsidR="00630F8E" w:rsidRPr="007F2D83" w:rsidRDefault="00630F8E" w:rsidP="00E94B32">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color w:val="000000" w:themeColor="text1"/>
                <w:sz w:val="28"/>
                <w:szCs w:val="28"/>
              </w:rPr>
              <w:t>6</w:t>
            </w:r>
            <w:r w:rsidRPr="007F2D83">
              <w:rPr>
                <w:rFonts w:ascii="Times New Roman" w:eastAsia="標楷體" w:hAnsi="Times New Roman" w:cs="Times New Roman" w:hint="eastAsia"/>
                <w:color w:val="000000" w:themeColor="text1"/>
                <w:sz w:val="28"/>
                <w:szCs w:val="28"/>
              </w:rPr>
              <w:t>.53</w:t>
            </w:r>
          </w:p>
        </w:tc>
        <w:tc>
          <w:tcPr>
            <w:tcW w:w="1843" w:type="dxa"/>
          </w:tcPr>
          <w:p w:rsidR="00630F8E" w:rsidRPr="007F2D83" w:rsidRDefault="00630F8E" w:rsidP="00E94B32">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6.94</w:t>
            </w:r>
          </w:p>
        </w:tc>
      </w:tr>
      <w:tr w:rsidR="00630F8E" w:rsidRPr="00625BE9" w:rsidTr="006C66E9">
        <w:trPr>
          <w:trHeight w:val="418"/>
          <w:jc w:val="center"/>
        </w:trPr>
        <w:tc>
          <w:tcPr>
            <w:tcW w:w="1135" w:type="dxa"/>
            <w:vMerge/>
            <w:hideMark/>
          </w:tcPr>
          <w:p w:rsidR="00630F8E" w:rsidRPr="00625BE9" w:rsidRDefault="00630F8E" w:rsidP="00E94B32">
            <w:pPr>
              <w:spacing w:line="320" w:lineRule="exact"/>
              <w:rPr>
                <w:rFonts w:ascii="Times New Roman" w:eastAsia="標楷體" w:hAnsi="Times New Roman" w:cs="Times New Roman"/>
                <w:color w:val="000000" w:themeColor="text1"/>
                <w:sz w:val="28"/>
                <w:szCs w:val="28"/>
              </w:rPr>
            </w:pPr>
          </w:p>
        </w:tc>
        <w:tc>
          <w:tcPr>
            <w:tcW w:w="1418" w:type="dxa"/>
            <w:vMerge/>
            <w:vAlign w:val="center"/>
            <w:hideMark/>
          </w:tcPr>
          <w:p w:rsidR="00630F8E" w:rsidRPr="00625BE9" w:rsidRDefault="00630F8E" w:rsidP="00E94B32">
            <w:pPr>
              <w:spacing w:line="320" w:lineRule="exact"/>
              <w:rPr>
                <w:rFonts w:ascii="Times New Roman" w:eastAsia="標楷體" w:hAnsi="Times New Roman" w:cs="Times New Roman"/>
                <w:color w:val="000000" w:themeColor="text1"/>
                <w:sz w:val="28"/>
                <w:szCs w:val="28"/>
              </w:rPr>
            </w:pPr>
          </w:p>
        </w:tc>
        <w:tc>
          <w:tcPr>
            <w:tcW w:w="2551" w:type="dxa"/>
            <w:noWrap/>
            <w:hideMark/>
          </w:tcPr>
          <w:p w:rsidR="00630F8E" w:rsidRPr="00625BE9" w:rsidRDefault="00630F8E" w:rsidP="00E94B32">
            <w:pPr>
              <w:spacing w:line="320" w:lineRule="exact"/>
              <w:rPr>
                <w:rFonts w:ascii="Times New Roman" w:eastAsia="標楷體" w:hAnsi="Times New Roman" w:cs="Times New Roman"/>
                <w:color w:val="000000" w:themeColor="text1"/>
                <w:sz w:val="28"/>
                <w:szCs w:val="28"/>
              </w:rPr>
            </w:pPr>
            <w:proofErr w:type="gramStart"/>
            <w:r w:rsidRPr="00625BE9">
              <w:rPr>
                <w:rFonts w:ascii="Times New Roman" w:eastAsia="標楷體" w:hAnsi="Times New Roman" w:cs="Times New Roman"/>
                <w:color w:val="000000" w:themeColor="text1"/>
                <w:sz w:val="28"/>
                <w:szCs w:val="28"/>
              </w:rPr>
              <w:t>需量競價</w:t>
            </w:r>
            <w:proofErr w:type="gramEnd"/>
          </w:p>
        </w:tc>
        <w:tc>
          <w:tcPr>
            <w:tcW w:w="1701" w:type="dxa"/>
            <w:noWrap/>
            <w:vAlign w:val="center"/>
            <w:hideMark/>
          </w:tcPr>
          <w:p w:rsidR="00630F8E" w:rsidRPr="007F2D83" w:rsidRDefault="00630F8E" w:rsidP="00E94B32">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6.9</w:t>
            </w:r>
            <w:r w:rsidRPr="007F2D83">
              <w:rPr>
                <w:rFonts w:ascii="Times New Roman" w:eastAsia="標楷體" w:hAnsi="Times New Roman" w:cs="Times New Roman"/>
                <w:color w:val="000000" w:themeColor="text1"/>
                <w:sz w:val="28"/>
                <w:szCs w:val="28"/>
              </w:rPr>
              <w:t>5</w:t>
            </w:r>
          </w:p>
        </w:tc>
        <w:tc>
          <w:tcPr>
            <w:tcW w:w="1843" w:type="dxa"/>
          </w:tcPr>
          <w:p w:rsidR="00630F8E" w:rsidRPr="007F2D83" w:rsidRDefault="00630F8E" w:rsidP="00E94B32">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9.81</w:t>
            </w:r>
          </w:p>
        </w:tc>
      </w:tr>
      <w:tr w:rsidR="00630F8E" w:rsidRPr="00625BE9" w:rsidTr="006C66E9">
        <w:trPr>
          <w:trHeight w:val="416"/>
          <w:jc w:val="center"/>
        </w:trPr>
        <w:tc>
          <w:tcPr>
            <w:tcW w:w="1135" w:type="dxa"/>
            <w:vMerge/>
            <w:hideMark/>
          </w:tcPr>
          <w:p w:rsidR="00630F8E" w:rsidRPr="00625BE9" w:rsidRDefault="00630F8E" w:rsidP="00E94B32">
            <w:pPr>
              <w:spacing w:line="320" w:lineRule="exact"/>
              <w:rPr>
                <w:rFonts w:ascii="Times New Roman" w:eastAsia="標楷體" w:hAnsi="Times New Roman" w:cs="Times New Roman"/>
                <w:color w:val="000000" w:themeColor="text1"/>
                <w:sz w:val="28"/>
                <w:szCs w:val="28"/>
              </w:rPr>
            </w:pPr>
          </w:p>
        </w:tc>
        <w:tc>
          <w:tcPr>
            <w:tcW w:w="1418" w:type="dxa"/>
            <w:vMerge/>
            <w:vAlign w:val="center"/>
            <w:hideMark/>
          </w:tcPr>
          <w:p w:rsidR="00630F8E" w:rsidRPr="00625BE9" w:rsidRDefault="00630F8E" w:rsidP="00E94B32">
            <w:pPr>
              <w:spacing w:line="320" w:lineRule="exact"/>
              <w:rPr>
                <w:rFonts w:ascii="Times New Roman" w:eastAsia="標楷體" w:hAnsi="Times New Roman" w:cs="Times New Roman"/>
                <w:color w:val="000000" w:themeColor="text1"/>
                <w:sz w:val="28"/>
                <w:szCs w:val="28"/>
              </w:rPr>
            </w:pPr>
          </w:p>
        </w:tc>
        <w:tc>
          <w:tcPr>
            <w:tcW w:w="2551" w:type="dxa"/>
            <w:vAlign w:val="center"/>
            <w:hideMark/>
          </w:tcPr>
          <w:p w:rsidR="00630F8E" w:rsidRPr="00625BE9" w:rsidRDefault="00630F8E" w:rsidP="00E94B32">
            <w:pPr>
              <w:spacing w:line="320" w:lineRule="exact"/>
              <w:jc w:val="both"/>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空調暫停用電措施</w:t>
            </w:r>
          </w:p>
        </w:tc>
        <w:tc>
          <w:tcPr>
            <w:tcW w:w="1701" w:type="dxa"/>
            <w:noWrap/>
            <w:vAlign w:val="center"/>
            <w:hideMark/>
          </w:tcPr>
          <w:p w:rsidR="00630F8E" w:rsidRPr="00625BE9" w:rsidRDefault="00630F8E" w:rsidP="00E94B32">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0.0</w:t>
            </w:r>
            <w:r w:rsidRPr="00625BE9">
              <w:rPr>
                <w:rFonts w:ascii="Times New Roman" w:eastAsia="標楷體" w:hAnsi="Times New Roman" w:cs="Times New Roman" w:hint="eastAsia"/>
                <w:color w:val="000000" w:themeColor="text1"/>
                <w:sz w:val="28"/>
                <w:szCs w:val="28"/>
              </w:rPr>
              <w:t>1</w:t>
            </w:r>
          </w:p>
        </w:tc>
        <w:tc>
          <w:tcPr>
            <w:tcW w:w="1843" w:type="dxa"/>
          </w:tcPr>
          <w:p w:rsidR="00630F8E" w:rsidRPr="007F2D83" w:rsidRDefault="00630F8E" w:rsidP="00E94B32">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0.03</w:t>
            </w:r>
          </w:p>
        </w:tc>
      </w:tr>
      <w:tr w:rsidR="00630F8E" w:rsidRPr="00625BE9" w:rsidTr="006C66E9">
        <w:trPr>
          <w:trHeight w:val="550"/>
          <w:jc w:val="center"/>
        </w:trPr>
        <w:tc>
          <w:tcPr>
            <w:tcW w:w="1135" w:type="dxa"/>
            <w:vMerge/>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p>
        </w:tc>
        <w:tc>
          <w:tcPr>
            <w:tcW w:w="3969" w:type="dxa"/>
            <w:gridSpan w:val="2"/>
            <w:vAlign w:val="center"/>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誘因型小</w:t>
            </w:r>
            <w:r w:rsidRPr="00625BE9">
              <w:rPr>
                <w:rFonts w:ascii="Times New Roman" w:eastAsia="標楷體" w:hAnsi="Times New Roman" w:cs="Times New Roman"/>
                <w:color w:val="000000" w:themeColor="text1"/>
                <w:sz w:val="28"/>
                <w:szCs w:val="28"/>
              </w:rPr>
              <w:t>計</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13.49</w:t>
            </w:r>
          </w:p>
        </w:tc>
        <w:tc>
          <w:tcPr>
            <w:tcW w:w="1843" w:type="dxa"/>
            <w:vAlign w:val="center"/>
          </w:tcPr>
          <w:p w:rsidR="00630F8E" w:rsidRPr="007F2D83" w:rsidRDefault="00630F8E" w:rsidP="00630F8E">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16.78</w:t>
            </w:r>
          </w:p>
        </w:tc>
      </w:tr>
      <w:tr w:rsidR="00630F8E" w:rsidRPr="00625BE9" w:rsidTr="006C66E9">
        <w:trPr>
          <w:trHeight w:val="416"/>
          <w:jc w:val="center"/>
        </w:trPr>
        <w:tc>
          <w:tcPr>
            <w:tcW w:w="1135" w:type="dxa"/>
            <w:vMerge/>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p>
        </w:tc>
        <w:tc>
          <w:tcPr>
            <w:tcW w:w="1418" w:type="dxa"/>
            <w:vMerge w:val="restart"/>
            <w:vAlign w:val="center"/>
            <w:hideMark/>
          </w:tcPr>
          <w:p w:rsidR="00630F8E" w:rsidRPr="00625BE9" w:rsidRDefault="00630F8E" w:rsidP="00630F8E">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價格</w:t>
            </w:r>
            <w:r w:rsidRPr="00625BE9">
              <w:rPr>
                <w:rFonts w:ascii="Times New Roman" w:eastAsia="標楷體" w:hAnsi="Times New Roman" w:cs="Times New Roman"/>
                <w:color w:val="000000" w:themeColor="text1"/>
                <w:sz w:val="28"/>
                <w:szCs w:val="28"/>
              </w:rPr>
              <w:t>型</w:t>
            </w:r>
          </w:p>
        </w:tc>
        <w:tc>
          <w:tcPr>
            <w:tcW w:w="2551" w:type="dxa"/>
            <w:noWrap/>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時間電價</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1.4</w:t>
            </w:r>
            <w:r w:rsidRPr="00625BE9">
              <w:rPr>
                <w:rFonts w:ascii="Times New Roman" w:eastAsia="標楷體" w:hAnsi="Times New Roman" w:cs="Times New Roman" w:hint="eastAsia"/>
                <w:color w:val="000000" w:themeColor="text1"/>
                <w:sz w:val="28"/>
                <w:szCs w:val="28"/>
              </w:rPr>
              <w:t>3</w:t>
            </w:r>
          </w:p>
        </w:tc>
        <w:tc>
          <w:tcPr>
            <w:tcW w:w="1843" w:type="dxa"/>
          </w:tcPr>
          <w:p w:rsidR="00630F8E" w:rsidRPr="007F2D83" w:rsidRDefault="00630F8E" w:rsidP="00630F8E">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1.16</w:t>
            </w:r>
          </w:p>
        </w:tc>
      </w:tr>
      <w:tr w:rsidR="00630F8E" w:rsidRPr="00625BE9" w:rsidTr="006C66E9">
        <w:trPr>
          <w:trHeight w:val="705"/>
          <w:jc w:val="center"/>
        </w:trPr>
        <w:tc>
          <w:tcPr>
            <w:tcW w:w="1135" w:type="dxa"/>
            <w:vMerge/>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p>
        </w:tc>
        <w:tc>
          <w:tcPr>
            <w:tcW w:w="1418" w:type="dxa"/>
            <w:vMerge/>
            <w:vAlign w:val="center"/>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p>
        </w:tc>
        <w:tc>
          <w:tcPr>
            <w:tcW w:w="2551" w:type="dxa"/>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proofErr w:type="gramStart"/>
            <w:r w:rsidRPr="00625BE9">
              <w:rPr>
                <w:rFonts w:ascii="Times New Roman" w:eastAsia="標楷體" w:hAnsi="Times New Roman" w:cs="Times New Roman"/>
                <w:color w:val="000000" w:themeColor="text1"/>
                <w:sz w:val="28"/>
                <w:szCs w:val="28"/>
              </w:rPr>
              <w:t>儲冷式</w:t>
            </w:r>
            <w:proofErr w:type="gramEnd"/>
            <w:r w:rsidRPr="00625BE9">
              <w:rPr>
                <w:rFonts w:ascii="Times New Roman" w:eastAsia="標楷體" w:hAnsi="Times New Roman" w:cs="Times New Roman"/>
                <w:color w:val="000000" w:themeColor="text1"/>
                <w:sz w:val="28"/>
                <w:szCs w:val="28"/>
              </w:rPr>
              <w:t>空調系統離峰用電措施</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hint="eastAsia"/>
                <w:color w:val="000000" w:themeColor="text1"/>
                <w:sz w:val="28"/>
                <w:szCs w:val="28"/>
              </w:rPr>
              <w:t>.74</w:t>
            </w:r>
          </w:p>
        </w:tc>
        <w:tc>
          <w:tcPr>
            <w:tcW w:w="1843" w:type="dxa"/>
            <w:vAlign w:val="center"/>
          </w:tcPr>
          <w:p w:rsidR="00630F8E" w:rsidRPr="007F2D83" w:rsidRDefault="00630F8E" w:rsidP="00630F8E">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1.75</w:t>
            </w:r>
          </w:p>
        </w:tc>
      </w:tr>
      <w:tr w:rsidR="00630F8E" w:rsidRPr="00625BE9" w:rsidTr="006C66E9">
        <w:trPr>
          <w:trHeight w:val="545"/>
          <w:jc w:val="center"/>
        </w:trPr>
        <w:tc>
          <w:tcPr>
            <w:tcW w:w="1135" w:type="dxa"/>
            <w:vMerge/>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p>
        </w:tc>
        <w:tc>
          <w:tcPr>
            <w:tcW w:w="3969" w:type="dxa"/>
            <w:gridSpan w:val="2"/>
            <w:noWrap/>
            <w:vAlign w:val="center"/>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hint="eastAsia"/>
                <w:color w:val="000000" w:themeColor="text1"/>
                <w:sz w:val="28"/>
                <w:szCs w:val="28"/>
              </w:rPr>
              <w:t>價格型小計</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3.</w:t>
            </w:r>
            <w:r w:rsidRPr="00625BE9">
              <w:rPr>
                <w:rFonts w:ascii="Times New Roman" w:eastAsia="標楷體" w:hAnsi="Times New Roman" w:cs="Times New Roman" w:hint="eastAsia"/>
                <w:color w:val="000000" w:themeColor="text1"/>
                <w:sz w:val="28"/>
                <w:szCs w:val="28"/>
              </w:rPr>
              <w:t>17</w:t>
            </w:r>
          </w:p>
        </w:tc>
        <w:tc>
          <w:tcPr>
            <w:tcW w:w="1843" w:type="dxa"/>
            <w:vAlign w:val="center"/>
          </w:tcPr>
          <w:p w:rsidR="00630F8E" w:rsidRPr="007F2D83" w:rsidRDefault="00630F8E" w:rsidP="00630F8E">
            <w:pPr>
              <w:spacing w:line="320" w:lineRule="exact"/>
              <w:jc w:val="right"/>
              <w:rPr>
                <w:rFonts w:ascii="Times New Roman" w:eastAsia="標楷體" w:hAnsi="Times New Roman" w:cs="Times New Roman"/>
                <w:color w:val="000000" w:themeColor="text1"/>
                <w:sz w:val="28"/>
                <w:szCs w:val="28"/>
              </w:rPr>
            </w:pPr>
            <w:r w:rsidRPr="007F2D83">
              <w:rPr>
                <w:rFonts w:ascii="Times New Roman" w:eastAsia="標楷體" w:hAnsi="Times New Roman" w:cs="Times New Roman" w:hint="eastAsia"/>
                <w:color w:val="000000" w:themeColor="text1"/>
                <w:sz w:val="28"/>
                <w:szCs w:val="28"/>
              </w:rPr>
              <w:t>2.91</w:t>
            </w:r>
          </w:p>
        </w:tc>
      </w:tr>
      <w:tr w:rsidR="00630F8E" w:rsidRPr="00625BE9" w:rsidTr="006C66E9">
        <w:trPr>
          <w:trHeight w:val="425"/>
          <w:jc w:val="center"/>
        </w:trPr>
        <w:tc>
          <w:tcPr>
            <w:tcW w:w="5104" w:type="dxa"/>
            <w:gridSpan w:val="3"/>
            <w:vAlign w:val="center"/>
            <w:hideMark/>
          </w:tcPr>
          <w:p w:rsidR="00630F8E" w:rsidRPr="00625BE9" w:rsidRDefault="00630F8E" w:rsidP="00630F8E">
            <w:pPr>
              <w:spacing w:line="320" w:lineRule="exact"/>
              <w:jc w:val="center"/>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bCs/>
                <w:color w:val="000000" w:themeColor="text1"/>
                <w:sz w:val="28"/>
                <w:szCs w:val="28"/>
              </w:rPr>
              <w:t>小計</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hint="eastAsia"/>
                <w:bCs/>
                <w:color w:val="000000" w:themeColor="text1"/>
                <w:sz w:val="28"/>
                <w:szCs w:val="28"/>
              </w:rPr>
              <w:t>16.66</w:t>
            </w:r>
          </w:p>
        </w:tc>
        <w:tc>
          <w:tcPr>
            <w:tcW w:w="1843" w:type="dxa"/>
            <w:vAlign w:val="center"/>
          </w:tcPr>
          <w:p w:rsidR="00630F8E" w:rsidRPr="007F2D83" w:rsidRDefault="006C66E9" w:rsidP="00630F8E">
            <w:pPr>
              <w:spacing w:line="320" w:lineRule="exact"/>
              <w:jc w:val="right"/>
              <w:rPr>
                <w:rFonts w:ascii="Times New Roman" w:eastAsia="標楷體" w:hAnsi="Times New Roman" w:cs="Times New Roman"/>
                <w:bCs/>
                <w:color w:val="000000" w:themeColor="text1"/>
                <w:sz w:val="28"/>
                <w:szCs w:val="28"/>
              </w:rPr>
            </w:pPr>
            <w:r w:rsidRPr="007F2D83">
              <w:rPr>
                <w:rFonts w:ascii="Times New Roman" w:eastAsia="標楷體" w:hAnsi="Times New Roman" w:cs="Times New Roman" w:hint="eastAsia"/>
                <w:bCs/>
                <w:color w:val="000000" w:themeColor="text1"/>
                <w:sz w:val="28"/>
                <w:szCs w:val="28"/>
              </w:rPr>
              <w:t>19.69</w:t>
            </w:r>
          </w:p>
        </w:tc>
      </w:tr>
      <w:tr w:rsidR="00630F8E" w:rsidRPr="00625BE9" w:rsidTr="006C66E9">
        <w:trPr>
          <w:trHeight w:val="472"/>
          <w:jc w:val="center"/>
        </w:trPr>
        <w:tc>
          <w:tcPr>
            <w:tcW w:w="5104" w:type="dxa"/>
            <w:gridSpan w:val="3"/>
            <w:noWrap/>
            <w:vAlign w:val="center"/>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節電獎勵措施</w:t>
            </w:r>
            <w:r w:rsidRPr="00625BE9">
              <w:rPr>
                <w:rFonts w:ascii="Times New Roman" w:eastAsia="標楷體" w:hAnsi="Times New Roman" w:cs="Times New Roman"/>
                <w:color w:val="000000" w:themeColor="text1"/>
                <w:sz w:val="28"/>
                <w:szCs w:val="28"/>
              </w:rPr>
              <w:t>(B)</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hint="eastAsia"/>
                <w:bCs/>
                <w:color w:val="000000" w:themeColor="text1"/>
                <w:sz w:val="28"/>
                <w:szCs w:val="28"/>
              </w:rPr>
              <w:t>10.40</w:t>
            </w:r>
          </w:p>
        </w:tc>
        <w:tc>
          <w:tcPr>
            <w:tcW w:w="1843" w:type="dxa"/>
            <w:vAlign w:val="center"/>
          </w:tcPr>
          <w:p w:rsidR="00630F8E" w:rsidRPr="007F2D83" w:rsidRDefault="006C66E9" w:rsidP="00630F8E">
            <w:pPr>
              <w:spacing w:line="320" w:lineRule="exact"/>
              <w:jc w:val="right"/>
              <w:rPr>
                <w:rFonts w:ascii="Times New Roman" w:eastAsia="標楷體" w:hAnsi="Times New Roman" w:cs="Times New Roman"/>
                <w:bCs/>
                <w:color w:val="000000" w:themeColor="text1"/>
                <w:sz w:val="28"/>
                <w:szCs w:val="28"/>
              </w:rPr>
            </w:pPr>
            <w:r w:rsidRPr="007F2D83">
              <w:rPr>
                <w:rFonts w:ascii="Times New Roman" w:eastAsia="標楷體" w:hAnsi="Times New Roman" w:cs="Times New Roman" w:hint="eastAsia"/>
                <w:bCs/>
                <w:color w:val="000000" w:themeColor="text1"/>
                <w:sz w:val="28"/>
                <w:szCs w:val="28"/>
              </w:rPr>
              <w:t>14.7</w:t>
            </w:r>
          </w:p>
        </w:tc>
      </w:tr>
      <w:tr w:rsidR="00630F8E" w:rsidRPr="00625BE9" w:rsidTr="00863E93">
        <w:trPr>
          <w:trHeight w:val="503"/>
          <w:jc w:val="center"/>
        </w:trPr>
        <w:tc>
          <w:tcPr>
            <w:tcW w:w="5104" w:type="dxa"/>
            <w:gridSpan w:val="3"/>
            <w:noWrap/>
            <w:vAlign w:val="center"/>
            <w:hideMark/>
          </w:tcPr>
          <w:p w:rsidR="00630F8E" w:rsidRPr="00625BE9" w:rsidRDefault="00630F8E" w:rsidP="00630F8E">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節電宣導費用</w:t>
            </w:r>
            <w:r w:rsidRPr="00625BE9">
              <w:rPr>
                <w:rFonts w:ascii="Times New Roman" w:eastAsia="標楷體" w:hAnsi="Times New Roman" w:cs="Times New Roman"/>
                <w:color w:val="000000" w:themeColor="text1"/>
                <w:sz w:val="28"/>
                <w:szCs w:val="28"/>
              </w:rPr>
              <w:t>(C)</w:t>
            </w:r>
          </w:p>
        </w:tc>
        <w:tc>
          <w:tcPr>
            <w:tcW w:w="1701" w:type="dxa"/>
            <w:noWrap/>
            <w:vAlign w:val="center"/>
            <w:hideMark/>
          </w:tcPr>
          <w:p w:rsidR="00630F8E" w:rsidRPr="00625BE9" w:rsidRDefault="00630F8E" w:rsidP="00630F8E">
            <w:pPr>
              <w:spacing w:line="320" w:lineRule="exact"/>
              <w:jc w:val="right"/>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hint="eastAsia"/>
                <w:bCs/>
                <w:color w:val="000000" w:themeColor="text1"/>
                <w:sz w:val="28"/>
                <w:szCs w:val="28"/>
              </w:rPr>
              <w:t>0.34</w:t>
            </w:r>
          </w:p>
        </w:tc>
        <w:tc>
          <w:tcPr>
            <w:tcW w:w="1843" w:type="dxa"/>
            <w:vAlign w:val="center"/>
          </w:tcPr>
          <w:p w:rsidR="00630F8E" w:rsidRPr="007F2D83" w:rsidRDefault="006C66E9" w:rsidP="00630F8E">
            <w:pPr>
              <w:spacing w:line="320" w:lineRule="exact"/>
              <w:jc w:val="right"/>
              <w:rPr>
                <w:rFonts w:ascii="Times New Roman" w:eastAsia="標楷體" w:hAnsi="Times New Roman" w:cs="Times New Roman"/>
                <w:bCs/>
                <w:color w:val="000000" w:themeColor="text1"/>
                <w:sz w:val="28"/>
                <w:szCs w:val="28"/>
              </w:rPr>
            </w:pPr>
            <w:r w:rsidRPr="007F2D83">
              <w:rPr>
                <w:rFonts w:ascii="Times New Roman" w:eastAsia="標楷體" w:hAnsi="Times New Roman" w:cs="Times New Roman" w:hint="eastAsia"/>
                <w:bCs/>
                <w:color w:val="000000" w:themeColor="text1"/>
                <w:sz w:val="28"/>
                <w:szCs w:val="28"/>
              </w:rPr>
              <w:t>0.42</w:t>
            </w:r>
          </w:p>
        </w:tc>
      </w:tr>
      <w:tr w:rsidR="006C66E9" w:rsidRPr="00625BE9" w:rsidTr="0076090D">
        <w:trPr>
          <w:trHeight w:val="569"/>
          <w:jc w:val="center"/>
        </w:trPr>
        <w:tc>
          <w:tcPr>
            <w:tcW w:w="5104" w:type="dxa"/>
            <w:gridSpan w:val="3"/>
            <w:tcBorders>
              <w:bottom w:val="single" w:sz="4" w:space="0" w:color="auto"/>
            </w:tcBorders>
            <w:noWrap/>
            <w:vAlign w:val="center"/>
          </w:tcPr>
          <w:p w:rsidR="006C66E9" w:rsidRPr="00625BE9" w:rsidRDefault="006C66E9" w:rsidP="006C66E9">
            <w:pPr>
              <w:spacing w:line="320" w:lineRule="exact"/>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支應「縣市共</w:t>
            </w:r>
            <w:proofErr w:type="gramStart"/>
            <w:r w:rsidRPr="00625BE9">
              <w:rPr>
                <w:rFonts w:ascii="Times New Roman" w:eastAsia="標楷體" w:hAnsi="Times New Roman" w:cs="Times New Roman"/>
                <w:color w:val="000000" w:themeColor="text1"/>
                <w:sz w:val="28"/>
                <w:szCs w:val="28"/>
              </w:rPr>
              <w:t>推住商節</w:t>
            </w:r>
            <w:proofErr w:type="gramEnd"/>
            <w:r w:rsidRPr="00625BE9">
              <w:rPr>
                <w:rFonts w:ascii="Times New Roman" w:eastAsia="標楷體" w:hAnsi="Times New Roman" w:cs="Times New Roman"/>
                <w:color w:val="000000" w:themeColor="text1"/>
                <w:sz w:val="28"/>
                <w:szCs w:val="28"/>
              </w:rPr>
              <w:t>電行動」</w:t>
            </w:r>
            <w:r w:rsidRPr="00625BE9">
              <w:rPr>
                <w:rFonts w:ascii="Times New Roman" w:eastAsia="標楷體" w:hAnsi="Times New Roman" w:cs="Times New Roman"/>
                <w:color w:val="000000" w:themeColor="text1"/>
                <w:sz w:val="28"/>
                <w:szCs w:val="28"/>
              </w:rPr>
              <w:t>(D)</w:t>
            </w:r>
          </w:p>
        </w:tc>
        <w:tc>
          <w:tcPr>
            <w:tcW w:w="1701" w:type="dxa"/>
            <w:tcBorders>
              <w:bottom w:val="single" w:sz="4" w:space="0" w:color="auto"/>
            </w:tcBorders>
            <w:noWrap/>
            <w:vAlign w:val="center"/>
          </w:tcPr>
          <w:p w:rsidR="006C66E9" w:rsidRPr="00625BE9" w:rsidRDefault="006C66E9" w:rsidP="006C66E9">
            <w:pPr>
              <w:spacing w:line="520" w:lineRule="exact"/>
              <w:jc w:val="right"/>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bCs/>
                <w:color w:val="000000" w:themeColor="text1"/>
                <w:sz w:val="28"/>
                <w:szCs w:val="28"/>
              </w:rPr>
              <w:t>2</w:t>
            </w:r>
            <w:r w:rsidRPr="00625BE9">
              <w:rPr>
                <w:rFonts w:ascii="Times New Roman" w:eastAsia="標楷體" w:hAnsi="Times New Roman" w:cs="Times New Roman" w:hint="eastAsia"/>
                <w:bCs/>
                <w:color w:val="000000" w:themeColor="text1"/>
                <w:sz w:val="28"/>
                <w:szCs w:val="28"/>
              </w:rPr>
              <w:t>3.796</w:t>
            </w:r>
          </w:p>
        </w:tc>
        <w:tc>
          <w:tcPr>
            <w:tcW w:w="1843" w:type="dxa"/>
            <w:tcBorders>
              <w:bottom w:val="single" w:sz="4" w:space="0" w:color="auto"/>
            </w:tcBorders>
            <w:vAlign w:val="center"/>
          </w:tcPr>
          <w:p w:rsidR="006C66E9" w:rsidRPr="007F2D83" w:rsidRDefault="006C66E9" w:rsidP="006C66E9">
            <w:pPr>
              <w:spacing w:line="520" w:lineRule="exact"/>
              <w:jc w:val="right"/>
              <w:rPr>
                <w:rFonts w:ascii="Times New Roman" w:eastAsia="標楷體" w:hAnsi="Times New Roman" w:cs="Times New Roman"/>
                <w:bCs/>
                <w:color w:val="000000" w:themeColor="text1"/>
                <w:sz w:val="28"/>
                <w:szCs w:val="28"/>
              </w:rPr>
            </w:pPr>
            <w:r w:rsidRPr="007F2D83">
              <w:rPr>
                <w:rFonts w:ascii="Times New Roman" w:eastAsia="標楷體" w:hAnsi="Times New Roman" w:cs="Times New Roman"/>
                <w:bCs/>
                <w:color w:val="000000" w:themeColor="text1"/>
                <w:sz w:val="28"/>
                <w:szCs w:val="28"/>
              </w:rPr>
              <w:t>2</w:t>
            </w:r>
            <w:r w:rsidRPr="007F2D83">
              <w:rPr>
                <w:rFonts w:ascii="Times New Roman" w:eastAsia="標楷體" w:hAnsi="Times New Roman" w:cs="Times New Roman" w:hint="eastAsia"/>
                <w:bCs/>
                <w:color w:val="000000" w:themeColor="text1"/>
                <w:sz w:val="28"/>
                <w:szCs w:val="28"/>
              </w:rPr>
              <w:t>3.796</w:t>
            </w:r>
          </w:p>
        </w:tc>
      </w:tr>
      <w:tr w:rsidR="006C66E9" w:rsidRPr="00625BE9" w:rsidTr="0076090D">
        <w:trPr>
          <w:trHeight w:val="463"/>
          <w:jc w:val="center"/>
        </w:trPr>
        <w:tc>
          <w:tcPr>
            <w:tcW w:w="5104" w:type="dxa"/>
            <w:gridSpan w:val="3"/>
            <w:tcBorders>
              <w:bottom w:val="single" w:sz="4" w:space="0" w:color="auto"/>
            </w:tcBorders>
            <w:noWrap/>
            <w:hideMark/>
          </w:tcPr>
          <w:p w:rsidR="006C66E9" w:rsidRPr="00625BE9" w:rsidRDefault="006C66E9" w:rsidP="006C66E9">
            <w:pPr>
              <w:spacing w:line="320" w:lineRule="exact"/>
              <w:jc w:val="center"/>
              <w:rPr>
                <w:rFonts w:ascii="Times New Roman" w:eastAsia="標楷體" w:hAnsi="Times New Roman" w:cs="Times New Roman"/>
                <w:color w:val="000000" w:themeColor="text1"/>
                <w:sz w:val="28"/>
                <w:szCs w:val="28"/>
              </w:rPr>
            </w:pPr>
            <w:r w:rsidRPr="00625BE9">
              <w:rPr>
                <w:rFonts w:ascii="Times New Roman" w:eastAsia="標楷體" w:hAnsi="Times New Roman" w:cs="Times New Roman"/>
                <w:color w:val="000000" w:themeColor="text1"/>
                <w:sz w:val="28"/>
                <w:szCs w:val="28"/>
              </w:rPr>
              <w:t>合計</w:t>
            </w:r>
            <w:r w:rsidRPr="00625BE9">
              <w:rPr>
                <w:rFonts w:ascii="Times New Roman" w:eastAsia="標楷體" w:hAnsi="Times New Roman" w:cs="Times New Roman"/>
                <w:color w:val="000000" w:themeColor="text1"/>
                <w:sz w:val="28"/>
                <w:szCs w:val="28"/>
              </w:rPr>
              <w:t>((A)+(B)+(C)+(</w:t>
            </w:r>
            <w:r w:rsidRPr="00625BE9">
              <w:rPr>
                <w:rFonts w:ascii="Times New Roman" w:eastAsia="標楷體" w:hAnsi="Times New Roman" w:cs="Times New Roman" w:hint="eastAsia"/>
                <w:color w:val="000000" w:themeColor="text1"/>
                <w:sz w:val="28"/>
                <w:szCs w:val="28"/>
              </w:rPr>
              <w:t>D</w:t>
            </w:r>
            <w:r w:rsidRPr="00625BE9">
              <w:rPr>
                <w:rFonts w:ascii="Times New Roman" w:eastAsia="標楷體" w:hAnsi="Times New Roman" w:cs="Times New Roman"/>
                <w:color w:val="000000" w:themeColor="text1"/>
                <w:sz w:val="28"/>
                <w:szCs w:val="28"/>
              </w:rPr>
              <w:t>))</w:t>
            </w:r>
          </w:p>
        </w:tc>
        <w:tc>
          <w:tcPr>
            <w:tcW w:w="1701" w:type="dxa"/>
            <w:tcBorders>
              <w:bottom w:val="single" w:sz="4" w:space="0" w:color="auto"/>
            </w:tcBorders>
            <w:noWrap/>
            <w:vAlign w:val="center"/>
            <w:hideMark/>
          </w:tcPr>
          <w:p w:rsidR="006C66E9" w:rsidRPr="00625BE9" w:rsidRDefault="006C66E9" w:rsidP="006C66E9">
            <w:pPr>
              <w:keepNext/>
              <w:spacing w:line="320" w:lineRule="exact"/>
              <w:jc w:val="right"/>
              <w:rPr>
                <w:rFonts w:ascii="Times New Roman" w:eastAsia="標楷體" w:hAnsi="Times New Roman" w:cs="Times New Roman"/>
                <w:bCs/>
                <w:color w:val="000000" w:themeColor="text1"/>
                <w:sz w:val="28"/>
                <w:szCs w:val="28"/>
              </w:rPr>
            </w:pPr>
            <w:r w:rsidRPr="00625BE9">
              <w:rPr>
                <w:rFonts w:ascii="Times New Roman" w:eastAsia="標楷體" w:hAnsi="Times New Roman" w:cs="Times New Roman" w:hint="eastAsia"/>
                <w:bCs/>
                <w:color w:val="000000" w:themeColor="text1"/>
                <w:sz w:val="28"/>
                <w:szCs w:val="28"/>
              </w:rPr>
              <w:t>51.196</w:t>
            </w:r>
          </w:p>
        </w:tc>
        <w:tc>
          <w:tcPr>
            <w:tcW w:w="1843" w:type="dxa"/>
            <w:tcBorders>
              <w:bottom w:val="single" w:sz="4" w:space="0" w:color="auto"/>
            </w:tcBorders>
            <w:vAlign w:val="center"/>
          </w:tcPr>
          <w:p w:rsidR="006C66E9" w:rsidRPr="007F2D83" w:rsidRDefault="006C66E9" w:rsidP="006C66E9">
            <w:pPr>
              <w:keepNext/>
              <w:spacing w:line="320" w:lineRule="exact"/>
              <w:jc w:val="right"/>
              <w:rPr>
                <w:rFonts w:ascii="Times New Roman" w:eastAsia="標楷體" w:hAnsi="Times New Roman" w:cs="Times New Roman"/>
                <w:bCs/>
                <w:color w:val="000000" w:themeColor="text1"/>
                <w:sz w:val="28"/>
                <w:szCs w:val="28"/>
              </w:rPr>
            </w:pPr>
            <w:r w:rsidRPr="007F2D83">
              <w:rPr>
                <w:rFonts w:ascii="Times New Roman" w:eastAsia="標楷體" w:hAnsi="Times New Roman" w:cs="Times New Roman" w:hint="eastAsia"/>
                <w:bCs/>
                <w:color w:val="000000" w:themeColor="text1"/>
                <w:sz w:val="28"/>
                <w:szCs w:val="28"/>
              </w:rPr>
              <w:t>58.606</w:t>
            </w:r>
          </w:p>
        </w:tc>
      </w:tr>
      <w:tr w:rsidR="0076090D" w:rsidRPr="00625BE9" w:rsidTr="00E343B4">
        <w:trPr>
          <w:trHeight w:val="463"/>
          <w:jc w:val="center"/>
        </w:trPr>
        <w:tc>
          <w:tcPr>
            <w:tcW w:w="8648" w:type="dxa"/>
            <w:gridSpan w:val="5"/>
            <w:tcBorders>
              <w:top w:val="single" w:sz="4" w:space="0" w:color="auto"/>
              <w:left w:val="nil"/>
              <w:bottom w:val="nil"/>
              <w:right w:val="nil"/>
            </w:tcBorders>
            <w:noWrap/>
          </w:tcPr>
          <w:p w:rsidR="0076090D" w:rsidRPr="0076090D" w:rsidRDefault="0076090D" w:rsidP="008268CA">
            <w:pPr>
              <w:keepNext/>
              <w:spacing w:line="320" w:lineRule="exact"/>
              <w:ind w:left="660" w:hangingChars="275" w:hanging="660"/>
              <w:rPr>
                <w:rFonts w:ascii="Times New Roman" w:eastAsia="標楷體" w:hAnsi="Times New Roman" w:cs="Times New Roman"/>
                <w:color w:val="000000" w:themeColor="text1"/>
                <w:szCs w:val="28"/>
              </w:rPr>
            </w:pPr>
            <w:proofErr w:type="gramStart"/>
            <w:r w:rsidRPr="0076090D">
              <w:rPr>
                <w:rFonts w:ascii="Times New Roman" w:eastAsia="標楷體" w:hAnsi="Times New Roman" w:cs="Times New Roman" w:hint="eastAsia"/>
                <w:color w:val="000000" w:themeColor="text1"/>
                <w:szCs w:val="28"/>
              </w:rPr>
              <w:t>註</w:t>
            </w:r>
            <w:proofErr w:type="gramEnd"/>
            <w:r w:rsidRPr="0076090D">
              <w:rPr>
                <w:rFonts w:ascii="Times New Roman" w:eastAsia="標楷體" w:hAnsi="Times New Roman" w:cs="Times New Roman" w:hint="eastAsia"/>
                <w:color w:val="000000" w:themeColor="text1"/>
                <w:szCs w:val="28"/>
              </w:rPr>
              <w:t>1</w:t>
            </w:r>
            <w:r w:rsidRPr="0076090D">
              <w:rPr>
                <w:rFonts w:ascii="Times New Roman" w:eastAsia="標楷體" w:hAnsi="Times New Roman" w:cs="Times New Roman" w:hint="eastAsia"/>
                <w:color w:val="000000" w:themeColor="text1"/>
                <w:szCs w:val="28"/>
              </w:rPr>
              <w:t>：</w:t>
            </w:r>
            <w:r w:rsidR="00C93300" w:rsidRPr="00C93300">
              <w:rPr>
                <w:rFonts w:ascii="Times New Roman" w:eastAsia="標楷體" w:hAnsi="Times New Roman" w:cs="Times New Roman"/>
                <w:color w:val="000000" w:themeColor="text1"/>
                <w:szCs w:val="28"/>
              </w:rPr>
              <w:t>107</w:t>
            </w:r>
            <w:r w:rsidR="00C93300" w:rsidRPr="00C93300">
              <w:rPr>
                <w:rFonts w:ascii="Times New Roman" w:eastAsia="標楷體" w:hAnsi="Times New Roman" w:cs="Times New Roman" w:hint="eastAsia"/>
                <w:color w:val="000000" w:themeColor="text1"/>
                <w:szCs w:val="28"/>
              </w:rPr>
              <w:t>年在機組陸續加入系統運轉後，夏月以來備轉容量率皆維持</w:t>
            </w:r>
            <w:r w:rsidR="00C93300" w:rsidRPr="00C93300">
              <w:rPr>
                <w:rFonts w:ascii="Times New Roman" w:eastAsia="標楷體" w:hAnsi="Times New Roman" w:cs="Times New Roman"/>
                <w:color w:val="000000" w:themeColor="text1"/>
                <w:szCs w:val="28"/>
              </w:rPr>
              <w:t>6%</w:t>
            </w:r>
            <w:r w:rsidR="00C93300" w:rsidRPr="00C93300">
              <w:rPr>
                <w:rFonts w:ascii="Times New Roman" w:eastAsia="標楷體" w:hAnsi="Times New Roman" w:cs="Times New Roman" w:hint="eastAsia"/>
                <w:color w:val="000000" w:themeColor="text1"/>
                <w:szCs w:val="28"/>
              </w:rPr>
              <w:t>以上，因系統需求小，</w:t>
            </w:r>
            <w:proofErr w:type="gramStart"/>
            <w:r w:rsidR="00C93300" w:rsidRPr="00C93300">
              <w:rPr>
                <w:rFonts w:ascii="Times New Roman" w:eastAsia="標楷體" w:hAnsi="Times New Roman" w:cs="Times New Roman" w:hint="eastAsia"/>
                <w:color w:val="000000" w:themeColor="text1"/>
                <w:szCs w:val="28"/>
              </w:rPr>
              <w:t>需量競價</w:t>
            </w:r>
            <w:proofErr w:type="gramEnd"/>
            <w:r w:rsidR="00C93300" w:rsidRPr="00C93300">
              <w:rPr>
                <w:rFonts w:ascii="Times New Roman" w:eastAsia="標楷體" w:hAnsi="Times New Roman" w:cs="Times New Roman" w:hint="eastAsia"/>
                <w:color w:val="000000" w:themeColor="text1"/>
                <w:szCs w:val="28"/>
              </w:rPr>
              <w:t>得標量少，故實際電費扣減金額較原預估值低。</w:t>
            </w:r>
          </w:p>
          <w:p w:rsidR="0076090D" w:rsidRPr="006C66E9" w:rsidRDefault="0076090D" w:rsidP="008268CA">
            <w:pPr>
              <w:keepNext/>
              <w:spacing w:line="320" w:lineRule="exact"/>
              <w:ind w:left="624" w:hangingChars="260" w:hanging="624"/>
              <w:jc w:val="both"/>
              <w:rPr>
                <w:rFonts w:ascii="Times New Roman" w:eastAsia="標楷體" w:hAnsi="Times New Roman" w:cs="Times New Roman"/>
                <w:bCs/>
                <w:color w:val="FF0000"/>
                <w:sz w:val="28"/>
                <w:szCs w:val="28"/>
              </w:rPr>
            </w:pPr>
            <w:r w:rsidRPr="0076090D">
              <w:rPr>
                <w:rFonts w:ascii="Times New Roman" w:eastAsia="標楷體" w:hAnsi="Times New Roman" w:cs="Times New Roman" w:hint="eastAsia"/>
                <w:color w:val="000000" w:themeColor="text1"/>
                <w:szCs w:val="28"/>
              </w:rPr>
              <w:t>註</w:t>
            </w:r>
            <w:r w:rsidRPr="0076090D">
              <w:rPr>
                <w:rFonts w:ascii="Times New Roman" w:eastAsia="標楷體" w:hAnsi="Times New Roman" w:cs="Times New Roman" w:hint="eastAsia"/>
                <w:color w:val="000000" w:themeColor="text1"/>
                <w:szCs w:val="28"/>
              </w:rPr>
              <w:t>2</w:t>
            </w:r>
            <w:r w:rsidRPr="0076090D">
              <w:rPr>
                <w:rFonts w:ascii="Times New Roman" w:eastAsia="標楷體" w:hAnsi="Times New Roman" w:cs="Times New Roman" w:hint="eastAsia"/>
                <w:color w:val="000000" w:themeColor="text1"/>
                <w:szCs w:val="28"/>
              </w:rPr>
              <w:t>：</w:t>
            </w:r>
            <w:r w:rsidR="008268CA" w:rsidRPr="008268CA">
              <w:rPr>
                <w:rFonts w:ascii="Times New Roman" w:eastAsia="標楷體" w:hAnsi="Times New Roman" w:cs="Times New Roman"/>
                <w:color w:val="000000" w:themeColor="text1"/>
                <w:szCs w:val="28"/>
              </w:rPr>
              <w:t>節電獎勵措施</w:t>
            </w:r>
            <w:r w:rsidR="008268CA" w:rsidRPr="008268CA">
              <w:rPr>
                <w:rFonts w:ascii="Times New Roman" w:eastAsia="標楷體" w:hAnsi="Times New Roman" w:cs="Times New Roman" w:hint="eastAsia"/>
                <w:color w:val="000000" w:themeColor="text1"/>
                <w:szCs w:val="28"/>
              </w:rPr>
              <w:t>較原</w:t>
            </w:r>
            <w:r w:rsidR="008268CA" w:rsidRPr="008268CA">
              <w:rPr>
                <w:rFonts w:ascii="Times New Roman" w:eastAsia="標楷體" w:hAnsi="Times New Roman" w:cs="Times New Roman"/>
                <w:color w:val="000000" w:themeColor="text1"/>
                <w:szCs w:val="28"/>
              </w:rPr>
              <w:t>編列預算減少約</w:t>
            </w:r>
            <w:r w:rsidR="008268CA" w:rsidRPr="008268CA">
              <w:rPr>
                <w:rFonts w:ascii="Times New Roman" w:eastAsia="標楷體" w:hAnsi="Times New Roman" w:cs="Times New Roman"/>
                <w:color w:val="000000" w:themeColor="text1"/>
                <w:szCs w:val="28"/>
              </w:rPr>
              <w:t>4.3</w:t>
            </w:r>
            <w:r w:rsidR="008268CA" w:rsidRPr="008268CA">
              <w:rPr>
                <w:rFonts w:ascii="Times New Roman" w:eastAsia="標楷體" w:hAnsi="Times New Roman" w:cs="Times New Roman"/>
                <w:color w:val="000000" w:themeColor="text1"/>
                <w:szCs w:val="28"/>
              </w:rPr>
              <w:t>億</w:t>
            </w:r>
            <w:r w:rsidR="00C93300">
              <w:rPr>
                <w:rFonts w:ascii="Times New Roman" w:eastAsia="標楷體" w:hAnsi="Times New Roman" w:cs="Times New Roman" w:hint="eastAsia"/>
                <w:color w:val="000000" w:themeColor="text1"/>
                <w:szCs w:val="28"/>
              </w:rPr>
              <w:t>元</w:t>
            </w:r>
            <w:r w:rsidR="008268CA" w:rsidRPr="008268CA">
              <w:rPr>
                <w:rFonts w:ascii="Times New Roman" w:eastAsia="標楷體" w:hAnsi="Times New Roman" w:cs="Times New Roman" w:hint="eastAsia"/>
                <w:color w:val="000000" w:themeColor="text1"/>
                <w:szCs w:val="28"/>
              </w:rPr>
              <w:t>，主要係因節電獎勵</w:t>
            </w:r>
            <w:r w:rsidR="008268CA" w:rsidRPr="008268CA">
              <w:rPr>
                <w:rFonts w:ascii="Times New Roman" w:eastAsia="標楷體" w:hAnsi="Times New Roman" w:cs="Times New Roman" w:hint="eastAsia"/>
                <w:color w:val="000000" w:themeColor="text1"/>
                <w:szCs w:val="28"/>
              </w:rPr>
              <w:t>107</w:t>
            </w:r>
            <w:r w:rsidR="008268CA" w:rsidRPr="008268CA">
              <w:rPr>
                <w:rFonts w:ascii="Times New Roman" w:eastAsia="標楷體" w:hAnsi="Times New Roman" w:cs="Times New Roman" w:hint="eastAsia"/>
                <w:color w:val="000000" w:themeColor="text1"/>
                <w:szCs w:val="28"/>
              </w:rPr>
              <w:t>年首次導入登錄制，由於過去無登錄實績參考，致推估之全年節電量</w:t>
            </w:r>
            <w:r w:rsidR="008268CA" w:rsidRPr="008268CA">
              <w:rPr>
                <w:rFonts w:ascii="Times New Roman" w:eastAsia="標楷體" w:hAnsi="Times New Roman" w:cs="Times New Roman" w:hint="eastAsia"/>
                <w:color w:val="000000" w:themeColor="text1"/>
                <w:szCs w:val="28"/>
              </w:rPr>
              <w:t>(</w:t>
            </w:r>
            <w:r w:rsidR="008268CA" w:rsidRPr="008268CA">
              <w:rPr>
                <w:rFonts w:ascii="Times New Roman" w:eastAsia="標楷體" w:hAnsi="Times New Roman" w:cs="Times New Roman" w:hint="eastAsia"/>
                <w:color w:val="000000" w:themeColor="text1"/>
                <w:szCs w:val="28"/>
              </w:rPr>
              <w:t>約</w:t>
            </w:r>
            <w:r w:rsidR="008268CA" w:rsidRPr="008268CA">
              <w:rPr>
                <w:rFonts w:ascii="Times New Roman" w:eastAsia="標楷體" w:hAnsi="Times New Roman" w:cs="Times New Roman" w:hint="eastAsia"/>
                <w:color w:val="000000" w:themeColor="text1"/>
                <w:szCs w:val="28"/>
              </w:rPr>
              <w:t>17</w:t>
            </w:r>
            <w:r w:rsidR="008268CA" w:rsidRPr="008268CA">
              <w:rPr>
                <w:rFonts w:ascii="Times New Roman" w:eastAsia="標楷體" w:hAnsi="Times New Roman" w:cs="Times New Roman" w:hint="eastAsia"/>
                <w:color w:val="000000" w:themeColor="text1"/>
                <w:szCs w:val="28"/>
              </w:rPr>
              <w:t>億度</w:t>
            </w:r>
            <w:r w:rsidR="008268CA" w:rsidRPr="008268CA">
              <w:rPr>
                <w:rFonts w:ascii="Times New Roman" w:eastAsia="標楷體" w:hAnsi="Times New Roman" w:cs="Times New Roman" w:hint="eastAsia"/>
                <w:color w:val="000000" w:themeColor="text1"/>
                <w:szCs w:val="28"/>
              </w:rPr>
              <w:t>)</w:t>
            </w:r>
            <w:r w:rsidR="008268CA" w:rsidRPr="008268CA">
              <w:rPr>
                <w:rFonts w:ascii="Times New Roman" w:eastAsia="標楷體" w:hAnsi="Times New Roman" w:cs="Times New Roman" w:hint="eastAsia"/>
                <w:color w:val="000000" w:themeColor="text1"/>
                <w:szCs w:val="28"/>
              </w:rPr>
              <w:t>與實際</w:t>
            </w:r>
            <w:r w:rsidR="008268CA" w:rsidRPr="008268CA">
              <w:rPr>
                <w:rFonts w:ascii="Times New Roman" w:eastAsia="標楷體" w:hAnsi="Times New Roman" w:cs="Times New Roman" w:hint="eastAsia"/>
                <w:color w:val="000000" w:themeColor="text1"/>
                <w:szCs w:val="28"/>
              </w:rPr>
              <w:t>(</w:t>
            </w:r>
            <w:r w:rsidR="008268CA" w:rsidRPr="008268CA">
              <w:rPr>
                <w:rFonts w:ascii="Times New Roman" w:eastAsia="標楷體" w:hAnsi="Times New Roman" w:cs="Times New Roman" w:hint="eastAsia"/>
                <w:color w:val="000000" w:themeColor="text1"/>
                <w:szCs w:val="28"/>
              </w:rPr>
              <w:t>約</w:t>
            </w:r>
            <w:r w:rsidR="008268CA" w:rsidRPr="008268CA">
              <w:rPr>
                <w:rFonts w:ascii="Times New Roman" w:eastAsia="標楷體" w:hAnsi="Times New Roman" w:cs="Times New Roman" w:hint="eastAsia"/>
                <w:color w:val="000000" w:themeColor="text1"/>
                <w:szCs w:val="28"/>
              </w:rPr>
              <w:t>13</w:t>
            </w:r>
            <w:r w:rsidR="008268CA" w:rsidRPr="008268CA">
              <w:rPr>
                <w:rFonts w:ascii="Times New Roman" w:eastAsia="標楷體" w:hAnsi="Times New Roman" w:cs="Times New Roman" w:hint="eastAsia"/>
                <w:color w:val="000000" w:themeColor="text1"/>
                <w:szCs w:val="28"/>
              </w:rPr>
              <w:t>億度</w:t>
            </w:r>
            <w:r w:rsidR="008268CA" w:rsidRPr="008268CA">
              <w:rPr>
                <w:rFonts w:ascii="Times New Roman" w:eastAsia="標楷體" w:hAnsi="Times New Roman" w:cs="Times New Roman" w:hint="eastAsia"/>
                <w:color w:val="000000" w:themeColor="text1"/>
                <w:szCs w:val="28"/>
              </w:rPr>
              <w:t>)</w:t>
            </w:r>
            <w:r w:rsidR="008268CA" w:rsidRPr="008268CA">
              <w:rPr>
                <w:rFonts w:ascii="Times New Roman" w:eastAsia="標楷體" w:hAnsi="Times New Roman" w:cs="Times New Roman" w:hint="eastAsia"/>
                <w:color w:val="000000" w:themeColor="text1"/>
                <w:szCs w:val="28"/>
              </w:rPr>
              <w:t>，因此而有差異</w:t>
            </w:r>
            <w:r w:rsidR="008268CA" w:rsidRPr="0076090D">
              <w:rPr>
                <w:rFonts w:ascii="Times New Roman" w:eastAsia="標楷體" w:hAnsi="Times New Roman" w:cs="Times New Roman" w:hint="eastAsia"/>
                <w:color w:val="000000" w:themeColor="text1"/>
                <w:szCs w:val="28"/>
              </w:rPr>
              <w:t>。</w:t>
            </w:r>
          </w:p>
        </w:tc>
      </w:tr>
    </w:tbl>
    <w:p w:rsidR="001A3C3C" w:rsidRPr="00625BE9" w:rsidRDefault="00AF59C7" w:rsidP="00957697">
      <w:pPr>
        <w:pStyle w:val="1"/>
        <w:spacing w:beforeLines="50" w:after="0" w:line="500" w:lineRule="exact"/>
        <w:rPr>
          <w:rFonts w:ascii="Times New Roman" w:eastAsia="標楷體" w:hAnsi="Times New Roman" w:cs="Times New Roman"/>
          <w:color w:val="000000" w:themeColor="text1"/>
          <w:sz w:val="32"/>
          <w:szCs w:val="32"/>
        </w:rPr>
      </w:pPr>
      <w:bookmarkStart w:id="20" w:name="_Toc515448934"/>
      <w:bookmarkEnd w:id="19"/>
      <w:r w:rsidRPr="00625BE9">
        <w:rPr>
          <w:rFonts w:ascii="Times New Roman" w:eastAsia="標楷體" w:hAnsi="Times New Roman" w:cs="Times New Roman" w:hint="eastAsia"/>
          <w:color w:val="000000" w:themeColor="text1"/>
          <w:sz w:val="32"/>
          <w:szCs w:val="32"/>
        </w:rPr>
        <w:t>參</w:t>
      </w:r>
      <w:r w:rsidRPr="00625BE9">
        <w:rPr>
          <w:rFonts w:ascii="Times New Roman" w:eastAsia="標楷體" w:hAnsi="Times New Roman" w:cs="Times New Roman"/>
          <w:color w:val="000000" w:themeColor="text1"/>
          <w:sz w:val="32"/>
          <w:szCs w:val="32"/>
        </w:rPr>
        <w:t>、</w:t>
      </w:r>
      <w:r w:rsidR="001A3C3C" w:rsidRPr="00625BE9">
        <w:rPr>
          <w:rFonts w:ascii="Times New Roman" w:eastAsia="標楷體" w:hAnsi="Times New Roman" w:cs="Times New Roman"/>
          <w:color w:val="000000" w:themeColor="text1"/>
          <w:sz w:val="32"/>
          <w:szCs w:val="32"/>
        </w:rPr>
        <w:t>結論</w:t>
      </w:r>
      <w:bookmarkEnd w:id="20"/>
    </w:p>
    <w:p w:rsidR="00E822DC" w:rsidRPr="00625BE9" w:rsidRDefault="00561C5C" w:rsidP="00596714">
      <w:pPr>
        <w:pStyle w:val="a3"/>
        <w:numPr>
          <w:ilvl w:val="0"/>
          <w:numId w:val="24"/>
        </w:numPr>
        <w:spacing w:line="480" w:lineRule="exact"/>
        <w:ind w:leftChars="0" w:left="567" w:hanging="567"/>
        <w:jc w:val="both"/>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hint="eastAsia"/>
          <w:color w:val="000000" w:themeColor="text1"/>
          <w:kern w:val="0"/>
          <w:sz w:val="28"/>
          <w:szCs w:val="28"/>
        </w:rPr>
        <w:t>台電公司</w:t>
      </w:r>
      <w:r w:rsidRPr="00625BE9">
        <w:rPr>
          <w:rFonts w:ascii="Times New Roman" w:eastAsia="標楷體" w:hAnsi="Times New Roman" w:cs="Times New Roman" w:hint="eastAsia"/>
          <w:color w:val="000000" w:themeColor="text1"/>
          <w:kern w:val="0"/>
          <w:sz w:val="28"/>
          <w:szCs w:val="28"/>
        </w:rPr>
        <w:t>107</w:t>
      </w:r>
      <w:r w:rsidR="001E2494" w:rsidRPr="00625BE9">
        <w:rPr>
          <w:rFonts w:ascii="Times New Roman" w:eastAsia="標楷體" w:hAnsi="Times New Roman" w:cs="Times New Roman" w:hint="eastAsia"/>
          <w:color w:val="000000" w:themeColor="text1"/>
          <w:kern w:val="0"/>
          <w:sz w:val="28"/>
          <w:szCs w:val="28"/>
        </w:rPr>
        <w:t>年節電計畫</w:t>
      </w:r>
      <w:r w:rsidR="00E02170" w:rsidRPr="00625BE9">
        <w:rPr>
          <w:rFonts w:ascii="Times New Roman" w:eastAsia="標楷體" w:hAnsi="Times New Roman" w:cs="Times New Roman" w:hint="eastAsia"/>
          <w:color w:val="000000" w:themeColor="text1"/>
          <w:kern w:val="0"/>
          <w:sz w:val="28"/>
          <w:szCs w:val="28"/>
        </w:rPr>
        <w:t>之各項目標皆</w:t>
      </w:r>
      <w:r w:rsidR="00770EFA" w:rsidRPr="00625BE9">
        <w:rPr>
          <w:rFonts w:ascii="Times New Roman" w:eastAsia="標楷體" w:hAnsi="Times New Roman" w:cs="Times New Roman" w:hint="eastAsia"/>
          <w:color w:val="000000" w:themeColor="text1"/>
          <w:kern w:val="0"/>
          <w:sz w:val="28"/>
          <w:szCs w:val="28"/>
        </w:rPr>
        <w:t>已</w:t>
      </w:r>
      <w:r w:rsidR="00E02170" w:rsidRPr="00625BE9">
        <w:rPr>
          <w:rFonts w:ascii="Times New Roman" w:eastAsia="標楷體" w:hAnsi="Times New Roman" w:cs="Times New Roman" w:hint="eastAsia"/>
          <w:color w:val="000000" w:themeColor="text1"/>
          <w:kern w:val="0"/>
          <w:sz w:val="28"/>
          <w:szCs w:val="28"/>
        </w:rPr>
        <w:t>落實執行並達</w:t>
      </w:r>
      <w:r w:rsidR="00CB30D8" w:rsidRPr="00625BE9">
        <w:rPr>
          <w:rFonts w:ascii="Times New Roman" w:eastAsia="標楷體" w:hAnsi="Times New Roman" w:cs="Times New Roman" w:hint="eastAsia"/>
          <w:color w:val="000000" w:themeColor="text1"/>
          <w:kern w:val="0"/>
          <w:sz w:val="28"/>
          <w:szCs w:val="28"/>
        </w:rPr>
        <w:t>成</w:t>
      </w:r>
      <w:r w:rsidR="00E02170" w:rsidRPr="00625BE9">
        <w:rPr>
          <w:rFonts w:ascii="Times New Roman" w:eastAsia="標楷體" w:hAnsi="Times New Roman" w:cs="Times New Roman" w:hint="eastAsia"/>
          <w:color w:val="000000" w:themeColor="text1"/>
          <w:kern w:val="0"/>
          <w:sz w:val="28"/>
          <w:szCs w:val="28"/>
        </w:rPr>
        <w:t>目標</w:t>
      </w:r>
      <w:r w:rsidRPr="00625BE9">
        <w:rPr>
          <w:rFonts w:ascii="Times New Roman" w:eastAsia="標楷體" w:hAnsi="Times New Roman" w:cs="Times New Roman" w:hint="eastAsia"/>
          <w:color w:val="000000" w:themeColor="text1"/>
          <w:kern w:val="0"/>
          <w:sz w:val="28"/>
          <w:szCs w:val="28"/>
        </w:rPr>
        <w:t>，</w:t>
      </w:r>
      <w:r w:rsidR="00E400BF" w:rsidRPr="00625BE9">
        <w:rPr>
          <w:rFonts w:ascii="Times New Roman" w:eastAsia="標楷體" w:hAnsi="Times New Roman" w:cs="Times New Roman"/>
          <w:color w:val="000000" w:themeColor="text1"/>
          <w:kern w:val="0"/>
          <w:sz w:val="28"/>
          <w:szCs w:val="28"/>
        </w:rPr>
        <w:t>在需量反應方面，除推廣現行各項措施外</w:t>
      </w:r>
      <w:r w:rsidR="001E2494" w:rsidRPr="00625BE9">
        <w:rPr>
          <w:rFonts w:ascii="Times New Roman" w:eastAsia="標楷體" w:hAnsi="Times New Roman" w:cs="Times New Roman"/>
          <w:color w:val="000000" w:themeColor="text1"/>
          <w:kern w:val="0"/>
          <w:sz w:val="28"/>
          <w:szCs w:val="28"/>
        </w:rPr>
        <w:t>，</w:t>
      </w:r>
      <w:r w:rsidR="00E822DC" w:rsidRPr="00625BE9">
        <w:rPr>
          <w:rFonts w:ascii="Times New Roman" w:eastAsia="標楷體" w:hAnsi="Times New Roman" w:cs="Times New Roman"/>
          <w:color w:val="000000" w:themeColor="text1"/>
          <w:kern w:val="0"/>
          <w:sz w:val="28"/>
          <w:szCs w:val="28"/>
        </w:rPr>
        <w:t>亦不斷推陳出新</w:t>
      </w:r>
      <w:r w:rsidR="00E822DC" w:rsidRPr="00625BE9">
        <w:rPr>
          <w:rFonts w:ascii="Times New Roman" w:eastAsia="標楷體" w:hAnsi="Times New Roman" w:cs="Times New Roman" w:hint="eastAsia"/>
          <w:color w:val="000000" w:themeColor="text1"/>
          <w:kern w:val="0"/>
          <w:sz w:val="28"/>
          <w:szCs w:val="28"/>
        </w:rPr>
        <w:t>，</w:t>
      </w:r>
      <w:r w:rsidR="005555A5" w:rsidRPr="00625BE9">
        <w:rPr>
          <w:rFonts w:ascii="Times New Roman" w:eastAsia="標楷體" w:hAnsi="Times New Roman" w:cs="Times New Roman" w:hint="eastAsia"/>
          <w:color w:val="000000" w:themeColor="text1"/>
          <w:kern w:val="0"/>
          <w:sz w:val="28"/>
          <w:szCs w:val="28"/>
        </w:rPr>
        <w:t>107</w:t>
      </w:r>
      <w:r w:rsidR="005555A5" w:rsidRPr="00625BE9">
        <w:rPr>
          <w:rFonts w:ascii="Times New Roman" w:eastAsia="標楷體" w:hAnsi="Times New Roman" w:cs="Times New Roman" w:hint="eastAsia"/>
          <w:color w:val="000000" w:themeColor="text1"/>
          <w:kern w:val="0"/>
          <w:sz w:val="28"/>
          <w:szCs w:val="28"/>
        </w:rPr>
        <w:t>年</w:t>
      </w:r>
      <w:r w:rsidR="00E822DC" w:rsidRPr="00625BE9">
        <w:rPr>
          <w:rFonts w:ascii="Times New Roman" w:eastAsia="標楷體" w:hAnsi="Times New Roman" w:cs="Times New Roman" w:hint="eastAsia"/>
          <w:color w:val="000000" w:themeColor="text1"/>
          <w:kern w:val="0"/>
          <w:sz w:val="28"/>
          <w:szCs w:val="28"/>
        </w:rPr>
        <w:t>朝向「降低參與門檻」及「強化參與誘因」精進</w:t>
      </w:r>
      <w:r w:rsidR="00E822DC" w:rsidRPr="00625BE9">
        <w:rPr>
          <w:rFonts w:ascii="Times New Roman" w:eastAsia="標楷體" w:hAnsi="Times New Roman" w:cs="Times New Roman" w:hint="eastAsia"/>
          <w:color w:val="000000" w:themeColor="text1"/>
          <w:sz w:val="28"/>
          <w:szCs w:val="28"/>
        </w:rPr>
        <w:t>；</w:t>
      </w:r>
      <w:r w:rsidR="00E400BF" w:rsidRPr="00625BE9">
        <w:rPr>
          <w:rFonts w:ascii="Times New Roman" w:eastAsia="標楷體" w:hAnsi="Times New Roman" w:cs="Times New Roman"/>
          <w:color w:val="000000" w:themeColor="text1"/>
          <w:kern w:val="0"/>
          <w:sz w:val="28"/>
          <w:szCs w:val="28"/>
        </w:rPr>
        <w:t>而於節能</w:t>
      </w:r>
      <w:r w:rsidR="001E2494" w:rsidRPr="00625BE9">
        <w:rPr>
          <w:rFonts w:ascii="Times New Roman" w:eastAsia="標楷體" w:hAnsi="Times New Roman" w:cs="Times New Roman"/>
          <w:color w:val="000000" w:themeColor="text1"/>
          <w:kern w:val="0"/>
          <w:sz w:val="28"/>
          <w:szCs w:val="28"/>
        </w:rPr>
        <w:t>方面，除力行各項節能宣導活動外，更不斷</w:t>
      </w:r>
      <w:proofErr w:type="gramStart"/>
      <w:r w:rsidR="001E2494" w:rsidRPr="00625BE9">
        <w:rPr>
          <w:rFonts w:ascii="Times New Roman" w:eastAsia="標楷體" w:hAnsi="Times New Roman" w:cs="Times New Roman"/>
          <w:color w:val="000000" w:themeColor="text1"/>
          <w:kern w:val="0"/>
          <w:sz w:val="28"/>
          <w:szCs w:val="28"/>
        </w:rPr>
        <w:t>精進節電</w:t>
      </w:r>
      <w:proofErr w:type="gramEnd"/>
      <w:r w:rsidR="001E2494" w:rsidRPr="00625BE9">
        <w:rPr>
          <w:rFonts w:ascii="Times New Roman" w:eastAsia="標楷體" w:hAnsi="Times New Roman" w:cs="Times New Roman"/>
          <w:color w:val="000000" w:themeColor="text1"/>
          <w:kern w:val="0"/>
          <w:sz w:val="28"/>
          <w:szCs w:val="28"/>
        </w:rPr>
        <w:t>獎勵措施</w:t>
      </w:r>
      <w:r w:rsidR="001E2494" w:rsidRPr="00625BE9">
        <w:rPr>
          <w:rFonts w:ascii="Times New Roman" w:eastAsia="標楷體" w:hAnsi="Times New Roman" w:cs="Times New Roman" w:hint="eastAsia"/>
          <w:color w:val="000000" w:themeColor="text1"/>
          <w:kern w:val="0"/>
          <w:sz w:val="28"/>
          <w:szCs w:val="28"/>
        </w:rPr>
        <w:t>，發揮創意</w:t>
      </w:r>
      <w:r w:rsidR="00E400BF" w:rsidRPr="00625BE9">
        <w:rPr>
          <w:rFonts w:ascii="Times New Roman" w:eastAsia="標楷體" w:hAnsi="Times New Roman" w:cs="Times New Roman"/>
          <w:color w:val="000000" w:themeColor="text1"/>
          <w:kern w:val="0"/>
          <w:sz w:val="28"/>
          <w:szCs w:val="28"/>
        </w:rPr>
        <w:t>舉辦各式節能抽獎活動，</w:t>
      </w:r>
      <w:r w:rsidR="00DD5268" w:rsidRPr="00625BE9">
        <w:rPr>
          <w:rFonts w:ascii="Times New Roman" w:eastAsia="標楷體" w:hAnsi="Times New Roman" w:cs="Times New Roman" w:hint="eastAsia"/>
          <w:color w:val="000000" w:themeColor="text1"/>
          <w:kern w:val="0"/>
          <w:sz w:val="28"/>
          <w:szCs w:val="28"/>
        </w:rPr>
        <w:t>並</w:t>
      </w:r>
      <w:r w:rsidR="00DD5268" w:rsidRPr="00625BE9">
        <w:rPr>
          <w:rFonts w:ascii="標楷體" w:eastAsia="標楷體" w:hAnsi="標楷體"/>
          <w:color w:val="000000" w:themeColor="text1"/>
          <w:sz w:val="28"/>
          <w:szCs w:val="28"/>
        </w:rPr>
        <w:t>運用</w:t>
      </w:r>
      <w:r w:rsidR="00DD5268" w:rsidRPr="00625BE9">
        <w:rPr>
          <w:rFonts w:ascii="標楷體" w:eastAsia="標楷體" w:hAnsi="標楷體" w:hint="eastAsia"/>
          <w:color w:val="000000" w:themeColor="text1"/>
          <w:sz w:val="28"/>
          <w:szCs w:val="28"/>
        </w:rPr>
        <w:t>媒體管道及網路行銷</w:t>
      </w:r>
      <w:r w:rsidR="00C03510" w:rsidRPr="00625BE9">
        <w:rPr>
          <w:rFonts w:ascii="標楷體" w:eastAsia="標楷體" w:hAnsi="標楷體" w:hint="eastAsia"/>
          <w:color w:val="000000" w:themeColor="text1"/>
          <w:sz w:val="28"/>
          <w:szCs w:val="28"/>
        </w:rPr>
        <w:t>等多元方式</w:t>
      </w:r>
      <w:r w:rsidR="00DD5268" w:rsidRPr="00625BE9">
        <w:rPr>
          <w:rFonts w:ascii="標楷體" w:eastAsia="標楷體" w:hAnsi="標楷體" w:hint="eastAsia"/>
          <w:color w:val="000000" w:themeColor="text1"/>
          <w:sz w:val="28"/>
          <w:szCs w:val="28"/>
        </w:rPr>
        <w:t>宣傳</w:t>
      </w:r>
      <w:r w:rsidR="00DD5268" w:rsidRPr="00625BE9">
        <w:rPr>
          <w:rFonts w:ascii="標楷體" w:eastAsia="標楷體" w:hAnsi="標楷體"/>
          <w:color w:val="000000" w:themeColor="text1"/>
          <w:sz w:val="28"/>
          <w:szCs w:val="28"/>
        </w:rPr>
        <w:t>，</w:t>
      </w:r>
      <w:r w:rsidR="00DD5268" w:rsidRPr="00625BE9">
        <w:rPr>
          <w:rFonts w:ascii="標楷體" w:eastAsia="標楷體" w:hAnsi="標楷體" w:hint="eastAsia"/>
          <w:color w:val="000000" w:themeColor="text1"/>
          <w:sz w:val="28"/>
          <w:szCs w:val="28"/>
        </w:rPr>
        <w:t>鼓勵大眾共同響應節約用電，</w:t>
      </w:r>
      <w:r w:rsidR="00DD5268" w:rsidRPr="00625BE9">
        <w:rPr>
          <w:rFonts w:ascii="標楷體" w:eastAsia="標楷體" w:hAnsi="標楷體"/>
          <w:color w:val="000000" w:themeColor="text1"/>
          <w:sz w:val="28"/>
          <w:szCs w:val="28"/>
        </w:rPr>
        <w:t>以建立民眾</w:t>
      </w:r>
      <w:r w:rsidR="00CB30D8" w:rsidRPr="00625BE9">
        <w:rPr>
          <w:rFonts w:ascii="標楷體" w:eastAsia="標楷體" w:hAnsi="標楷體" w:hint="eastAsia"/>
          <w:color w:val="000000" w:themeColor="text1"/>
          <w:sz w:val="28"/>
          <w:szCs w:val="28"/>
        </w:rPr>
        <w:t>正確之</w:t>
      </w:r>
      <w:r w:rsidR="00DD5268" w:rsidRPr="00625BE9">
        <w:rPr>
          <w:rFonts w:ascii="標楷體" w:eastAsia="標楷體" w:hAnsi="標楷體"/>
          <w:color w:val="000000" w:themeColor="text1"/>
          <w:sz w:val="28"/>
          <w:szCs w:val="28"/>
        </w:rPr>
        <w:t>用電習慣</w:t>
      </w:r>
      <w:r w:rsidR="00E400BF" w:rsidRPr="00625BE9">
        <w:rPr>
          <w:rFonts w:ascii="Times New Roman" w:eastAsia="標楷體" w:hAnsi="Times New Roman" w:cs="Times New Roman"/>
          <w:color w:val="000000" w:themeColor="text1"/>
          <w:kern w:val="0"/>
          <w:sz w:val="28"/>
          <w:szCs w:val="28"/>
        </w:rPr>
        <w:t>。</w:t>
      </w:r>
    </w:p>
    <w:p w:rsidR="00E1094E" w:rsidRPr="00625BE9" w:rsidRDefault="00A61DDE" w:rsidP="00596714">
      <w:pPr>
        <w:pStyle w:val="a3"/>
        <w:numPr>
          <w:ilvl w:val="0"/>
          <w:numId w:val="24"/>
        </w:numPr>
        <w:spacing w:beforeLines="25" w:before="90" w:afterLines="25" w:after="90" w:line="480" w:lineRule="exact"/>
        <w:ind w:leftChars="0" w:left="567" w:hanging="567"/>
        <w:jc w:val="both"/>
        <w:rPr>
          <w:rFonts w:ascii="Times New Roman" w:eastAsia="標楷體" w:hAnsi="Times New Roman" w:cs="Times New Roman"/>
          <w:color w:val="000000" w:themeColor="text1"/>
          <w:kern w:val="0"/>
          <w:sz w:val="28"/>
          <w:szCs w:val="28"/>
        </w:rPr>
      </w:pPr>
      <w:r w:rsidRPr="00625BE9">
        <w:rPr>
          <w:rFonts w:ascii="Times New Roman" w:eastAsia="標楷體" w:hAnsi="Times New Roman" w:cs="Times New Roman"/>
          <w:color w:val="000000" w:themeColor="text1"/>
          <w:kern w:val="0"/>
          <w:sz w:val="28"/>
          <w:szCs w:val="28"/>
        </w:rPr>
        <w:t>台電公司將</w:t>
      </w:r>
      <w:r w:rsidR="009A3A4E" w:rsidRPr="00625BE9">
        <w:rPr>
          <w:rFonts w:ascii="Times New Roman" w:eastAsia="標楷體" w:hAnsi="Times New Roman" w:cs="Times New Roman"/>
          <w:color w:val="000000" w:themeColor="text1"/>
          <w:kern w:val="0"/>
          <w:sz w:val="28"/>
          <w:szCs w:val="28"/>
        </w:rPr>
        <w:t>持續與</w:t>
      </w:r>
      <w:r w:rsidR="00E822DC" w:rsidRPr="00625BE9">
        <w:rPr>
          <w:rFonts w:ascii="Times New Roman" w:eastAsia="標楷體" w:hAnsi="Times New Roman" w:cs="Times New Roman"/>
          <w:color w:val="000000" w:themeColor="text1"/>
          <w:kern w:val="0"/>
          <w:sz w:val="28"/>
          <w:szCs w:val="28"/>
        </w:rPr>
        <w:t>中央及地方政府密切合作，推動需求面管理各項措施，</w:t>
      </w:r>
      <w:r w:rsidR="00E822DC" w:rsidRPr="00625BE9">
        <w:rPr>
          <w:rFonts w:ascii="Times New Roman" w:eastAsia="標楷體" w:hAnsi="Times New Roman" w:cs="Times New Roman" w:hint="eastAsia"/>
          <w:color w:val="000000" w:themeColor="text1"/>
          <w:kern w:val="0"/>
          <w:sz w:val="28"/>
          <w:szCs w:val="28"/>
        </w:rPr>
        <w:t>以波浪式宣傳方式向用戶推廣節電，並</w:t>
      </w:r>
      <w:r w:rsidR="00255012" w:rsidRPr="00625BE9">
        <w:rPr>
          <w:rFonts w:ascii="Times New Roman" w:eastAsia="標楷體" w:hAnsi="Times New Roman" w:cs="Times New Roman" w:hint="eastAsia"/>
          <w:color w:val="000000" w:themeColor="text1"/>
          <w:kern w:val="0"/>
          <w:sz w:val="28"/>
          <w:szCs w:val="28"/>
        </w:rPr>
        <w:t>集思廣益，</w:t>
      </w:r>
      <w:r w:rsidR="00E822DC" w:rsidRPr="00625BE9">
        <w:rPr>
          <w:rFonts w:ascii="Times New Roman" w:eastAsia="標楷體" w:hAnsi="Times New Roman" w:cs="Times New Roman" w:hint="eastAsia"/>
          <w:color w:val="000000" w:themeColor="text1"/>
          <w:kern w:val="0"/>
          <w:sz w:val="28"/>
          <w:szCs w:val="28"/>
        </w:rPr>
        <w:t>運用創意行銷手法</w:t>
      </w:r>
      <w:r w:rsidR="00B733F9" w:rsidRPr="00625BE9">
        <w:rPr>
          <w:rFonts w:ascii="Times New Roman" w:eastAsia="標楷體" w:hAnsi="Times New Roman" w:cs="Times New Roman" w:hint="eastAsia"/>
          <w:color w:val="000000" w:themeColor="text1"/>
          <w:kern w:val="0"/>
          <w:sz w:val="28"/>
          <w:szCs w:val="28"/>
        </w:rPr>
        <w:t>向</w:t>
      </w:r>
      <w:r w:rsidR="00E822DC" w:rsidRPr="00625BE9">
        <w:rPr>
          <w:rFonts w:ascii="Times New Roman" w:eastAsia="標楷體" w:hAnsi="Times New Roman" w:cs="Times New Roman" w:hint="eastAsia"/>
          <w:color w:val="000000" w:themeColor="text1"/>
          <w:kern w:val="0"/>
          <w:sz w:val="28"/>
          <w:szCs w:val="28"/>
        </w:rPr>
        <w:t>民眾宣導</w:t>
      </w:r>
      <w:r w:rsidR="00B733F9" w:rsidRPr="00625BE9">
        <w:rPr>
          <w:rFonts w:ascii="Times New Roman" w:eastAsia="標楷體" w:hAnsi="Times New Roman" w:cs="Times New Roman" w:hint="eastAsia"/>
          <w:color w:val="000000" w:themeColor="text1"/>
          <w:kern w:val="0"/>
          <w:sz w:val="28"/>
          <w:szCs w:val="28"/>
        </w:rPr>
        <w:t>節</w:t>
      </w:r>
      <w:r w:rsidR="00B733F9" w:rsidRPr="00625BE9">
        <w:rPr>
          <w:rFonts w:ascii="Times New Roman" w:eastAsia="標楷體" w:hAnsi="Times New Roman" w:cs="Times New Roman"/>
          <w:color w:val="000000" w:themeColor="text1"/>
          <w:kern w:val="0"/>
          <w:sz w:val="28"/>
          <w:szCs w:val="28"/>
        </w:rPr>
        <w:t>電</w:t>
      </w:r>
      <w:r w:rsidRPr="00625BE9">
        <w:rPr>
          <w:rFonts w:ascii="Times New Roman" w:eastAsia="標楷體" w:hAnsi="Times New Roman" w:cs="Times New Roman" w:hint="eastAsia"/>
          <w:color w:val="000000" w:themeColor="text1"/>
          <w:kern w:val="0"/>
          <w:sz w:val="28"/>
          <w:szCs w:val="28"/>
        </w:rPr>
        <w:t>，</w:t>
      </w:r>
      <w:r w:rsidR="009A3A4E" w:rsidRPr="00625BE9">
        <w:rPr>
          <w:rFonts w:ascii="Times New Roman" w:eastAsia="標楷體" w:hAnsi="Times New Roman" w:cs="Times New Roman"/>
          <w:color w:val="000000" w:themeColor="text1"/>
          <w:kern w:val="0"/>
          <w:sz w:val="28"/>
          <w:szCs w:val="28"/>
        </w:rPr>
        <w:t>為政府</w:t>
      </w:r>
      <w:proofErr w:type="gramStart"/>
      <w:r w:rsidR="009A3A4E" w:rsidRPr="00625BE9">
        <w:rPr>
          <w:rFonts w:ascii="Times New Roman" w:eastAsia="標楷體" w:hAnsi="Times New Roman" w:cs="Times New Roman"/>
          <w:color w:val="000000" w:themeColor="text1"/>
          <w:kern w:val="0"/>
          <w:sz w:val="28"/>
          <w:szCs w:val="28"/>
        </w:rPr>
        <w:t>節能減碳政策</w:t>
      </w:r>
      <w:proofErr w:type="gramEnd"/>
      <w:r w:rsidR="009A3A4E" w:rsidRPr="00625BE9">
        <w:rPr>
          <w:rFonts w:ascii="Times New Roman" w:eastAsia="標楷體" w:hAnsi="Times New Roman" w:cs="Times New Roman"/>
          <w:color w:val="000000" w:themeColor="text1"/>
          <w:kern w:val="0"/>
          <w:sz w:val="28"/>
          <w:szCs w:val="28"/>
        </w:rPr>
        <w:t>盡</w:t>
      </w:r>
      <w:r w:rsidR="00395B2B" w:rsidRPr="00625BE9">
        <w:rPr>
          <w:rFonts w:ascii="Times New Roman" w:eastAsia="標楷體" w:hAnsi="Times New Roman" w:cs="Times New Roman"/>
          <w:color w:val="000000" w:themeColor="text1"/>
          <w:kern w:val="0"/>
          <w:sz w:val="28"/>
          <w:szCs w:val="28"/>
        </w:rPr>
        <w:t>最大</w:t>
      </w:r>
      <w:r w:rsidRPr="00625BE9">
        <w:rPr>
          <w:rFonts w:ascii="Times New Roman" w:eastAsia="標楷體" w:hAnsi="Times New Roman" w:cs="Times New Roman"/>
          <w:color w:val="000000" w:themeColor="text1"/>
          <w:kern w:val="0"/>
          <w:sz w:val="28"/>
          <w:szCs w:val="28"/>
        </w:rPr>
        <w:t>心力</w:t>
      </w:r>
      <w:r w:rsidR="006F2F4D" w:rsidRPr="00625BE9">
        <w:rPr>
          <w:rFonts w:ascii="Times New Roman" w:eastAsia="標楷體" w:hAnsi="Times New Roman" w:cs="Times New Roman" w:hint="eastAsia"/>
          <w:color w:val="000000" w:themeColor="text1"/>
          <w:kern w:val="0"/>
          <w:sz w:val="28"/>
          <w:szCs w:val="28"/>
        </w:rPr>
        <w:t>，強化節能及需量反應措施</w:t>
      </w:r>
      <w:r w:rsidR="00255012" w:rsidRPr="00625BE9">
        <w:rPr>
          <w:rFonts w:ascii="Times New Roman" w:eastAsia="標楷體" w:hAnsi="Times New Roman" w:cs="Times New Roman" w:hint="eastAsia"/>
          <w:color w:val="000000" w:themeColor="text1"/>
          <w:kern w:val="0"/>
          <w:sz w:val="28"/>
          <w:szCs w:val="28"/>
        </w:rPr>
        <w:t>之成效</w:t>
      </w:r>
      <w:r w:rsidR="006F2F4D" w:rsidRPr="00625BE9">
        <w:rPr>
          <w:rFonts w:ascii="新細明體" w:eastAsia="新細明體" w:hAnsi="新細明體" w:cs="Times New Roman" w:hint="eastAsia"/>
          <w:color w:val="000000" w:themeColor="text1"/>
          <w:kern w:val="0"/>
          <w:sz w:val="28"/>
          <w:szCs w:val="28"/>
        </w:rPr>
        <w:t>、</w:t>
      </w:r>
      <w:r w:rsidR="006F2F4D" w:rsidRPr="00625BE9">
        <w:rPr>
          <w:rFonts w:ascii="Times New Roman" w:eastAsia="標楷體" w:hAnsi="Times New Roman" w:cs="Times New Roman" w:hint="eastAsia"/>
          <w:color w:val="000000" w:themeColor="text1"/>
          <w:kern w:val="0"/>
          <w:sz w:val="28"/>
          <w:szCs w:val="28"/>
        </w:rPr>
        <w:t>普及時間電價</w:t>
      </w:r>
      <w:r w:rsidR="00255012" w:rsidRPr="00625BE9">
        <w:rPr>
          <w:rFonts w:ascii="Times New Roman" w:eastAsia="標楷體" w:hAnsi="Times New Roman" w:cs="Times New Roman" w:hint="eastAsia"/>
          <w:color w:val="000000" w:themeColor="text1"/>
          <w:kern w:val="0"/>
          <w:sz w:val="28"/>
          <w:szCs w:val="28"/>
        </w:rPr>
        <w:t>，深耕民眾節約用電之觀念</w:t>
      </w:r>
      <w:r w:rsidR="006F2F4D" w:rsidRPr="00625BE9">
        <w:rPr>
          <w:rFonts w:ascii="Times New Roman" w:eastAsia="標楷體" w:hAnsi="Times New Roman" w:cs="Times New Roman" w:hint="eastAsia"/>
          <w:color w:val="000000" w:themeColor="text1"/>
          <w:kern w:val="0"/>
          <w:sz w:val="28"/>
          <w:szCs w:val="28"/>
        </w:rPr>
        <w:t>，</w:t>
      </w:r>
      <w:r w:rsidR="00255012" w:rsidRPr="00625BE9">
        <w:rPr>
          <w:rFonts w:ascii="Times New Roman" w:eastAsia="標楷體" w:hAnsi="Times New Roman" w:cs="Times New Roman" w:hint="eastAsia"/>
          <w:color w:val="000000" w:themeColor="text1"/>
          <w:kern w:val="0"/>
          <w:sz w:val="28"/>
          <w:szCs w:val="28"/>
        </w:rPr>
        <w:t>並以降低門檻，強化誘因機制來提高</w:t>
      </w:r>
      <w:r w:rsidR="006F2F4D" w:rsidRPr="00625BE9">
        <w:rPr>
          <w:rFonts w:ascii="Times New Roman" w:eastAsia="標楷體" w:hAnsi="Times New Roman" w:cs="Times New Roman" w:hint="eastAsia"/>
          <w:color w:val="000000" w:themeColor="text1"/>
          <w:kern w:val="0"/>
          <w:sz w:val="28"/>
          <w:szCs w:val="28"/>
        </w:rPr>
        <w:t>用戶參與為方向，訂定下年度節電計畫目標</w:t>
      </w:r>
      <w:r w:rsidR="00CB30D8" w:rsidRPr="00625BE9">
        <w:rPr>
          <w:rFonts w:ascii="Times New Roman" w:eastAsia="標楷體" w:hAnsi="Times New Roman" w:cs="Times New Roman" w:hint="eastAsia"/>
          <w:color w:val="000000" w:themeColor="text1"/>
          <w:kern w:val="0"/>
          <w:sz w:val="28"/>
          <w:szCs w:val="28"/>
        </w:rPr>
        <w:t>，</w:t>
      </w:r>
      <w:r w:rsidR="006F2F4D" w:rsidRPr="00625BE9">
        <w:rPr>
          <w:rFonts w:ascii="Times New Roman" w:eastAsia="標楷體" w:hAnsi="Times New Roman" w:cs="Times New Roman" w:hint="eastAsia"/>
          <w:color w:val="000000" w:themeColor="text1"/>
          <w:kern w:val="0"/>
          <w:sz w:val="28"/>
          <w:szCs w:val="28"/>
        </w:rPr>
        <w:t>以符合政府</w:t>
      </w:r>
      <w:proofErr w:type="gramStart"/>
      <w:r w:rsidR="006F2F4D" w:rsidRPr="00625BE9">
        <w:rPr>
          <w:rFonts w:ascii="Times New Roman" w:eastAsia="標楷體" w:hAnsi="Times New Roman" w:cs="Times New Roman" w:hint="eastAsia"/>
          <w:color w:val="000000" w:themeColor="text1"/>
          <w:kern w:val="0"/>
          <w:sz w:val="28"/>
          <w:szCs w:val="28"/>
        </w:rPr>
        <w:t>節能減碳政策</w:t>
      </w:r>
      <w:proofErr w:type="gramEnd"/>
      <w:r w:rsidR="006F2F4D" w:rsidRPr="00625BE9">
        <w:rPr>
          <w:rFonts w:ascii="Times New Roman" w:eastAsia="標楷體" w:hAnsi="Times New Roman" w:cs="Times New Roman" w:hint="eastAsia"/>
          <w:color w:val="000000" w:themeColor="text1"/>
          <w:kern w:val="0"/>
          <w:sz w:val="28"/>
          <w:szCs w:val="28"/>
        </w:rPr>
        <w:t>。</w:t>
      </w:r>
    </w:p>
    <w:sectPr w:rsidR="00E1094E" w:rsidRPr="00625BE9" w:rsidSect="00A37333">
      <w:pgSz w:w="11906" w:h="16838"/>
      <w:pgMar w:top="1440" w:right="1800" w:bottom="1440" w:left="1843"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B7" w:rsidRDefault="000777B7" w:rsidP="00375471">
      <w:r>
        <w:separator/>
      </w:r>
    </w:p>
  </w:endnote>
  <w:endnote w:type="continuationSeparator" w:id="0">
    <w:p w:rsidR="000777B7" w:rsidRDefault="000777B7" w:rsidP="0037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096886"/>
      <w:docPartObj>
        <w:docPartGallery w:val="Page Numbers (Bottom of Page)"/>
        <w:docPartUnique/>
      </w:docPartObj>
    </w:sdtPr>
    <w:sdtEndPr/>
    <w:sdtContent>
      <w:p w:rsidR="00B30C0D" w:rsidRDefault="00B30C0D">
        <w:pPr>
          <w:pStyle w:val="a6"/>
          <w:jc w:val="center"/>
        </w:pPr>
        <w:r>
          <w:fldChar w:fldCharType="begin"/>
        </w:r>
        <w:r>
          <w:instrText>PAGE   \* MERGEFORMAT</w:instrText>
        </w:r>
        <w:r>
          <w:fldChar w:fldCharType="separate"/>
        </w:r>
        <w:r w:rsidR="008A0A5E" w:rsidRPr="008A0A5E">
          <w:rPr>
            <w:noProof/>
            <w:lang w:val="zh-TW"/>
          </w:rPr>
          <w:t>1</w:t>
        </w:r>
        <w:r>
          <w:fldChar w:fldCharType="end"/>
        </w:r>
      </w:p>
    </w:sdtContent>
  </w:sdt>
  <w:p w:rsidR="00B30C0D" w:rsidRDefault="00B30C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C0D" w:rsidRDefault="00B30C0D">
    <w:pPr>
      <w:pStyle w:val="a6"/>
      <w:jc w:val="center"/>
    </w:pPr>
  </w:p>
  <w:p w:rsidR="00B30C0D" w:rsidRDefault="00B30C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B7" w:rsidRDefault="000777B7" w:rsidP="00375471">
      <w:r>
        <w:separator/>
      </w:r>
    </w:p>
  </w:footnote>
  <w:footnote w:type="continuationSeparator" w:id="0">
    <w:p w:rsidR="000777B7" w:rsidRDefault="000777B7" w:rsidP="00375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44C"/>
    <w:multiLevelType w:val="hybridMultilevel"/>
    <w:tmpl w:val="4F4EF142"/>
    <w:lvl w:ilvl="0" w:tplc="73BEE0B6">
      <w:start w:val="1"/>
      <w:numFmt w:val="decimal"/>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
    <w:nsid w:val="0A5627BE"/>
    <w:multiLevelType w:val="hybridMultilevel"/>
    <w:tmpl w:val="B7D4C050"/>
    <w:lvl w:ilvl="0" w:tplc="2BD633EC">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595B18"/>
    <w:multiLevelType w:val="hybridMultilevel"/>
    <w:tmpl w:val="DC844340"/>
    <w:lvl w:ilvl="0" w:tplc="59EAF238">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181E3D"/>
    <w:multiLevelType w:val="hybridMultilevel"/>
    <w:tmpl w:val="9FF4D676"/>
    <w:lvl w:ilvl="0" w:tplc="1E1208AE">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5640F9"/>
    <w:multiLevelType w:val="hybridMultilevel"/>
    <w:tmpl w:val="6E426C22"/>
    <w:lvl w:ilvl="0" w:tplc="F446E3E0">
      <w:start w:val="1"/>
      <w:numFmt w:val="decimal"/>
      <w:lvlText w:val="(%1)"/>
      <w:lvlJc w:val="left"/>
      <w:pPr>
        <w:ind w:left="876" w:hanging="360"/>
      </w:pPr>
      <w:rPr>
        <w:rFonts w:ascii="Times New Roman" w:hAnsi="Times New Roman" w:cs="Times New Roman"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5">
    <w:nsid w:val="25C81749"/>
    <w:multiLevelType w:val="hybridMultilevel"/>
    <w:tmpl w:val="8634DBE0"/>
    <w:lvl w:ilvl="0" w:tplc="03A2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E91505"/>
    <w:multiLevelType w:val="hybridMultilevel"/>
    <w:tmpl w:val="D708FD04"/>
    <w:lvl w:ilvl="0" w:tplc="1D28C93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7">
    <w:nsid w:val="3ACD1958"/>
    <w:multiLevelType w:val="hybridMultilevel"/>
    <w:tmpl w:val="EE14F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A30CB6"/>
    <w:multiLevelType w:val="hybridMultilevel"/>
    <w:tmpl w:val="E93E80B4"/>
    <w:lvl w:ilvl="0" w:tplc="E51019FC">
      <w:start w:val="1"/>
      <w:numFmt w:val="decimal"/>
      <w:lvlText w:val="%1."/>
      <w:lvlJc w:val="left"/>
      <w:pPr>
        <w:ind w:left="480" w:hanging="480"/>
      </w:pPr>
      <w:rPr>
        <w:b w:val="0"/>
        <w:sz w:val="28"/>
        <w:szCs w:val="28"/>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9">
    <w:nsid w:val="41DF5BFA"/>
    <w:multiLevelType w:val="hybridMultilevel"/>
    <w:tmpl w:val="D80CEE22"/>
    <w:lvl w:ilvl="0" w:tplc="55C4A6CE">
      <w:start w:val="1"/>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32E0FAE"/>
    <w:multiLevelType w:val="hybridMultilevel"/>
    <w:tmpl w:val="3D1479A4"/>
    <w:lvl w:ilvl="0" w:tplc="C908D024">
      <w:start w:val="1"/>
      <w:numFmt w:val="decimal"/>
      <w:lvlText w:val="(%1)"/>
      <w:lvlJc w:val="left"/>
      <w:pPr>
        <w:ind w:left="960" w:hanging="480"/>
      </w:pPr>
      <w:rPr>
        <w:rFonts w:hint="eastAsia"/>
      </w:rPr>
    </w:lvl>
    <w:lvl w:ilvl="1" w:tplc="E8500128">
      <w:start w:val="1"/>
      <w:numFmt w:val="decimal"/>
      <w:suff w:val="nothing"/>
      <w:lvlText w:val="(%2)"/>
      <w:lvlJc w:val="left"/>
      <w:pPr>
        <w:ind w:left="1440" w:hanging="480"/>
      </w:pPr>
      <w:rPr>
        <w:rFonts w:ascii="Times New Roman" w:hAnsi="Times New Roman" w:cs="Times New Roman" w:hint="default"/>
      </w:rPr>
    </w:lvl>
    <w:lvl w:ilvl="2" w:tplc="25D02686">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4595131"/>
    <w:multiLevelType w:val="hybridMultilevel"/>
    <w:tmpl w:val="194CD9A8"/>
    <w:lvl w:ilvl="0" w:tplc="2BD633EC">
      <w:start w:val="1"/>
      <w:numFmt w:val="decimal"/>
      <w:lvlText w:val="(%1)"/>
      <w:lvlJc w:val="left"/>
      <w:pPr>
        <w:ind w:left="1044" w:hanging="480"/>
      </w:pPr>
      <w:rPr>
        <w:rFonts w:hint="eastAsia"/>
        <w:b w:val="0"/>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nsid w:val="497144AA"/>
    <w:multiLevelType w:val="hybridMultilevel"/>
    <w:tmpl w:val="7DA6B2EE"/>
    <w:lvl w:ilvl="0" w:tplc="0409000F">
      <w:start w:val="1"/>
      <w:numFmt w:val="decimal"/>
      <w:lvlText w:val="%1."/>
      <w:lvlJc w:val="left"/>
      <w:pPr>
        <w:ind w:left="622" w:hanging="480"/>
      </w:p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13">
    <w:nsid w:val="49D373D1"/>
    <w:multiLevelType w:val="hybridMultilevel"/>
    <w:tmpl w:val="1DA20F5C"/>
    <w:lvl w:ilvl="0" w:tplc="02A265BA">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14">
    <w:nsid w:val="4A776BB9"/>
    <w:multiLevelType w:val="hybridMultilevel"/>
    <w:tmpl w:val="A260AD6C"/>
    <w:lvl w:ilvl="0" w:tplc="AA5615D4">
      <w:start w:val="1"/>
      <w:numFmt w:val="taiwaneseCountingThousand"/>
      <w:suff w:val="nothing"/>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841EFF"/>
    <w:multiLevelType w:val="hybridMultilevel"/>
    <w:tmpl w:val="41CA5E60"/>
    <w:lvl w:ilvl="0" w:tplc="AB8A71B8">
      <w:start w:val="1"/>
      <w:numFmt w:val="ideographTraditional"/>
      <w:suff w:val="nothing"/>
      <w:lvlText w:val="%1、"/>
      <w:lvlJc w:val="left"/>
      <w:pPr>
        <w:ind w:left="1320"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16">
    <w:nsid w:val="4CF47CED"/>
    <w:multiLevelType w:val="hybridMultilevel"/>
    <w:tmpl w:val="8746F392"/>
    <w:lvl w:ilvl="0" w:tplc="2E3E6C3C">
      <w:start w:val="3"/>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673BEC"/>
    <w:multiLevelType w:val="hybridMultilevel"/>
    <w:tmpl w:val="32148FCE"/>
    <w:lvl w:ilvl="0" w:tplc="4BE604D2">
      <w:start w:val="1"/>
      <w:numFmt w:val="ideographLegalTraditional"/>
      <w:suff w:val="nothing"/>
      <w:lvlText w:val="%1、"/>
      <w:lvlJc w:val="left"/>
      <w:pPr>
        <w:ind w:left="576" w:hanging="57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9D5944"/>
    <w:multiLevelType w:val="hybridMultilevel"/>
    <w:tmpl w:val="E4AA0A0E"/>
    <w:lvl w:ilvl="0" w:tplc="95765856">
      <w:start w:val="1"/>
      <w:numFmt w:val="decimal"/>
      <w:suff w:val="nothing"/>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50E5341E"/>
    <w:multiLevelType w:val="hybridMultilevel"/>
    <w:tmpl w:val="2D70A374"/>
    <w:lvl w:ilvl="0" w:tplc="38AA2062">
      <w:start w:val="5"/>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BC1099"/>
    <w:multiLevelType w:val="hybridMultilevel"/>
    <w:tmpl w:val="FD1244A2"/>
    <w:lvl w:ilvl="0" w:tplc="91C6D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5D1FCD"/>
    <w:multiLevelType w:val="hybridMultilevel"/>
    <w:tmpl w:val="F3FCA668"/>
    <w:lvl w:ilvl="0" w:tplc="02688AA2">
      <w:start w:val="1"/>
      <w:numFmt w:val="ideographTraditional"/>
      <w:suff w:val="nothing"/>
      <w:lvlText w:val="%1、"/>
      <w:lvlJc w:val="left"/>
      <w:pPr>
        <w:ind w:left="1320" w:hanging="360"/>
      </w:pPr>
      <w:rPr>
        <w:rFonts w:hint="default"/>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nsid w:val="5A53596B"/>
    <w:multiLevelType w:val="hybridMultilevel"/>
    <w:tmpl w:val="F188A0F8"/>
    <w:lvl w:ilvl="0" w:tplc="B6E27942">
      <w:start w:val="1"/>
      <w:numFmt w:val="taiwaneseCountingThousand"/>
      <w:suff w:val="nothing"/>
      <w:lvlText w:val="(%1)"/>
      <w:lvlJc w:val="left"/>
      <w:pPr>
        <w:ind w:left="1048" w:hanging="480"/>
      </w:pPr>
      <w:rPr>
        <w:rFonts w:ascii="Times New Roman" w:eastAsia="標楷體" w:hAnsi="Times New Roman" w:cs="Times New Roman" w:hint="default"/>
        <w:b w:val="0"/>
        <w:sz w:val="28"/>
        <w:szCs w:val="28"/>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5B9A5A95"/>
    <w:multiLevelType w:val="hybridMultilevel"/>
    <w:tmpl w:val="1598B81A"/>
    <w:lvl w:ilvl="0" w:tplc="03A2A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52179D"/>
    <w:multiLevelType w:val="hybridMultilevel"/>
    <w:tmpl w:val="093A33F4"/>
    <w:lvl w:ilvl="0" w:tplc="2BD633EC">
      <w:start w:val="1"/>
      <w:numFmt w:val="decimal"/>
      <w:lvlText w:val="(%1)"/>
      <w:lvlJc w:val="left"/>
      <w:pPr>
        <w:ind w:left="55" w:hanging="480"/>
      </w:pPr>
      <w:rPr>
        <w:rFonts w:hint="eastAsia"/>
        <w:b w:val="0"/>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5">
    <w:nsid w:val="60BE2519"/>
    <w:multiLevelType w:val="hybridMultilevel"/>
    <w:tmpl w:val="FD1244A2"/>
    <w:lvl w:ilvl="0" w:tplc="91C6D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2227E5F"/>
    <w:multiLevelType w:val="hybridMultilevel"/>
    <w:tmpl w:val="5B66F19E"/>
    <w:lvl w:ilvl="0" w:tplc="7A8CBC50">
      <w:start w:val="2"/>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84C75C9"/>
    <w:multiLevelType w:val="hybridMultilevel"/>
    <w:tmpl w:val="E4CAD408"/>
    <w:lvl w:ilvl="0" w:tplc="481A648C">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28">
    <w:nsid w:val="6F985988"/>
    <w:multiLevelType w:val="hybridMultilevel"/>
    <w:tmpl w:val="50346488"/>
    <w:lvl w:ilvl="0" w:tplc="3A1A85EA">
      <w:start w:val="1"/>
      <w:numFmt w:val="ideographTraditional"/>
      <w:lvlText w:val="%1、"/>
      <w:lvlJc w:val="left"/>
      <w:pPr>
        <w:ind w:left="1301" w:hanging="480"/>
      </w:pPr>
      <w:rPr>
        <w:rFonts w:hint="default"/>
        <w:lang w:val="en-US"/>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9">
    <w:nsid w:val="73402C4E"/>
    <w:multiLevelType w:val="hybridMultilevel"/>
    <w:tmpl w:val="A9FEDFD6"/>
    <w:lvl w:ilvl="0" w:tplc="0D1439F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0">
    <w:nsid w:val="7AE92204"/>
    <w:multiLevelType w:val="hybridMultilevel"/>
    <w:tmpl w:val="D5F6F242"/>
    <w:lvl w:ilvl="0" w:tplc="61BA9FD4">
      <w:start w:val="1"/>
      <w:numFmt w:val="taiwaneseCountingThousand"/>
      <w:suff w:val="nothing"/>
      <w:lvlText w:val="(%1)"/>
      <w:lvlJc w:val="left"/>
      <w:pPr>
        <w:ind w:left="480" w:hanging="480"/>
      </w:pPr>
      <w:rPr>
        <w:rFonts w:ascii="標楷體" w:eastAsia="標楷體" w:hAnsi="標楷體" w:cs="Times New Roman"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5"/>
  </w:num>
  <w:num w:numId="3">
    <w:abstractNumId w:val="20"/>
  </w:num>
  <w:num w:numId="4">
    <w:abstractNumId w:val="25"/>
  </w:num>
  <w:num w:numId="5">
    <w:abstractNumId w:val="17"/>
  </w:num>
  <w:num w:numId="6">
    <w:abstractNumId w:val="18"/>
  </w:num>
  <w:num w:numId="7">
    <w:abstractNumId w:val="4"/>
  </w:num>
  <w:num w:numId="8">
    <w:abstractNumId w:val="15"/>
  </w:num>
  <w:num w:numId="9">
    <w:abstractNumId w:val="21"/>
  </w:num>
  <w:num w:numId="10">
    <w:abstractNumId w:val="10"/>
  </w:num>
  <w:num w:numId="11">
    <w:abstractNumId w:val="27"/>
  </w:num>
  <w:num w:numId="12">
    <w:abstractNumId w:val="6"/>
  </w:num>
  <w:num w:numId="13">
    <w:abstractNumId w:val="28"/>
  </w:num>
  <w:num w:numId="14">
    <w:abstractNumId w:val="13"/>
  </w:num>
  <w:num w:numId="15">
    <w:abstractNumId w:val="30"/>
  </w:num>
  <w:num w:numId="16">
    <w:abstractNumId w:val="22"/>
  </w:num>
  <w:num w:numId="17">
    <w:abstractNumId w:val="14"/>
  </w:num>
  <w:num w:numId="18">
    <w:abstractNumId w:val="9"/>
  </w:num>
  <w:num w:numId="19">
    <w:abstractNumId w:val="12"/>
  </w:num>
  <w:num w:numId="20">
    <w:abstractNumId w:val="26"/>
  </w:num>
  <w:num w:numId="21">
    <w:abstractNumId w:val="8"/>
  </w:num>
  <w:num w:numId="22">
    <w:abstractNumId w:val="29"/>
  </w:num>
  <w:num w:numId="23">
    <w:abstractNumId w:val="0"/>
  </w:num>
  <w:num w:numId="24">
    <w:abstractNumId w:val="7"/>
  </w:num>
  <w:num w:numId="25">
    <w:abstractNumId w:val="1"/>
  </w:num>
  <w:num w:numId="26">
    <w:abstractNumId w:val="24"/>
  </w:num>
  <w:num w:numId="27">
    <w:abstractNumId w:val="3"/>
  </w:num>
  <w:num w:numId="28">
    <w:abstractNumId w:val="16"/>
  </w:num>
  <w:num w:numId="29">
    <w:abstractNumId w:val="2"/>
  </w:num>
  <w:num w:numId="30">
    <w:abstractNumId w:val="19"/>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14"/>
    <w:rsid w:val="00004E2B"/>
    <w:rsid w:val="00005F55"/>
    <w:rsid w:val="0001084E"/>
    <w:rsid w:val="00011731"/>
    <w:rsid w:val="00013AC2"/>
    <w:rsid w:val="00020FA6"/>
    <w:rsid w:val="0002191B"/>
    <w:rsid w:val="000229E5"/>
    <w:rsid w:val="000232B8"/>
    <w:rsid w:val="00023340"/>
    <w:rsid w:val="000278FA"/>
    <w:rsid w:val="00027C34"/>
    <w:rsid w:val="0003101E"/>
    <w:rsid w:val="00033372"/>
    <w:rsid w:val="0003375B"/>
    <w:rsid w:val="000411CE"/>
    <w:rsid w:val="00042F0A"/>
    <w:rsid w:val="00044FC3"/>
    <w:rsid w:val="00045A1F"/>
    <w:rsid w:val="0004604A"/>
    <w:rsid w:val="00052AAF"/>
    <w:rsid w:val="0005377B"/>
    <w:rsid w:val="00060905"/>
    <w:rsid w:val="00060F6B"/>
    <w:rsid w:val="00063AAB"/>
    <w:rsid w:val="0006586C"/>
    <w:rsid w:val="00065BDF"/>
    <w:rsid w:val="00065D1E"/>
    <w:rsid w:val="00072BE9"/>
    <w:rsid w:val="000777B7"/>
    <w:rsid w:val="000777C8"/>
    <w:rsid w:val="00077DE4"/>
    <w:rsid w:val="000805E5"/>
    <w:rsid w:val="000814FC"/>
    <w:rsid w:val="0008335E"/>
    <w:rsid w:val="00087F51"/>
    <w:rsid w:val="00092158"/>
    <w:rsid w:val="00095D70"/>
    <w:rsid w:val="00097C4C"/>
    <w:rsid w:val="000A1DC3"/>
    <w:rsid w:val="000A56C9"/>
    <w:rsid w:val="000B0F4A"/>
    <w:rsid w:val="000B228B"/>
    <w:rsid w:val="000B3AB3"/>
    <w:rsid w:val="000B3FCA"/>
    <w:rsid w:val="000B7527"/>
    <w:rsid w:val="000C0528"/>
    <w:rsid w:val="000C19E3"/>
    <w:rsid w:val="000C2365"/>
    <w:rsid w:val="000C4504"/>
    <w:rsid w:val="000C5A62"/>
    <w:rsid w:val="000C7B59"/>
    <w:rsid w:val="000D1495"/>
    <w:rsid w:val="000D280B"/>
    <w:rsid w:val="000D5D59"/>
    <w:rsid w:val="000E3822"/>
    <w:rsid w:val="000E382B"/>
    <w:rsid w:val="000E3E82"/>
    <w:rsid w:val="000E4700"/>
    <w:rsid w:val="000E5134"/>
    <w:rsid w:val="000E5C4C"/>
    <w:rsid w:val="000E786C"/>
    <w:rsid w:val="000E7DF8"/>
    <w:rsid w:val="000F102E"/>
    <w:rsid w:val="000F360C"/>
    <w:rsid w:val="000F7953"/>
    <w:rsid w:val="00100E5C"/>
    <w:rsid w:val="001010F8"/>
    <w:rsid w:val="001021FC"/>
    <w:rsid w:val="00103865"/>
    <w:rsid w:val="00110557"/>
    <w:rsid w:val="00111018"/>
    <w:rsid w:val="001112D5"/>
    <w:rsid w:val="00112FFA"/>
    <w:rsid w:val="001155EE"/>
    <w:rsid w:val="00115E8A"/>
    <w:rsid w:val="00117F9E"/>
    <w:rsid w:val="00120789"/>
    <w:rsid w:val="00120C9B"/>
    <w:rsid w:val="00121B74"/>
    <w:rsid w:val="001229B2"/>
    <w:rsid w:val="0012384D"/>
    <w:rsid w:val="001373F5"/>
    <w:rsid w:val="00137489"/>
    <w:rsid w:val="00140408"/>
    <w:rsid w:val="0014158A"/>
    <w:rsid w:val="00144FB7"/>
    <w:rsid w:val="00146148"/>
    <w:rsid w:val="00146A4A"/>
    <w:rsid w:val="001476E7"/>
    <w:rsid w:val="00150EEB"/>
    <w:rsid w:val="00151949"/>
    <w:rsid w:val="00151D8B"/>
    <w:rsid w:val="00152038"/>
    <w:rsid w:val="001525E6"/>
    <w:rsid w:val="00153C32"/>
    <w:rsid w:val="00155F36"/>
    <w:rsid w:val="001570CE"/>
    <w:rsid w:val="0016429E"/>
    <w:rsid w:val="001660BF"/>
    <w:rsid w:val="0016675E"/>
    <w:rsid w:val="00166A63"/>
    <w:rsid w:val="00167509"/>
    <w:rsid w:val="00167F6F"/>
    <w:rsid w:val="00170840"/>
    <w:rsid w:val="0017135A"/>
    <w:rsid w:val="00171664"/>
    <w:rsid w:val="0017202F"/>
    <w:rsid w:val="00174878"/>
    <w:rsid w:val="0018064B"/>
    <w:rsid w:val="00181423"/>
    <w:rsid w:val="00183475"/>
    <w:rsid w:val="001840C5"/>
    <w:rsid w:val="00187777"/>
    <w:rsid w:val="00190F11"/>
    <w:rsid w:val="00191E9C"/>
    <w:rsid w:val="0019266C"/>
    <w:rsid w:val="00192F7B"/>
    <w:rsid w:val="001935E9"/>
    <w:rsid w:val="00197A2A"/>
    <w:rsid w:val="001A0BE1"/>
    <w:rsid w:val="001A27D7"/>
    <w:rsid w:val="001A3C3C"/>
    <w:rsid w:val="001A6A83"/>
    <w:rsid w:val="001B1476"/>
    <w:rsid w:val="001B195F"/>
    <w:rsid w:val="001B2A7C"/>
    <w:rsid w:val="001B4F46"/>
    <w:rsid w:val="001B755D"/>
    <w:rsid w:val="001B79C6"/>
    <w:rsid w:val="001B7B31"/>
    <w:rsid w:val="001C3349"/>
    <w:rsid w:val="001C62BB"/>
    <w:rsid w:val="001C7DDF"/>
    <w:rsid w:val="001D2984"/>
    <w:rsid w:val="001D4BA2"/>
    <w:rsid w:val="001D6B03"/>
    <w:rsid w:val="001D6FC5"/>
    <w:rsid w:val="001E04EF"/>
    <w:rsid w:val="001E0EBB"/>
    <w:rsid w:val="001E2494"/>
    <w:rsid w:val="001E4D50"/>
    <w:rsid w:val="001E5CDD"/>
    <w:rsid w:val="001E6363"/>
    <w:rsid w:val="001E6774"/>
    <w:rsid w:val="001E7F97"/>
    <w:rsid w:val="001F0567"/>
    <w:rsid w:val="001F2F24"/>
    <w:rsid w:val="00201363"/>
    <w:rsid w:val="002032E3"/>
    <w:rsid w:val="00203E9C"/>
    <w:rsid w:val="00204B24"/>
    <w:rsid w:val="00205376"/>
    <w:rsid w:val="0020554E"/>
    <w:rsid w:val="00210AD6"/>
    <w:rsid w:val="002116D5"/>
    <w:rsid w:val="0021615F"/>
    <w:rsid w:val="0021710B"/>
    <w:rsid w:val="002172B0"/>
    <w:rsid w:val="00221BA4"/>
    <w:rsid w:val="0022210C"/>
    <w:rsid w:val="00226335"/>
    <w:rsid w:val="0023173A"/>
    <w:rsid w:val="002341D8"/>
    <w:rsid w:val="002344EF"/>
    <w:rsid w:val="0023536A"/>
    <w:rsid w:val="00237254"/>
    <w:rsid w:val="0023765E"/>
    <w:rsid w:val="002401F5"/>
    <w:rsid w:val="0024064B"/>
    <w:rsid w:val="00241498"/>
    <w:rsid w:val="00246055"/>
    <w:rsid w:val="00246EB6"/>
    <w:rsid w:val="00253BC2"/>
    <w:rsid w:val="00254984"/>
    <w:rsid w:val="00254FBB"/>
    <w:rsid w:val="00255012"/>
    <w:rsid w:val="002567EB"/>
    <w:rsid w:val="00257A0C"/>
    <w:rsid w:val="0026011C"/>
    <w:rsid w:val="002608F1"/>
    <w:rsid w:val="00261895"/>
    <w:rsid w:val="00261A2D"/>
    <w:rsid w:val="002635BB"/>
    <w:rsid w:val="00263DEB"/>
    <w:rsid w:val="00264C70"/>
    <w:rsid w:val="00264EC0"/>
    <w:rsid w:val="002660ED"/>
    <w:rsid w:val="00274321"/>
    <w:rsid w:val="00280882"/>
    <w:rsid w:val="00280A53"/>
    <w:rsid w:val="002821AB"/>
    <w:rsid w:val="00283C71"/>
    <w:rsid w:val="0028593A"/>
    <w:rsid w:val="0029257E"/>
    <w:rsid w:val="0029293B"/>
    <w:rsid w:val="00297DFA"/>
    <w:rsid w:val="002A13A8"/>
    <w:rsid w:val="002A3B0C"/>
    <w:rsid w:val="002A423C"/>
    <w:rsid w:val="002A5BC5"/>
    <w:rsid w:val="002A5C97"/>
    <w:rsid w:val="002A5CE0"/>
    <w:rsid w:val="002A6E72"/>
    <w:rsid w:val="002A72E0"/>
    <w:rsid w:val="002B015F"/>
    <w:rsid w:val="002B3D01"/>
    <w:rsid w:val="002B67DA"/>
    <w:rsid w:val="002B6854"/>
    <w:rsid w:val="002C142E"/>
    <w:rsid w:val="002C26E4"/>
    <w:rsid w:val="002C29E3"/>
    <w:rsid w:val="002C3E35"/>
    <w:rsid w:val="002C5AC7"/>
    <w:rsid w:val="002C5E7F"/>
    <w:rsid w:val="002C651A"/>
    <w:rsid w:val="002C6DFC"/>
    <w:rsid w:val="002C75A3"/>
    <w:rsid w:val="002D1A7F"/>
    <w:rsid w:val="002D1D27"/>
    <w:rsid w:val="002D2C22"/>
    <w:rsid w:val="002D5874"/>
    <w:rsid w:val="002D5914"/>
    <w:rsid w:val="002D6618"/>
    <w:rsid w:val="002E085A"/>
    <w:rsid w:val="002E0B5C"/>
    <w:rsid w:val="002E1C03"/>
    <w:rsid w:val="002E21D6"/>
    <w:rsid w:val="002E30E9"/>
    <w:rsid w:val="002E400D"/>
    <w:rsid w:val="002E4BE3"/>
    <w:rsid w:val="002E6ED5"/>
    <w:rsid w:val="002E795E"/>
    <w:rsid w:val="002F277E"/>
    <w:rsid w:val="002F2DC1"/>
    <w:rsid w:val="002F3505"/>
    <w:rsid w:val="002F66F8"/>
    <w:rsid w:val="003015CC"/>
    <w:rsid w:val="00301668"/>
    <w:rsid w:val="00301709"/>
    <w:rsid w:val="003029CE"/>
    <w:rsid w:val="00302AAC"/>
    <w:rsid w:val="003076A7"/>
    <w:rsid w:val="00311658"/>
    <w:rsid w:val="003118DE"/>
    <w:rsid w:val="00315AC7"/>
    <w:rsid w:val="003167C2"/>
    <w:rsid w:val="0031778C"/>
    <w:rsid w:val="00320673"/>
    <w:rsid w:val="003223B5"/>
    <w:rsid w:val="0032299C"/>
    <w:rsid w:val="003238FB"/>
    <w:rsid w:val="00323B7C"/>
    <w:rsid w:val="00326208"/>
    <w:rsid w:val="003262FE"/>
    <w:rsid w:val="00326558"/>
    <w:rsid w:val="00326E97"/>
    <w:rsid w:val="0033083B"/>
    <w:rsid w:val="00332A98"/>
    <w:rsid w:val="00332B16"/>
    <w:rsid w:val="0033357C"/>
    <w:rsid w:val="00334492"/>
    <w:rsid w:val="00336AE4"/>
    <w:rsid w:val="00337231"/>
    <w:rsid w:val="0034019B"/>
    <w:rsid w:val="00340341"/>
    <w:rsid w:val="00346A42"/>
    <w:rsid w:val="003532ED"/>
    <w:rsid w:val="00353C54"/>
    <w:rsid w:val="00353FD2"/>
    <w:rsid w:val="00360DEF"/>
    <w:rsid w:val="00362D69"/>
    <w:rsid w:val="003639C5"/>
    <w:rsid w:val="00364B58"/>
    <w:rsid w:val="003659CC"/>
    <w:rsid w:val="00365C65"/>
    <w:rsid w:val="003674CF"/>
    <w:rsid w:val="003714AB"/>
    <w:rsid w:val="00371B07"/>
    <w:rsid w:val="0037523B"/>
    <w:rsid w:val="00375471"/>
    <w:rsid w:val="00376863"/>
    <w:rsid w:val="003811B8"/>
    <w:rsid w:val="00381CC3"/>
    <w:rsid w:val="00382474"/>
    <w:rsid w:val="00383A52"/>
    <w:rsid w:val="0038462E"/>
    <w:rsid w:val="00384756"/>
    <w:rsid w:val="0038654D"/>
    <w:rsid w:val="00387930"/>
    <w:rsid w:val="003905B8"/>
    <w:rsid w:val="00392209"/>
    <w:rsid w:val="00394BB7"/>
    <w:rsid w:val="00395B2B"/>
    <w:rsid w:val="003973B9"/>
    <w:rsid w:val="003A0011"/>
    <w:rsid w:val="003A1A15"/>
    <w:rsid w:val="003A31F8"/>
    <w:rsid w:val="003A3C66"/>
    <w:rsid w:val="003A4EA8"/>
    <w:rsid w:val="003A50FA"/>
    <w:rsid w:val="003B315B"/>
    <w:rsid w:val="003B43BB"/>
    <w:rsid w:val="003B69CD"/>
    <w:rsid w:val="003C0A79"/>
    <w:rsid w:val="003C56F4"/>
    <w:rsid w:val="003C61AC"/>
    <w:rsid w:val="003C64D8"/>
    <w:rsid w:val="003C6504"/>
    <w:rsid w:val="003C6B36"/>
    <w:rsid w:val="003C6B49"/>
    <w:rsid w:val="003D0132"/>
    <w:rsid w:val="003D01C5"/>
    <w:rsid w:val="003D188C"/>
    <w:rsid w:val="003D2437"/>
    <w:rsid w:val="003D3809"/>
    <w:rsid w:val="003D6DA3"/>
    <w:rsid w:val="003D727E"/>
    <w:rsid w:val="003D7951"/>
    <w:rsid w:val="003E2129"/>
    <w:rsid w:val="003E23DA"/>
    <w:rsid w:val="003E357E"/>
    <w:rsid w:val="003E620B"/>
    <w:rsid w:val="003F01AC"/>
    <w:rsid w:val="003F19E6"/>
    <w:rsid w:val="003F716A"/>
    <w:rsid w:val="00400C23"/>
    <w:rsid w:val="00400C99"/>
    <w:rsid w:val="00402482"/>
    <w:rsid w:val="004028BD"/>
    <w:rsid w:val="00404E05"/>
    <w:rsid w:val="004057A2"/>
    <w:rsid w:val="00405B88"/>
    <w:rsid w:val="00405F05"/>
    <w:rsid w:val="00407128"/>
    <w:rsid w:val="004101B4"/>
    <w:rsid w:val="00413AFF"/>
    <w:rsid w:val="004148BF"/>
    <w:rsid w:val="00415564"/>
    <w:rsid w:val="00416A15"/>
    <w:rsid w:val="00417708"/>
    <w:rsid w:val="00421656"/>
    <w:rsid w:val="00422D3D"/>
    <w:rsid w:val="00425EF3"/>
    <w:rsid w:val="00433046"/>
    <w:rsid w:val="0043475C"/>
    <w:rsid w:val="004351A3"/>
    <w:rsid w:val="00435BAA"/>
    <w:rsid w:val="00436BD5"/>
    <w:rsid w:val="00440760"/>
    <w:rsid w:val="00441A6E"/>
    <w:rsid w:val="00444BCC"/>
    <w:rsid w:val="00451A3E"/>
    <w:rsid w:val="00452C55"/>
    <w:rsid w:val="0045377D"/>
    <w:rsid w:val="00454B0E"/>
    <w:rsid w:val="00455FE3"/>
    <w:rsid w:val="00456794"/>
    <w:rsid w:val="004608AC"/>
    <w:rsid w:val="00461DA2"/>
    <w:rsid w:val="004629F3"/>
    <w:rsid w:val="0046495D"/>
    <w:rsid w:val="004701E5"/>
    <w:rsid w:val="00470B5F"/>
    <w:rsid w:val="00473156"/>
    <w:rsid w:val="00473DF9"/>
    <w:rsid w:val="0047418C"/>
    <w:rsid w:val="00474554"/>
    <w:rsid w:val="00475977"/>
    <w:rsid w:val="00476994"/>
    <w:rsid w:val="00477D2B"/>
    <w:rsid w:val="004815A4"/>
    <w:rsid w:val="00482BD4"/>
    <w:rsid w:val="004854F3"/>
    <w:rsid w:val="00486777"/>
    <w:rsid w:val="00486D74"/>
    <w:rsid w:val="00487325"/>
    <w:rsid w:val="0049092C"/>
    <w:rsid w:val="00490D4C"/>
    <w:rsid w:val="00493040"/>
    <w:rsid w:val="00493A9F"/>
    <w:rsid w:val="00494341"/>
    <w:rsid w:val="004A1170"/>
    <w:rsid w:val="004A3EA2"/>
    <w:rsid w:val="004A4902"/>
    <w:rsid w:val="004A5886"/>
    <w:rsid w:val="004A67F5"/>
    <w:rsid w:val="004B0C93"/>
    <w:rsid w:val="004B0EF3"/>
    <w:rsid w:val="004B136B"/>
    <w:rsid w:val="004B2BA3"/>
    <w:rsid w:val="004B2BCD"/>
    <w:rsid w:val="004B2F04"/>
    <w:rsid w:val="004B5C34"/>
    <w:rsid w:val="004B6168"/>
    <w:rsid w:val="004C3461"/>
    <w:rsid w:val="004C42D3"/>
    <w:rsid w:val="004C4C67"/>
    <w:rsid w:val="004C4FF0"/>
    <w:rsid w:val="004C565A"/>
    <w:rsid w:val="004D0A36"/>
    <w:rsid w:val="004D4450"/>
    <w:rsid w:val="004D47F4"/>
    <w:rsid w:val="004D6DBA"/>
    <w:rsid w:val="004E0C37"/>
    <w:rsid w:val="004E0FE5"/>
    <w:rsid w:val="004E1EF7"/>
    <w:rsid w:val="004E4C49"/>
    <w:rsid w:val="004E5387"/>
    <w:rsid w:val="004E6BAF"/>
    <w:rsid w:val="004E72F1"/>
    <w:rsid w:val="004F183B"/>
    <w:rsid w:val="004F2EC5"/>
    <w:rsid w:val="004F4074"/>
    <w:rsid w:val="004F4126"/>
    <w:rsid w:val="004F5747"/>
    <w:rsid w:val="004F622C"/>
    <w:rsid w:val="004F6CA6"/>
    <w:rsid w:val="004F6F22"/>
    <w:rsid w:val="005012E2"/>
    <w:rsid w:val="00502C5C"/>
    <w:rsid w:val="00504DD0"/>
    <w:rsid w:val="0050550F"/>
    <w:rsid w:val="00512CE4"/>
    <w:rsid w:val="00521E1C"/>
    <w:rsid w:val="00523C12"/>
    <w:rsid w:val="00524D8A"/>
    <w:rsid w:val="00524FCD"/>
    <w:rsid w:val="00525133"/>
    <w:rsid w:val="00530787"/>
    <w:rsid w:val="00530DD7"/>
    <w:rsid w:val="005335EB"/>
    <w:rsid w:val="0053411C"/>
    <w:rsid w:val="00534B46"/>
    <w:rsid w:val="005369B8"/>
    <w:rsid w:val="005425AE"/>
    <w:rsid w:val="00543B58"/>
    <w:rsid w:val="0054465A"/>
    <w:rsid w:val="00544C23"/>
    <w:rsid w:val="0054558E"/>
    <w:rsid w:val="005471AB"/>
    <w:rsid w:val="005511A4"/>
    <w:rsid w:val="0055388D"/>
    <w:rsid w:val="00553D52"/>
    <w:rsid w:val="00554EF9"/>
    <w:rsid w:val="005555A5"/>
    <w:rsid w:val="00560EA6"/>
    <w:rsid w:val="00561654"/>
    <w:rsid w:val="00561C5C"/>
    <w:rsid w:val="00564412"/>
    <w:rsid w:val="00564F5C"/>
    <w:rsid w:val="00566F3B"/>
    <w:rsid w:val="00567BC1"/>
    <w:rsid w:val="00570E81"/>
    <w:rsid w:val="00573996"/>
    <w:rsid w:val="005744DD"/>
    <w:rsid w:val="00575D61"/>
    <w:rsid w:val="00575FAD"/>
    <w:rsid w:val="00577D51"/>
    <w:rsid w:val="00584979"/>
    <w:rsid w:val="00584F44"/>
    <w:rsid w:val="0058573E"/>
    <w:rsid w:val="00586A27"/>
    <w:rsid w:val="005871DA"/>
    <w:rsid w:val="00590782"/>
    <w:rsid w:val="0059124E"/>
    <w:rsid w:val="00591BCF"/>
    <w:rsid w:val="00593FA9"/>
    <w:rsid w:val="00594EFD"/>
    <w:rsid w:val="00595281"/>
    <w:rsid w:val="00595C4D"/>
    <w:rsid w:val="00596714"/>
    <w:rsid w:val="005A3A67"/>
    <w:rsid w:val="005A7CB8"/>
    <w:rsid w:val="005A7D9C"/>
    <w:rsid w:val="005B2191"/>
    <w:rsid w:val="005B4A34"/>
    <w:rsid w:val="005C6C10"/>
    <w:rsid w:val="005D1F82"/>
    <w:rsid w:val="005D1FA0"/>
    <w:rsid w:val="005D52A7"/>
    <w:rsid w:val="005D617C"/>
    <w:rsid w:val="005E2792"/>
    <w:rsid w:val="005E493D"/>
    <w:rsid w:val="005E4E0D"/>
    <w:rsid w:val="005E520B"/>
    <w:rsid w:val="005E54CA"/>
    <w:rsid w:val="005E6927"/>
    <w:rsid w:val="005F238B"/>
    <w:rsid w:val="00600A3A"/>
    <w:rsid w:val="00601184"/>
    <w:rsid w:val="0060654A"/>
    <w:rsid w:val="006070BE"/>
    <w:rsid w:val="0060714F"/>
    <w:rsid w:val="00613A51"/>
    <w:rsid w:val="00615B69"/>
    <w:rsid w:val="00615BCB"/>
    <w:rsid w:val="0061732E"/>
    <w:rsid w:val="006205B2"/>
    <w:rsid w:val="00620A16"/>
    <w:rsid w:val="00620D01"/>
    <w:rsid w:val="006234F7"/>
    <w:rsid w:val="00624AB9"/>
    <w:rsid w:val="0062595B"/>
    <w:rsid w:val="00625BE9"/>
    <w:rsid w:val="00630F8E"/>
    <w:rsid w:val="0063117C"/>
    <w:rsid w:val="00634B58"/>
    <w:rsid w:val="00635334"/>
    <w:rsid w:val="006367F7"/>
    <w:rsid w:val="006371BE"/>
    <w:rsid w:val="00640616"/>
    <w:rsid w:val="00641852"/>
    <w:rsid w:val="00642780"/>
    <w:rsid w:val="00642D74"/>
    <w:rsid w:val="006439D9"/>
    <w:rsid w:val="00645325"/>
    <w:rsid w:val="00645AAF"/>
    <w:rsid w:val="00647E6E"/>
    <w:rsid w:val="006514A9"/>
    <w:rsid w:val="00653253"/>
    <w:rsid w:val="006538F0"/>
    <w:rsid w:val="006541BE"/>
    <w:rsid w:val="00660955"/>
    <w:rsid w:val="0066099C"/>
    <w:rsid w:val="00660B6C"/>
    <w:rsid w:val="00663E3C"/>
    <w:rsid w:val="00664378"/>
    <w:rsid w:val="00665229"/>
    <w:rsid w:val="00665544"/>
    <w:rsid w:val="006659C8"/>
    <w:rsid w:val="006775A8"/>
    <w:rsid w:val="006809B4"/>
    <w:rsid w:val="00680E5A"/>
    <w:rsid w:val="00681770"/>
    <w:rsid w:val="00684B92"/>
    <w:rsid w:val="00685EAB"/>
    <w:rsid w:val="00690C57"/>
    <w:rsid w:val="006912BA"/>
    <w:rsid w:val="00692833"/>
    <w:rsid w:val="006946B2"/>
    <w:rsid w:val="0069649D"/>
    <w:rsid w:val="006A123E"/>
    <w:rsid w:val="006A310A"/>
    <w:rsid w:val="006B0382"/>
    <w:rsid w:val="006B390F"/>
    <w:rsid w:val="006B3DB5"/>
    <w:rsid w:val="006B56F2"/>
    <w:rsid w:val="006B6195"/>
    <w:rsid w:val="006C4F85"/>
    <w:rsid w:val="006C5C35"/>
    <w:rsid w:val="006C62DE"/>
    <w:rsid w:val="006C66E9"/>
    <w:rsid w:val="006D054B"/>
    <w:rsid w:val="006D2664"/>
    <w:rsid w:val="006D3298"/>
    <w:rsid w:val="006D3712"/>
    <w:rsid w:val="006D402D"/>
    <w:rsid w:val="006D5AAF"/>
    <w:rsid w:val="006D5F68"/>
    <w:rsid w:val="006D72A6"/>
    <w:rsid w:val="006E0FAD"/>
    <w:rsid w:val="006E283E"/>
    <w:rsid w:val="006E3EAB"/>
    <w:rsid w:val="006E4BD3"/>
    <w:rsid w:val="006E56B8"/>
    <w:rsid w:val="006F110D"/>
    <w:rsid w:val="006F1C0C"/>
    <w:rsid w:val="006F2415"/>
    <w:rsid w:val="006F2C70"/>
    <w:rsid w:val="006F2F4D"/>
    <w:rsid w:val="006F4904"/>
    <w:rsid w:val="006F5761"/>
    <w:rsid w:val="006F5EFB"/>
    <w:rsid w:val="007027CF"/>
    <w:rsid w:val="00703EE6"/>
    <w:rsid w:val="007043C1"/>
    <w:rsid w:val="007076A9"/>
    <w:rsid w:val="007106E4"/>
    <w:rsid w:val="0071070C"/>
    <w:rsid w:val="007109C7"/>
    <w:rsid w:val="00711305"/>
    <w:rsid w:val="0071246C"/>
    <w:rsid w:val="007129C5"/>
    <w:rsid w:val="00716AD4"/>
    <w:rsid w:val="00716BA8"/>
    <w:rsid w:val="00721303"/>
    <w:rsid w:val="007238F7"/>
    <w:rsid w:val="007313C4"/>
    <w:rsid w:val="00732EB4"/>
    <w:rsid w:val="00733563"/>
    <w:rsid w:val="00737640"/>
    <w:rsid w:val="00743619"/>
    <w:rsid w:val="00745AF0"/>
    <w:rsid w:val="00745BFA"/>
    <w:rsid w:val="00745C91"/>
    <w:rsid w:val="00746C37"/>
    <w:rsid w:val="007477E4"/>
    <w:rsid w:val="00751271"/>
    <w:rsid w:val="0076090D"/>
    <w:rsid w:val="00762F9B"/>
    <w:rsid w:val="007643DE"/>
    <w:rsid w:val="00770EFA"/>
    <w:rsid w:val="00771F1B"/>
    <w:rsid w:val="00772091"/>
    <w:rsid w:val="007737FF"/>
    <w:rsid w:val="00776C72"/>
    <w:rsid w:val="00777299"/>
    <w:rsid w:val="007806D7"/>
    <w:rsid w:val="0078278F"/>
    <w:rsid w:val="00784486"/>
    <w:rsid w:val="007864E2"/>
    <w:rsid w:val="00790211"/>
    <w:rsid w:val="0079066A"/>
    <w:rsid w:val="00792D9E"/>
    <w:rsid w:val="00794519"/>
    <w:rsid w:val="00794CAC"/>
    <w:rsid w:val="00795F4F"/>
    <w:rsid w:val="00796006"/>
    <w:rsid w:val="00796593"/>
    <w:rsid w:val="0079784D"/>
    <w:rsid w:val="0079797A"/>
    <w:rsid w:val="00797E28"/>
    <w:rsid w:val="007A2666"/>
    <w:rsid w:val="007A2D47"/>
    <w:rsid w:val="007A6106"/>
    <w:rsid w:val="007A67CA"/>
    <w:rsid w:val="007A6D92"/>
    <w:rsid w:val="007A7AA1"/>
    <w:rsid w:val="007A7DAA"/>
    <w:rsid w:val="007B0593"/>
    <w:rsid w:val="007B13FC"/>
    <w:rsid w:val="007B1EBC"/>
    <w:rsid w:val="007B207A"/>
    <w:rsid w:val="007B2DBF"/>
    <w:rsid w:val="007B2F83"/>
    <w:rsid w:val="007B45C6"/>
    <w:rsid w:val="007B5E57"/>
    <w:rsid w:val="007B7B0A"/>
    <w:rsid w:val="007B7EAE"/>
    <w:rsid w:val="007C006B"/>
    <w:rsid w:val="007C0332"/>
    <w:rsid w:val="007C183F"/>
    <w:rsid w:val="007C2954"/>
    <w:rsid w:val="007C4B78"/>
    <w:rsid w:val="007C6BD7"/>
    <w:rsid w:val="007D0128"/>
    <w:rsid w:val="007D12CA"/>
    <w:rsid w:val="007D19E4"/>
    <w:rsid w:val="007D3BEB"/>
    <w:rsid w:val="007D3DB8"/>
    <w:rsid w:val="007D4D21"/>
    <w:rsid w:val="007D6B82"/>
    <w:rsid w:val="007E0050"/>
    <w:rsid w:val="007E3AF6"/>
    <w:rsid w:val="007E58A4"/>
    <w:rsid w:val="007E6BD8"/>
    <w:rsid w:val="007E7C26"/>
    <w:rsid w:val="007F25D7"/>
    <w:rsid w:val="007F2D83"/>
    <w:rsid w:val="007F7E8E"/>
    <w:rsid w:val="008017DF"/>
    <w:rsid w:val="00802AD0"/>
    <w:rsid w:val="00804D44"/>
    <w:rsid w:val="0080509C"/>
    <w:rsid w:val="00806A5F"/>
    <w:rsid w:val="00814653"/>
    <w:rsid w:val="00814E92"/>
    <w:rsid w:val="008155D3"/>
    <w:rsid w:val="00816F66"/>
    <w:rsid w:val="0082119B"/>
    <w:rsid w:val="008211AE"/>
    <w:rsid w:val="008222B3"/>
    <w:rsid w:val="008268CA"/>
    <w:rsid w:val="00827829"/>
    <w:rsid w:val="00827C16"/>
    <w:rsid w:val="00832A50"/>
    <w:rsid w:val="00833EA3"/>
    <w:rsid w:val="0083713E"/>
    <w:rsid w:val="00840314"/>
    <w:rsid w:val="0084391C"/>
    <w:rsid w:val="008469BD"/>
    <w:rsid w:val="00846BC7"/>
    <w:rsid w:val="00846DC9"/>
    <w:rsid w:val="0085094F"/>
    <w:rsid w:val="008531CF"/>
    <w:rsid w:val="008554E6"/>
    <w:rsid w:val="00855F42"/>
    <w:rsid w:val="00862BB7"/>
    <w:rsid w:val="008634FE"/>
    <w:rsid w:val="00863BB8"/>
    <w:rsid w:val="00863E93"/>
    <w:rsid w:val="008662B0"/>
    <w:rsid w:val="0087034F"/>
    <w:rsid w:val="00870F0A"/>
    <w:rsid w:val="00873DE6"/>
    <w:rsid w:val="00874535"/>
    <w:rsid w:val="008750BA"/>
    <w:rsid w:val="0087748F"/>
    <w:rsid w:val="00881217"/>
    <w:rsid w:val="0088321B"/>
    <w:rsid w:val="00883C10"/>
    <w:rsid w:val="00884C29"/>
    <w:rsid w:val="00890334"/>
    <w:rsid w:val="00890375"/>
    <w:rsid w:val="008936D9"/>
    <w:rsid w:val="0089487D"/>
    <w:rsid w:val="00897B99"/>
    <w:rsid w:val="00897F90"/>
    <w:rsid w:val="008A0640"/>
    <w:rsid w:val="008A0A5E"/>
    <w:rsid w:val="008A0FBC"/>
    <w:rsid w:val="008A47D9"/>
    <w:rsid w:val="008B1848"/>
    <w:rsid w:val="008B3E4E"/>
    <w:rsid w:val="008B6B4B"/>
    <w:rsid w:val="008B7BDE"/>
    <w:rsid w:val="008C0AEE"/>
    <w:rsid w:val="008C30B8"/>
    <w:rsid w:val="008D16B8"/>
    <w:rsid w:val="008D33B7"/>
    <w:rsid w:val="008D3492"/>
    <w:rsid w:val="008E0252"/>
    <w:rsid w:val="008E2B99"/>
    <w:rsid w:val="008E450B"/>
    <w:rsid w:val="008E462A"/>
    <w:rsid w:val="008E5B44"/>
    <w:rsid w:val="008E6030"/>
    <w:rsid w:val="008E7BFF"/>
    <w:rsid w:val="008F0BE0"/>
    <w:rsid w:val="008F0C71"/>
    <w:rsid w:val="008F2A8F"/>
    <w:rsid w:val="008F4122"/>
    <w:rsid w:val="00900480"/>
    <w:rsid w:val="00900A24"/>
    <w:rsid w:val="00901D64"/>
    <w:rsid w:val="00903486"/>
    <w:rsid w:val="00903CC2"/>
    <w:rsid w:val="00903F16"/>
    <w:rsid w:val="009066E5"/>
    <w:rsid w:val="00906A23"/>
    <w:rsid w:val="00907099"/>
    <w:rsid w:val="00911B0E"/>
    <w:rsid w:val="00915768"/>
    <w:rsid w:val="00917AD5"/>
    <w:rsid w:val="00917DC4"/>
    <w:rsid w:val="00925A76"/>
    <w:rsid w:val="00926DAA"/>
    <w:rsid w:val="009271D7"/>
    <w:rsid w:val="009305C8"/>
    <w:rsid w:val="0093197A"/>
    <w:rsid w:val="009360AB"/>
    <w:rsid w:val="009377C4"/>
    <w:rsid w:val="0094004A"/>
    <w:rsid w:val="00941163"/>
    <w:rsid w:val="009437E3"/>
    <w:rsid w:val="00943A52"/>
    <w:rsid w:val="0094436C"/>
    <w:rsid w:val="009444E5"/>
    <w:rsid w:val="0094612B"/>
    <w:rsid w:val="0095000F"/>
    <w:rsid w:val="0095467E"/>
    <w:rsid w:val="00957697"/>
    <w:rsid w:val="00963A0C"/>
    <w:rsid w:val="009669D7"/>
    <w:rsid w:val="009703A6"/>
    <w:rsid w:val="00970714"/>
    <w:rsid w:val="00974337"/>
    <w:rsid w:val="00975873"/>
    <w:rsid w:val="009778EE"/>
    <w:rsid w:val="00982ED8"/>
    <w:rsid w:val="00983DB7"/>
    <w:rsid w:val="009878D8"/>
    <w:rsid w:val="00990D54"/>
    <w:rsid w:val="00990E87"/>
    <w:rsid w:val="0099117E"/>
    <w:rsid w:val="00992501"/>
    <w:rsid w:val="0099486E"/>
    <w:rsid w:val="00994E37"/>
    <w:rsid w:val="00996471"/>
    <w:rsid w:val="0099777A"/>
    <w:rsid w:val="009A2609"/>
    <w:rsid w:val="009A2F61"/>
    <w:rsid w:val="009A37C2"/>
    <w:rsid w:val="009A3A4E"/>
    <w:rsid w:val="009A626C"/>
    <w:rsid w:val="009A7908"/>
    <w:rsid w:val="009B3E77"/>
    <w:rsid w:val="009B7447"/>
    <w:rsid w:val="009B7EE2"/>
    <w:rsid w:val="009C0F52"/>
    <w:rsid w:val="009C10AE"/>
    <w:rsid w:val="009C1A34"/>
    <w:rsid w:val="009C2CD8"/>
    <w:rsid w:val="009C35A2"/>
    <w:rsid w:val="009C733D"/>
    <w:rsid w:val="009D048E"/>
    <w:rsid w:val="009D511B"/>
    <w:rsid w:val="009E0F92"/>
    <w:rsid w:val="009E15FE"/>
    <w:rsid w:val="009E17F3"/>
    <w:rsid w:val="009E219D"/>
    <w:rsid w:val="009E2ADF"/>
    <w:rsid w:val="009E3437"/>
    <w:rsid w:val="009E367F"/>
    <w:rsid w:val="009E3E81"/>
    <w:rsid w:val="009E4A72"/>
    <w:rsid w:val="009E4EFA"/>
    <w:rsid w:val="009E6E68"/>
    <w:rsid w:val="009E7902"/>
    <w:rsid w:val="009F058C"/>
    <w:rsid w:val="009F226E"/>
    <w:rsid w:val="009F2BB7"/>
    <w:rsid w:val="009F2FE8"/>
    <w:rsid w:val="009F3C20"/>
    <w:rsid w:val="009F4251"/>
    <w:rsid w:val="009F611A"/>
    <w:rsid w:val="009F6382"/>
    <w:rsid w:val="009F6BCB"/>
    <w:rsid w:val="009F6F28"/>
    <w:rsid w:val="009F73AB"/>
    <w:rsid w:val="009F74DA"/>
    <w:rsid w:val="009F782C"/>
    <w:rsid w:val="00A01D62"/>
    <w:rsid w:val="00A05B34"/>
    <w:rsid w:val="00A1283F"/>
    <w:rsid w:val="00A149A0"/>
    <w:rsid w:val="00A152E7"/>
    <w:rsid w:val="00A16192"/>
    <w:rsid w:val="00A20998"/>
    <w:rsid w:val="00A2111B"/>
    <w:rsid w:val="00A23DBE"/>
    <w:rsid w:val="00A250B2"/>
    <w:rsid w:val="00A27A26"/>
    <w:rsid w:val="00A30B81"/>
    <w:rsid w:val="00A36644"/>
    <w:rsid w:val="00A37333"/>
    <w:rsid w:val="00A37514"/>
    <w:rsid w:val="00A4044E"/>
    <w:rsid w:val="00A4247E"/>
    <w:rsid w:val="00A43322"/>
    <w:rsid w:val="00A443E2"/>
    <w:rsid w:val="00A466AD"/>
    <w:rsid w:val="00A46D15"/>
    <w:rsid w:val="00A4796A"/>
    <w:rsid w:val="00A47EE3"/>
    <w:rsid w:val="00A47F32"/>
    <w:rsid w:val="00A52F34"/>
    <w:rsid w:val="00A53ACD"/>
    <w:rsid w:val="00A5461F"/>
    <w:rsid w:val="00A60AAB"/>
    <w:rsid w:val="00A61DDE"/>
    <w:rsid w:val="00A61FE5"/>
    <w:rsid w:val="00A62179"/>
    <w:rsid w:val="00A62C4E"/>
    <w:rsid w:val="00A6516F"/>
    <w:rsid w:val="00A6575C"/>
    <w:rsid w:val="00A7457A"/>
    <w:rsid w:val="00A755F3"/>
    <w:rsid w:val="00A76742"/>
    <w:rsid w:val="00A76744"/>
    <w:rsid w:val="00A77BCD"/>
    <w:rsid w:val="00A8047F"/>
    <w:rsid w:val="00A814FD"/>
    <w:rsid w:val="00A8538E"/>
    <w:rsid w:val="00A86322"/>
    <w:rsid w:val="00A90328"/>
    <w:rsid w:val="00A915D5"/>
    <w:rsid w:val="00A920A6"/>
    <w:rsid w:val="00AA275A"/>
    <w:rsid w:val="00AA2F41"/>
    <w:rsid w:val="00AA333B"/>
    <w:rsid w:val="00AA7B85"/>
    <w:rsid w:val="00AB1068"/>
    <w:rsid w:val="00AB186E"/>
    <w:rsid w:val="00AB32BB"/>
    <w:rsid w:val="00AB4E59"/>
    <w:rsid w:val="00AB5050"/>
    <w:rsid w:val="00AC14BD"/>
    <w:rsid w:val="00AC71BE"/>
    <w:rsid w:val="00AC7AF2"/>
    <w:rsid w:val="00AD2430"/>
    <w:rsid w:val="00AD27F3"/>
    <w:rsid w:val="00AD5DF9"/>
    <w:rsid w:val="00AD6E81"/>
    <w:rsid w:val="00AE0879"/>
    <w:rsid w:val="00AE12AB"/>
    <w:rsid w:val="00AE1B30"/>
    <w:rsid w:val="00AE2AC9"/>
    <w:rsid w:val="00AE389E"/>
    <w:rsid w:val="00AE3D61"/>
    <w:rsid w:val="00AF1B68"/>
    <w:rsid w:val="00AF3AA4"/>
    <w:rsid w:val="00AF5743"/>
    <w:rsid w:val="00AF59C7"/>
    <w:rsid w:val="00AF5A39"/>
    <w:rsid w:val="00AF7FC7"/>
    <w:rsid w:val="00B00C1B"/>
    <w:rsid w:val="00B0192A"/>
    <w:rsid w:val="00B01B0D"/>
    <w:rsid w:val="00B02F85"/>
    <w:rsid w:val="00B034B6"/>
    <w:rsid w:val="00B03E43"/>
    <w:rsid w:val="00B04D2A"/>
    <w:rsid w:val="00B0635E"/>
    <w:rsid w:val="00B06D39"/>
    <w:rsid w:val="00B10B14"/>
    <w:rsid w:val="00B12D50"/>
    <w:rsid w:val="00B143AD"/>
    <w:rsid w:val="00B20659"/>
    <w:rsid w:val="00B20DD2"/>
    <w:rsid w:val="00B21006"/>
    <w:rsid w:val="00B2387A"/>
    <w:rsid w:val="00B24FF0"/>
    <w:rsid w:val="00B30C0D"/>
    <w:rsid w:val="00B32E37"/>
    <w:rsid w:val="00B33673"/>
    <w:rsid w:val="00B348AA"/>
    <w:rsid w:val="00B352A7"/>
    <w:rsid w:val="00B36E45"/>
    <w:rsid w:val="00B40193"/>
    <w:rsid w:val="00B420AB"/>
    <w:rsid w:val="00B42548"/>
    <w:rsid w:val="00B42E80"/>
    <w:rsid w:val="00B4359D"/>
    <w:rsid w:val="00B43724"/>
    <w:rsid w:val="00B45F1D"/>
    <w:rsid w:val="00B50104"/>
    <w:rsid w:val="00B528D5"/>
    <w:rsid w:val="00B53C8D"/>
    <w:rsid w:val="00B54B92"/>
    <w:rsid w:val="00B57EF8"/>
    <w:rsid w:val="00B647E1"/>
    <w:rsid w:val="00B65142"/>
    <w:rsid w:val="00B714C2"/>
    <w:rsid w:val="00B733F9"/>
    <w:rsid w:val="00B74B50"/>
    <w:rsid w:val="00B7567C"/>
    <w:rsid w:val="00B75D98"/>
    <w:rsid w:val="00B76681"/>
    <w:rsid w:val="00B769CF"/>
    <w:rsid w:val="00B7774E"/>
    <w:rsid w:val="00B80900"/>
    <w:rsid w:val="00B809B4"/>
    <w:rsid w:val="00B80B39"/>
    <w:rsid w:val="00B82CCA"/>
    <w:rsid w:val="00B847E5"/>
    <w:rsid w:val="00B863F3"/>
    <w:rsid w:val="00B935F0"/>
    <w:rsid w:val="00B9431A"/>
    <w:rsid w:val="00B948B0"/>
    <w:rsid w:val="00B94ADD"/>
    <w:rsid w:val="00B95231"/>
    <w:rsid w:val="00B95A61"/>
    <w:rsid w:val="00B96009"/>
    <w:rsid w:val="00B96590"/>
    <w:rsid w:val="00B97771"/>
    <w:rsid w:val="00BA0FCF"/>
    <w:rsid w:val="00BA2AE8"/>
    <w:rsid w:val="00BA371C"/>
    <w:rsid w:val="00BA50FF"/>
    <w:rsid w:val="00BA5100"/>
    <w:rsid w:val="00BA71C0"/>
    <w:rsid w:val="00BA79B2"/>
    <w:rsid w:val="00BA7C14"/>
    <w:rsid w:val="00BB16CB"/>
    <w:rsid w:val="00BB3D40"/>
    <w:rsid w:val="00BB6736"/>
    <w:rsid w:val="00BC0B7D"/>
    <w:rsid w:val="00BC1F60"/>
    <w:rsid w:val="00BC1FA1"/>
    <w:rsid w:val="00BC603F"/>
    <w:rsid w:val="00BC68BE"/>
    <w:rsid w:val="00BC7956"/>
    <w:rsid w:val="00BC7EAC"/>
    <w:rsid w:val="00BD6047"/>
    <w:rsid w:val="00BD6A28"/>
    <w:rsid w:val="00BE08DD"/>
    <w:rsid w:val="00BE1B89"/>
    <w:rsid w:val="00BE33FE"/>
    <w:rsid w:val="00BE531D"/>
    <w:rsid w:val="00BE6747"/>
    <w:rsid w:val="00BE6C5C"/>
    <w:rsid w:val="00BF3A4F"/>
    <w:rsid w:val="00BF46AE"/>
    <w:rsid w:val="00BF4B5B"/>
    <w:rsid w:val="00BF50FC"/>
    <w:rsid w:val="00BF5210"/>
    <w:rsid w:val="00C03510"/>
    <w:rsid w:val="00C11884"/>
    <w:rsid w:val="00C16424"/>
    <w:rsid w:val="00C216A7"/>
    <w:rsid w:val="00C24162"/>
    <w:rsid w:val="00C26776"/>
    <w:rsid w:val="00C267D6"/>
    <w:rsid w:val="00C27A67"/>
    <w:rsid w:val="00C307A7"/>
    <w:rsid w:val="00C30F39"/>
    <w:rsid w:val="00C329AB"/>
    <w:rsid w:val="00C34EE4"/>
    <w:rsid w:val="00C363BF"/>
    <w:rsid w:val="00C36BEE"/>
    <w:rsid w:val="00C36FFB"/>
    <w:rsid w:val="00C37428"/>
    <w:rsid w:val="00C375A5"/>
    <w:rsid w:val="00C40EE9"/>
    <w:rsid w:val="00C43D95"/>
    <w:rsid w:val="00C461B6"/>
    <w:rsid w:val="00C46780"/>
    <w:rsid w:val="00C46F2A"/>
    <w:rsid w:val="00C478BC"/>
    <w:rsid w:val="00C50236"/>
    <w:rsid w:val="00C50598"/>
    <w:rsid w:val="00C50829"/>
    <w:rsid w:val="00C53151"/>
    <w:rsid w:val="00C554BB"/>
    <w:rsid w:val="00C56337"/>
    <w:rsid w:val="00C566BC"/>
    <w:rsid w:val="00C57E47"/>
    <w:rsid w:val="00C603CC"/>
    <w:rsid w:val="00C61141"/>
    <w:rsid w:val="00C631AB"/>
    <w:rsid w:val="00C65525"/>
    <w:rsid w:val="00C6694D"/>
    <w:rsid w:val="00C6728F"/>
    <w:rsid w:val="00C67986"/>
    <w:rsid w:val="00C707A8"/>
    <w:rsid w:val="00C72FC3"/>
    <w:rsid w:val="00C74D84"/>
    <w:rsid w:val="00C75DF3"/>
    <w:rsid w:val="00C75E12"/>
    <w:rsid w:val="00C827CD"/>
    <w:rsid w:val="00C83D97"/>
    <w:rsid w:val="00C90C83"/>
    <w:rsid w:val="00C91C5A"/>
    <w:rsid w:val="00C93300"/>
    <w:rsid w:val="00C93D17"/>
    <w:rsid w:val="00C9406D"/>
    <w:rsid w:val="00C97859"/>
    <w:rsid w:val="00C97A2D"/>
    <w:rsid w:val="00C97D17"/>
    <w:rsid w:val="00CA0EC0"/>
    <w:rsid w:val="00CA373D"/>
    <w:rsid w:val="00CA4021"/>
    <w:rsid w:val="00CA4897"/>
    <w:rsid w:val="00CA6990"/>
    <w:rsid w:val="00CB0984"/>
    <w:rsid w:val="00CB30D8"/>
    <w:rsid w:val="00CB3169"/>
    <w:rsid w:val="00CB4BF0"/>
    <w:rsid w:val="00CB6086"/>
    <w:rsid w:val="00CB6EE3"/>
    <w:rsid w:val="00CB70FD"/>
    <w:rsid w:val="00CC1529"/>
    <w:rsid w:val="00CC2722"/>
    <w:rsid w:val="00CC34E9"/>
    <w:rsid w:val="00CC497C"/>
    <w:rsid w:val="00CC702F"/>
    <w:rsid w:val="00CD33B0"/>
    <w:rsid w:val="00CD545F"/>
    <w:rsid w:val="00CD5588"/>
    <w:rsid w:val="00CD5AA7"/>
    <w:rsid w:val="00CD6A10"/>
    <w:rsid w:val="00CD77A0"/>
    <w:rsid w:val="00CD7D61"/>
    <w:rsid w:val="00CE003D"/>
    <w:rsid w:val="00CE0425"/>
    <w:rsid w:val="00CE06F5"/>
    <w:rsid w:val="00CE29E6"/>
    <w:rsid w:val="00CE2F5B"/>
    <w:rsid w:val="00CE32F5"/>
    <w:rsid w:val="00CE3C37"/>
    <w:rsid w:val="00CE3C8E"/>
    <w:rsid w:val="00CE4A93"/>
    <w:rsid w:val="00CE5314"/>
    <w:rsid w:val="00CE56D9"/>
    <w:rsid w:val="00CE7D64"/>
    <w:rsid w:val="00CF0FCD"/>
    <w:rsid w:val="00CF2628"/>
    <w:rsid w:val="00CF2DAE"/>
    <w:rsid w:val="00CF388D"/>
    <w:rsid w:val="00CF6E12"/>
    <w:rsid w:val="00D012CD"/>
    <w:rsid w:val="00D02004"/>
    <w:rsid w:val="00D02178"/>
    <w:rsid w:val="00D0362C"/>
    <w:rsid w:val="00D04DB5"/>
    <w:rsid w:val="00D07EE2"/>
    <w:rsid w:val="00D114DA"/>
    <w:rsid w:val="00D1216E"/>
    <w:rsid w:val="00D121EE"/>
    <w:rsid w:val="00D15333"/>
    <w:rsid w:val="00D1728B"/>
    <w:rsid w:val="00D20F32"/>
    <w:rsid w:val="00D224B8"/>
    <w:rsid w:val="00D24588"/>
    <w:rsid w:val="00D24743"/>
    <w:rsid w:val="00D24F6D"/>
    <w:rsid w:val="00D277A4"/>
    <w:rsid w:val="00D3264F"/>
    <w:rsid w:val="00D33815"/>
    <w:rsid w:val="00D401F2"/>
    <w:rsid w:val="00D40466"/>
    <w:rsid w:val="00D4594E"/>
    <w:rsid w:val="00D45E72"/>
    <w:rsid w:val="00D4725C"/>
    <w:rsid w:val="00D5399E"/>
    <w:rsid w:val="00D54402"/>
    <w:rsid w:val="00D5506B"/>
    <w:rsid w:val="00D557E5"/>
    <w:rsid w:val="00D577ED"/>
    <w:rsid w:val="00D62AE8"/>
    <w:rsid w:val="00D6336A"/>
    <w:rsid w:val="00D6467C"/>
    <w:rsid w:val="00D654B0"/>
    <w:rsid w:val="00D66E41"/>
    <w:rsid w:val="00D67AFF"/>
    <w:rsid w:val="00D70E12"/>
    <w:rsid w:val="00D71423"/>
    <w:rsid w:val="00D75388"/>
    <w:rsid w:val="00D7672D"/>
    <w:rsid w:val="00D77148"/>
    <w:rsid w:val="00D772B7"/>
    <w:rsid w:val="00D81E14"/>
    <w:rsid w:val="00D82366"/>
    <w:rsid w:val="00D825A2"/>
    <w:rsid w:val="00D82B26"/>
    <w:rsid w:val="00D82D85"/>
    <w:rsid w:val="00D86828"/>
    <w:rsid w:val="00D86FCA"/>
    <w:rsid w:val="00D876F1"/>
    <w:rsid w:val="00D903F3"/>
    <w:rsid w:val="00D904F4"/>
    <w:rsid w:val="00D92224"/>
    <w:rsid w:val="00D92719"/>
    <w:rsid w:val="00D9472B"/>
    <w:rsid w:val="00D94E6A"/>
    <w:rsid w:val="00D95015"/>
    <w:rsid w:val="00D954BB"/>
    <w:rsid w:val="00D9571A"/>
    <w:rsid w:val="00D95C0F"/>
    <w:rsid w:val="00D96DE6"/>
    <w:rsid w:val="00DA16E5"/>
    <w:rsid w:val="00DA3C45"/>
    <w:rsid w:val="00DA3CD0"/>
    <w:rsid w:val="00DA5EF4"/>
    <w:rsid w:val="00DA79CB"/>
    <w:rsid w:val="00DB046A"/>
    <w:rsid w:val="00DB0F4B"/>
    <w:rsid w:val="00DB2134"/>
    <w:rsid w:val="00DB2AA3"/>
    <w:rsid w:val="00DB3468"/>
    <w:rsid w:val="00DB66FC"/>
    <w:rsid w:val="00DB67DD"/>
    <w:rsid w:val="00DC03B4"/>
    <w:rsid w:val="00DC17D4"/>
    <w:rsid w:val="00DC2814"/>
    <w:rsid w:val="00DC5E21"/>
    <w:rsid w:val="00DC7777"/>
    <w:rsid w:val="00DD3AF1"/>
    <w:rsid w:val="00DD5268"/>
    <w:rsid w:val="00DD622C"/>
    <w:rsid w:val="00DD6FF2"/>
    <w:rsid w:val="00DD7671"/>
    <w:rsid w:val="00DE03D1"/>
    <w:rsid w:val="00DE0A0E"/>
    <w:rsid w:val="00DE153C"/>
    <w:rsid w:val="00DE4691"/>
    <w:rsid w:val="00DE52C6"/>
    <w:rsid w:val="00DE611D"/>
    <w:rsid w:val="00DE6C0B"/>
    <w:rsid w:val="00DF016E"/>
    <w:rsid w:val="00DF0E4C"/>
    <w:rsid w:val="00DF14E2"/>
    <w:rsid w:val="00DF16AF"/>
    <w:rsid w:val="00DF2F70"/>
    <w:rsid w:val="00DF32C3"/>
    <w:rsid w:val="00DF4BED"/>
    <w:rsid w:val="00DF52A1"/>
    <w:rsid w:val="00DF5991"/>
    <w:rsid w:val="00DF6688"/>
    <w:rsid w:val="00DF753D"/>
    <w:rsid w:val="00E00059"/>
    <w:rsid w:val="00E00520"/>
    <w:rsid w:val="00E02170"/>
    <w:rsid w:val="00E039E6"/>
    <w:rsid w:val="00E05F4B"/>
    <w:rsid w:val="00E06F25"/>
    <w:rsid w:val="00E102E4"/>
    <w:rsid w:val="00E1094E"/>
    <w:rsid w:val="00E12906"/>
    <w:rsid w:val="00E13653"/>
    <w:rsid w:val="00E13704"/>
    <w:rsid w:val="00E13990"/>
    <w:rsid w:val="00E139E0"/>
    <w:rsid w:val="00E14923"/>
    <w:rsid w:val="00E156FC"/>
    <w:rsid w:val="00E1781A"/>
    <w:rsid w:val="00E21B61"/>
    <w:rsid w:val="00E23FED"/>
    <w:rsid w:val="00E24BB4"/>
    <w:rsid w:val="00E26155"/>
    <w:rsid w:val="00E323FE"/>
    <w:rsid w:val="00E3301C"/>
    <w:rsid w:val="00E400BF"/>
    <w:rsid w:val="00E42468"/>
    <w:rsid w:val="00E44286"/>
    <w:rsid w:val="00E5042E"/>
    <w:rsid w:val="00E50B66"/>
    <w:rsid w:val="00E527D1"/>
    <w:rsid w:val="00E53581"/>
    <w:rsid w:val="00E61076"/>
    <w:rsid w:val="00E61F19"/>
    <w:rsid w:val="00E61FDF"/>
    <w:rsid w:val="00E647FE"/>
    <w:rsid w:val="00E67738"/>
    <w:rsid w:val="00E70339"/>
    <w:rsid w:val="00E712FB"/>
    <w:rsid w:val="00E750F9"/>
    <w:rsid w:val="00E760EC"/>
    <w:rsid w:val="00E77C5A"/>
    <w:rsid w:val="00E77D59"/>
    <w:rsid w:val="00E81817"/>
    <w:rsid w:val="00E822DC"/>
    <w:rsid w:val="00E83472"/>
    <w:rsid w:val="00E901F7"/>
    <w:rsid w:val="00E90B1D"/>
    <w:rsid w:val="00E9107A"/>
    <w:rsid w:val="00E92198"/>
    <w:rsid w:val="00E93E15"/>
    <w:rsid w:val="00E94216"/>
    <w:rsid w:val="00E94B32"/>
    <w:rsid w:val="00E97202"/>
    <w:rsid w:val="00E97443"/>
    <w:rsid w:val="00E97D28"/>
    <w:rsid w:val="00EA2E1B"/>
    <w:rsid w:val="00EA3D69"/>
    <w:rsid w:val="00EA5FCA"/>
    <w:rsid w:val="00EA6879"/>
    <w:rsid w:val="00EB26F7"/>
    <w:rsid w:val="00EB42DF"/>
    <w:rsid w:val="00EB5184"/>
    <w:rsid w:val="00EB6D64"/>
    <w:rsid w:val="00EC276A"/>
    <w:rsid w:val="00EC2A31"/>
    <w:rsid w:val="00EC5BEC"/>
    <w:rsid w:val="00EC7148"/>
    <w:rsid w:val="00ED2B9E"/>
    <w:rsid w:val="00ED45AE"/>
    <w:rsid w:val="00ED4C3D"/>
    <w:rsid w:val="00ED4E89"/>
    <w:rsid w:val="00EE22CA"/>
    <w:rsid w:val="00EE295A"/>
    <w:rsid w:val="00EE3C4A"/>
    <w:rsid w:val="00EE5B71"/>
    <w:rsid w:val="00EE68C0"/>
    <w:rsid w:val="00EF18CC"/>
    <w:rsid w:val="00EF537B"/>
    <w:rsid w:val="00EF561A"/>
    <w:rsid w:val="00F01D86"/>
    <w:rsid w:val="00F06CBA"/>
    <w:rsid w:val="00F07DAF"/>
    <w:rsid w:val="00F119BD"/>
    <w:rsid w:val="00F125C4"/>
    <w:rsid w:val="00F1306E"/>
    <w:rsid w:val="00F130BA"/>
    <w:rsid w:val="00F13CCE"/>
    <w:rsid w:val="00F13EDE"/>
    <w:rsid w:val="00F1673C"/>
    <w:rsid w:val="00F16990"/>
    <w:rsid w:val="00F17A45"/>
    <w:rsid w:val="00F20280"/>
    <w:rsid w:val="00F20C36"/>
    <w:rsid w:val="00F21DF0"/>
    <w:rsid w:val="00F22A04"/>
    <w:rsid w:val="00F262C1"/>
    <w:rsid w:val="00F274D8"/>
    <w:rsid w:val="00F30560"/>
    <w:rsid w:val="00F32212"/>
    <w:rsid w:val="00F334B9"/>
    <w:rsid w:val="00F33674"/>
    <w:rsid w:val="00F35DEE"/>
    <w:rsid w:val="00F468FF"/>
    <w:rsid w:val="00F47491"/>
    <w:rsid w:val="00F47A2A"/>
    <w:rsid w:val="00F50D29"/>
    <w:rsid w:val="00F51320"/>
    <w:rsid w:val="00F528F9"/>
    <w:rsid w:val="00F52B16"/>
    <w:rsid w:val="00F52E30"/>
    <w:rsid w:val="00F537CE"/>
    <w:rsid w:val="00F5547E"/>
    <w:rsid w:val="00F55586"/>
    <w:rsid w:val="00F57E28"/>
    <w:rsid w:val="00F6183F"/>
    <w:rsid w:val="00F6614F"/>
    <w:rsid w:val="00F66CE9"/>
    <w:rsid w:val="00F70407"/>
    <w:rsid w:val="00F72669"/>
    <w:rsid w:val="00F76D25"/>
    <w:rsid w:val="00F7712C"/>
    <w:rsid w:val="00F774DD"/>
    <w:rsid w:val="00F80D55"/>
    <w:rsid w:val="00F810AD"/>
    <w:rsid w:val="00F81158"/>
    <w:rsid w:val="00F81794"/>
    <w:rsid w:val="00F8358C"/>
    <w:rsid w:val="00F83F1C"/>
    <w:rsid w:val="00F841CD"/>
    <w:rsid w:val="00F86831"/>
    <w:rsid w:val="00F86904"/>
    <w:rsid w:val="00F86EA3"/>
    <w:rsid w:val="00F870D9"/>
    <w:rsid w:val="00F933A3"/>
    <w:rsid w:val="00F94375"/>
    <w:rsid w:val="00F943C7"/>
    <w:rsid w:val="00F97A67"/>
    <w:rsid w:val="00FA07D7"/>
    <w:rsid w:val="00FA0EE5"/>
    <w:rsid w:val="00FA14B9"/>
    <w:rsid w:val="00FA4D3B"/>
    <w:rsid w:val="00FA6A06"/>
    <w:rsid w:val="00FB018E"/>
    <w:rsid w:val="00FB0463"/>
    <w:rsid w:val="00FB2162"/>
    <w:rsid w:val="00FB4BE6"/>
    <w:rsid w:val="00FB4E6C"/>
    <w:rsid w:val="00FC0579"/>
    <w:rsid w:val="00FC069A"/>
    <w:rsid w:val="00FC0848"/>
    <w:rsid w:val="00FC09A2"/>
    <w:rsid w:val="00FC0C57"/>
    <w:rsid w:val="00FC0F9F"/>
    <w:rsid w:val="00FC2DCD"/>
    <w:rsid w:val="00FC4CCC"/>
    <w:rsid w:val="00FC5E04"/>
    <w:rsid w:val="00FC6686"/>
    <w:rsid w:val="00FC6EF0"/>
    <w:rsid w:val="00FD16F1"/>
    <w:rsid w:val="00FD3B86"/>
    <w:rsid w:val="00FD6799"/>
    <w:rsid w:val="00FD7D84"/>
    <w:rsid w:val="00FE22FC"/>
    <w:rsid w:val="00FE23BA"/>
    <w:rsid w:val="00FE4C4D"/>
    <w:rsid w:val="00FE520B"/>
    <w:rsid w:val="00FE55B2"/>
    <w:rsid w:val="00FE7EDF"/>
    <w:rsid w:val="00FF0FE1"/>
    <w:rsid w:val="00FF255A"/>
    <w:rsid w:val="00FF5481"/>
    <w:rsid w:val="00FF5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F5E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774D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774D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68"/>
    <w:pPr>
      <w:ind w:leftChars="200" w:left="480"/>
    </w:pPr>
  </w:style>
  <w:style w:type="paragraph" w:styleId="a4">
    <w:name w:val="header"/>
    <w:basedOn w:val="a"/>
    <w:link w:val="a5"/>
    <w:uiPriority w:val="99"/>
    <w:unhideWhenUsed/>
    <w:rsid w:val="00375471"/>
    <w:pPr>
      <w:tabs>
        <w:tab w:val="center" w:pos="4153"/>
        <w:tab w:val="right" w:pos="8306"/>
      </w:tabs>
      <w:snapToGrid w:val="0"/>
    </w:pPr>
    <w:rPr>
      <w:sz w:val="20"/>
      <w:szCs w:val="20"/>
    </w:rPr>
  </w:style>
  <w:style w:type="character" w:customStyle="1" w:styleId="a5">
    <w:name w:val="頁首 字元"/>
    <w:basedOn w:val="a0"/>
    <w:link w:val="a4"/>
    <w:uiPriority w:val="99"/>
    <w:rsid w:val="00375471"/>
    <w:rPr>
      <w:sz w:val="20"/>
      <w:szCs w:val="20"/>
    </w:rPr>
  </w:style>
  <w:style w:type="paragraph" w:styleId="a6">
    <w:name w:val="footer"/>
    <w:basedOn w:val="a"/>
    <w:link w:val="a7"/>
    <w:uiPriority w:val="99"/>
    <w:unhideWhenUsed/>
    <w:rsid w:val="00375471"/>
    <w:pPr>
      <w:tabs>
        <w:tab w:val="center" w:pos="4153"/>
        <w:tab w:val="right" w:pos="8306"/>
      </w:tabs>
      <w:snapToGrid w:val="0"/>
    </w:pPr>
    <w:rPr>
      <w:sz w:val="20"/>
      <w:szCs w:val="20"/>
    </w:rPr>
  </w:style>
  <w:style w:type="character" w:customStyle="1" w:styleId="a7">
    <w:name w:val="頁尾 字元"/>
    <w:basedOn w:val="a0"/>
    <w:link w:val="a6"/>
    <w:uiPriority w:val="99"/>
    <w:rsid w:val="00375471"/>
    <w:rPr>
      <w:sz w:val="20"/>
      <w:szCs w:val="20"/>
    </w:rPr>
  </w:style>
  <w:style w:type="paragraph" w:styleId="a8">
    <w:name w:val="Balloon Text"/>
    <w:basedOn w:val="a"/>
    <w:link w:val="a9"/>
    <w:uiPriority w:val="99"/>
    <w:semiHidden/>
    <w:unhideWhenUsed/>
    <w:rsid w:val="00F513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1320"/>
    <w:rPr>
      <w:rFonts w:asciiTheme="majorHAnsi" w:eastAsiaTheme="majorEastAsia" w:hAnsiTheme="majorHAnsi" w:cstheme="majorBidi"/>
      <w:sz w:val="18"/>
      <w:szCs w:val="18"/>
    </w:rPr>
  </w:style>
  <w:style w:type="character" w:customStyle="1" w:styleId="10">
    <w:name w:val="標題 1 字元"/>
    <w:basedOn w:val="a0"/>
    <w:link w:val="1"/>
    <w:uiPriority w:val="9"/>
    <w:rsid w:val="006F5EFB"/>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1B1476"/>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1B1476"/>
  </w:style>
  <w:style w:type="character" w:styleId="ab">
    <w:name w:val="Hyperlink"/>
    <w:basedOn w:val="a0"/>
    <w:uiPriority w:val="99"/>
    <w:unhideWhenUsed/>
    <w:rsid w:val="001B1476"/>
    <w:rPr>
      <w:color w:val="0563C1" w:themeColor="hyperlink"/>
      <w:u w:val="single"/>
    </w:rPr>
  </w:style>
  <w:style w:type="table" w:styleId="ac">
    <w:name w:val="Table Grid"/>
    <w:basedOn w:val="a1"/>
    <w:uiPriority w:val="39"/>
    <w:rsid w:val="00F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next w:val="ac"/>
    <w:uiPriority w:val="39"/>
    <w:rsid w:val="009A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DD3AF1"/>
    <w:rPr>
      <w:sz w:val="20"/>
      <w:szCs w:val="20"/>
    </w:rPr>
  </w:style>
  <w:style w:type="paragraph" w:styleId="ae">
    <w:name w:val="table of figures"/>
    <w:basedOn w:val="a"/>
    <w:next w:val="a"/>
    <w:uiPriority w:val="99"/>
    <w:unhideWhenUsed/>
    <w:rsid w:val="00A37333"/>
    <w:pPr>
      <w:ind w:leftChars="400" w:left="400" w:hangingChars="200" w:hanging="200"/>
    </w:pPr>
  </w:style>
  <w:style w:type="paragraph" w:styleId="af">
    <w:name w:val="Subtitle"/>
    <w:basedOn w:val="a"/>
    <w:next w:val="a"/>
    <w:link w:val="af0"/>
    <w:uiPriority w:val="11"/>
    <w:qFormat/>
    <w:rsid w:val="00F774DD"/>
    <w:pPr>
      <w:spacing w:after="60"/>
      <w:jc w:val="center"/>
      <w:outlineLvl w:val="1"/>
    </w:pPr>
    <w:rPr>
      <w:szCs w:val="24"/>
    </w:rPr>
  </w:style>
  <w:style w:type="character" w:customStyle="1" w:styleId="af0">
    <w:name w:val="副標題 字元"/>
    <w:basedOn w:val="a0"/>
    <w:link w:val="af"/>
    <w:uiPriority w:val="11"/>
    <w:rsid w:val="00F774DD"/>
    <w:rPr>
      <w:szCs w:val="24"/>
    </w:rPr>
  </w:style>
  <w:style w:type="character" w:customStyle="1" w:styleId="20">
    <w:name w:val="標題 2 字元"/>
    <w:basedOn w:val="a0"/>
    <w:link w:val="2"/>
    <w:uiPriority w:val="9"/>
    <w:rsid w:val="00F774DD"/>
    <w:rPr>
      <w:rFonts w:asciiTheme="majorHAnsi" w:eastAsiaTheme="majorEastAsia" w:hAnsiTheme="majorHAnsi" w:cstheme="majorBidi"/>
      <w:b/>
      <w:bCs/>
      <w:sz w:val="48"/>
      <w:szCs w:val="48"/>
    </w:rPr>
  </w:style>
  <w:style w:type="paragraph" w:styleId="21">
    <w:name w:val="toc 2"/>
    <w:basedOn w:val="a"/>
    <w:next w:val="a"/>
    <w:autoRedefine/>
    <w:uiPriority w:val="39"/>
    <w:unhideWhenUsed/>
    <w:rsid w:val="00F774DD"/>
    <w:pPr>
      <w:ind w:leftChars="200" w:left="480"/>
    </w:pPr>
  </w:style>
  <w:style w:type="character" w:customStyle="1" w:styleId="30">
    <w:name w:val="標題 3 字元"/>
    <w:basedOn w:val="a0"/>
    <w:link w:val="3"/>
    <w:uiPriority w:val="9"/>
    <w:rsid w:val="00F774DD"/>
    <w:rPr>
      <w:rFonts w:asciiTheme="majorHAnsi" w:eastAsiaTheme="majorEastAsia" w:hAnsiTheme="majorHAnsi" w:cstheme="majorBidi"/>
      <w:b/>
      <w:bCs/>
      <w:sz w:val="36"/>
      <w:szCs w:val="36"/>
    </w:rPr>
  </w:style>
  <w:style w:type="paragraph" w:styleId="31">
    <w:name w:val="toc 3"/>
    <w:basedOn w:val="a"/>
    <w:next w:val="a"/>
    <w:autoRedefine/>
    <w:uiPriority w:val="39"/>
    <w:unhideWhenUsed/>
    <w:rsid w:val="00CA6990"/>
    <w:pPr>
      <w:ind w:leftChars="400" w:left="960"/>
    </w:pPr>
  </w:style>
  <w:style w:type="table" w:customStyle="1" w:styleId="22">
    <w:name w:val="表格格線2"/>
    <w:basedOn w:val="a1"/>
    <w:next w:val="ac"/>
    <w:uiPriority w:val="39"/>
    <w:rsid w:val="000E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461D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6F5E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774D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774D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68"/>
    <w:pPr>
      <w:ind w:leftChars="200" w:left="480"/>
    </w:pPr>
  </w:style>
  <w:style w:type="paragraph" w:styleId="a4">
    <w:name w:val="header"/>
    <w:basedOn w:val="a"/>
    <w:link w:val="a5"/>
    <w:uiPriority w:val="99"/>
    <w:unhideWhenUsed/>
    <w:rsid w:val="00375471"/>
    <w:pPr>
      <w:tabs>
        <w:tab w:val="center" w:pos="4153"/>
        <w:tab w:val="right" w:pos="8306"/>
      </w:tabs>
      <w:snapToGrid w:val="0"/>
    </w:pPr>
    <w:rPr>
      <w:sz w:val="20"/>
      <w:szCs w:val="20"/>
    </w:rPr>
  </w:style>
  <w:style w:type="character" w:customStyle="1" w:styleId="a5">
    <w:name w:val="頁首 字元"/>
    <w:basedOn w:val="a0"/>
    <w:link w:val="a4"/>
    <w:uiPriority w:val="99"/>
    <w:rsid w:val="00375471"/>
    <w:rPr>
      <w:sz w:val="20"/>
      <w:szCs w:val="20"/>
    </w:rPr>
  </w:style>
  <w:style w:type="paragraph" w:styleId="a6">
    <w:name w:val="footer"/>
    <w:basedOn w:val="a"/>
    <w:link w:val="a7"/>
    <w:uiPriority w:val="99"/>
    <w:unhideWhenUsed/>
    <w:rsid w:val="00375471"/>
    <w:pPr>
      <w:tabs>
        <w:tab w:val="center" w:pos="4153"/>
        <w:tab w:val="right" w:pos="8306"/>
      </w:tabs>
      <w:snapToGrid w:val="0"/>
    </w:pPr>
    <w:rPr>
      <w:sz w:val="20"/>
      <w:szCs w:val="20"/>
    </w:rPr>
  </w:style>
  <w:style w:type="character" w:customStyle="1" w:styleId="a7">
    <w:name w:val="頁尾 字元"/>
    <w:basedOn w:val="a0"/>
    <w:link w:val="a6"/>
    <w:uiPriority w:val="99"/>
    <w:rsid w:val="00375471"/>
    <w:rPr>
      <w:sz w:val="20"/>
      <w:szCs w:val="20"/>
    </w:rPr>
  </w:style>
  <w:style w:type="paragraph" w:styleId="a8">
    <w:name w:val="Balloon Text"/>
    <w:basedOn w:val="a"/>
    <w:link w:val="a9"/>
    <w:uiPriority w:val="99"/>
    <w:semiHidden/>
    <w:unhideWhenUsed/>
    <w:rsid w:val="00F5132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51320"/>
    <w:rPr>
      <w:rFonts w:asciiTheme="majorHAnsi" w:eastAsiaTheme="majorEastAsia" w:hAnsiTheme="majorHAnsi" w:cstheme="majorBidi"/>
      <w:sz w:val="18"/>
      <w:szCs w:val="18"/>
    </w:rPr>
  </w:style>
  <w:style w:type="character" w:customStyle="1" w:styleId="10">
    <w:name w:val="標題 1 字元"/>
    <w:basedOn w:val="a0"/>
    <w:link w:val="1"/>
    <w:uiPriority w:val="9"/>
    <w:rsid w:val="006F5EFB"/>
    <w:rPr>
      <w:rFonts w:asciiTheme="majorHAnsi" w:eastAsiaTheme="majorEastAsia" w:hAnsiTheme="majorHAnsi" w:cstheme="majorBidi"/>
      <w:b/>
      <w:bCs/>
      <w:kern w:val="52"/>
      <w:sz w:val="52"/>
      <w:szCs w:val="52"/>
    </w:rPr>
  </w:style>
  <w:style w:type="paragraph" w:styleId="aa">
    <w:name w:val="TOC Heading"/>
    <w:basedOn w:val="1"/>
    <w:next w:val="a"/>
    <w:uiPriority w:val="39"/>
    <w:unhideWhenUsed/>
    <w:qFormat/>
    <w:rsid w:val="001B1476"/>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1B1476"/>
  </w:style>
  <w:style w:type="character" w:styleId="ab">
    <w:name w:val="Hyperlink"/>
    <w:basedOn w:val="a0"/>
    <w:uiPriority w:val="99"/>
    <w:unhideWhenUsed/>
    <w:rsid w:val="001B1476"/>
    <w:rPr>
      <w:color w:val="0563C1" w:themeColor="hyperlink"/>
      <w:u w:val="single"/>
    </w:rPr>
  </w:style>
  <w:style w:type="table" w:styleId="ac">
    <w:name w:val="Table Grid"/>
    <w:basedOn w:val="a1"/>
    <w:uiPriority w:val="39"/>
    <w:rsid w:val="00FA0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1"/>
    <w:next w:val="ac"/>
    <w:uiPriority w:val="39"/>
    <w:rsid w:val="009A3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DD3AF1"/>
    <w:rPr>
      <w:sz w:val="20"/>
      <w:szCs w:val="20"/>
    </w:rPr>
  </w:style>
  <w:style w:type="paragraph" w:styleId="ae">
    <w:name w:val="table of figures"/>
    <w:basedOn w:val="a"/>
    <w:next w:val="a"/>
    <w:uiPriority w:val="99"/>
    <w:unhideWhenUsed/>
    <w:rsid w:val="00A37333"/>
    <w:pPr>
      <w:ind w:leftChars="400" w:left="400" w:hangingChars="200" w:hanging="200"/>
    </w:pPr>
  </w:style>
  <w:style w:type="paragraph" w:styleId="af">
    <w:name w:val="Subtitle"/>
    <w:basedOn w:val="a"/>
    <w:next w:val="a"/>
    <w:link w:val="af0"/>
    <w:uiPriority w:val="11"/>
    <w:qFormat/>
    <w:rsid w:val="00F774DD"/>
    <w:pPr>
      <w:spacing w:after="60"/>
      <w:jc w:val="center"/>
      <w:outlineLvl w:val="1"/>
    </w:pPr>
    <w:rPr>
      <w:szCs w:val="24"/>
    </w:rPr>
  </w:style>
  <w:style w:type="character" w:customStyle="1" w:styleId="af0">
    <w:name w:val="副標題 字元"/>
    <w:basedOn w:val="a0"/>
    <w:link w:val="af"/>
    <w:uiPriority w:val="11"/>
    <w:rsid w:val="00F774DD"/>
    <w:rPr>
      <w:szCs w:val="24"/>
    </w:rPr>
  </w:style>
  <w:style w:type="character" w:customStyle="1" w:styleId="20">
    <w:name w:val="標題 2 字元"/>
    <w:basedOn w:val="a0"/>
    <w:link w:val="2"/>
    <w:uiPriority w:val="9"/>
    <w:rsid w:val="00F774DD"/>
    <w:rPr>
      <w:rFonts w:asciiTheme="majorHAnsi" w:eastAsiaTheme="majorEastAsia" w:hAnsiTheme="majorHAnsi" w:cstheme="majorBidi"/>
      <w:b/>
      <w:bCs/>
      <w:sz w:val="48"/>
      <w:szCs w:val="48"/>
    </w:rPr>
  </w:style>
  <w:style w:type="paragraph" w:styleId="21">
    <w:name w:val="toc 2"/>
    <w:basedOn w:val="a"/>
    <w:next w:val="a"/>
    <w:autoRedefine/>
    <w:uiPriority w:val="39"/>
    <w:unhideWhenUsed/>
    <w:rsid w:val="00F774DD"/>
    <w:pPr>
      <w:ind w:leftChars="200" w:left="480"/>
    </w:pPr>
  </w:style>
  <w:style w:type="character" w:customStyle="1" w:styleId="30">
    <w:name w:val="標題 3 字元"/>
    <w:basedOn w:val="a0"/>
    <w:link w:val="3"/>
    <w:uiPriority w:val="9"/>
    <w:rsid w:val="00F774DD"/>
    <w:rPr>
      <w:rFonts w:asciiTheme="majorHAnsi" w:eastAsiaTheme="majorEastAsia" w:hAnsiTheme="majorHAnsi" w:cstheme="majorBidi"/>
      <w:b/>
      <w:bCs/>
      <w:sz w:val="36"/>
      <w:szCs w:val="36"/>
    </w:rPr>
  </w:style>
  <w:style w:type="paragraph" w:styleId="31">
    <w:name w:val="toc 3"/>
    <w:basedOn w:val="a"/>
    <w:next w:val="a"/>
    <w:autoRedefine/>
    <w:uiPriority w:val="39"/>
    <w:unhideWhenUsed/>
    <w:rsid w:val="00CA6990"/>
    <w:pPr>
      <w:ind w:leftChars="400" w:left="960"/>
    </w:pPr>
  </w:style>
  <w:style w:type="table" w:customStyle="1" w:styleId="22">
    <w:name w:val="表格格線2"/>
    <w:basedOn w:val="a1"/>
    <w:next w:val="ac"/>
    <w:uiPriority w:val="39"/>
    <w:rsid w:val="000E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461D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93569">
      <w:bodyDiv w:val="1"/>
      <w:marLeft w:val="0"/>
      <w:marRight w:val="0"/>
      <w:marTop w:val="0"/>
      <w:marBottom w:val="0"/>
      <w:divBdr>
        <w:top w:val="none" w:sz="0" w:space="0" w:color="auto"/>
        <w:left w:val="none" w:sz="0" w:space="0" w:color="auto"/>
        <w:bottom w:val="none" w:sz="0" w:space="0" w:color="auto"/>
        <w:right w:val="none" w:sz="0" w:space="0" w:color="auto"/>
      </w:divBdr>
    </w:div>
    <w:div w:id="1371151879">
      <w:bodyDiv w:val="1"/>
      <w:marLeft w:val="0"/>
      <w:marRight w:val="0"/>
      <w:marTop w:val="0"/>
      <w:marBottom w:val="0"/>
      <w:divBdr>
        <w:top w:val="none" w:sz="0" w:space="0" w:color="auto"/>
        <w:left w:val="none" w:sz="0" w:space="0" w:color="auto"/>
        <w:bottom w:val="none" w:sz="0" w:space="0" w:color="auto"/>
        <w:right w:val="none" w:sz="0" w:space="0" w:color="auto"/>
      </w:divBdr>
    </w:div>
    <w:div w:id="1554661796">
      <w:bodyDiv w:val="1"/>
      <w:marLeft w:val="0"/>
      <w:marRight w:val="0"/>
      <w:marTop w:val="0"/>
      <w:marBottom w:val="0"/>
      <w:divBdr>
        <w:top w:val="none" w:sz="0" w:space="0" w:color="auto"/>
        <w:left w:val="none" w:sz="0" w:space="0" w:color="auto"/>
        <w:bottom w:val="none" w:sz="0" w:space="0" w:color="auto"/>
        <w:right w:val="none" w:sz="0" w:space="0" w:color="auto"/>
      </w:divBdr>
    </w:div>
    <w:div w:id="1681930389">
      <w:bodyDiv w:val="1"/>
      <w:marLeft w:val="0"/>
      <w:marRight w:val="0"/>
      <w:marTop w:val="0"/>
      <w:marBottom w:val="0"/>
      <w:divBdr>
        <w:top w:val="none" w:sz="0" w:space="0" w:color="auto"/>
        <w:left w:val="none" w:sz="0" w:space="0" w:color="auto"/>
        <w:bottom w:val="none" w:sz="0" w:space="0" w:color="auto"/>
        <w:right w:val="none" w:sz="0" w:space="0" w:color="auto"/>
      </w:divBdr>
    </w:div>
    <w:div w:id="1792019870">
      <w:bodyDiv w:val="1"/>
      <w:marLeft w:val="0"/>
      <w:marRight w:val="0"/>
      <w:marTop w:val="0"/>
      <w:marBottom w:val="0"/>
      <w:divBdr>
        <w:top w:val="none" w:sz="0" w:space="0" w:color="auto"/>
        <w:left w:val="none" w:sz="0" w:space="0" w:color="auto"/>
        <w:bottom w:val="none" w:sz="0" w:space="0" w:color="auto"/>
        <w:right w:val="none" w:sz="0" w:space="0" w:color="auto"/>
      </w:divBdr>
    </w:div>
    <w:div w:id="1941572262">
      <w:bodyDiv w:val="1"/>
      <w:marLeft w:val="0"/>
      <w:marRight w:val="0"/>
      <w:marTop w:val="0"/>
      <w:marBottom w:val="0"/>
      <w:divBdr>
        <w:top w:val="none" w:sz="0" w:space="0" w:color="auto"/>
        <w:left w:val="none" w:sz="0" w:space="0" w:color="auto"/>
        <w:bottom w:val="none" w:sz="0" w:space="0" w:color="auto"/>
        <w:right w:val="none" w:sz="0" w:space="0" w:color="auto"/>
      </w:divBdr>
    </w:div>
    <w:div w:id="19776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0BEB-C1C5-4735-9B5F-B89A3A5D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1465</Words>
  <Characters>8351</Characters>
  <Application>Microsoft Office Word</Application>
  <DocSecurity>0</DocSecurity>
  <Lines>69</Lines>
  <Paragraphs>19</Paragraphs>
  <ScaleCrop>false</ScaleCrop>
  <Company>MOEABOE</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劉凱銘</dc:creator>
  <cp:lastModifiedBy>boe</cp:lastModifiedBy>
  <cp:revision>4</cp:revision>
  <cp:lastPrinted>2019-05-08T01:47:00Z</cp:lastPrinted>
  <dcterms:created xsi:type="dcterms:W3CDTF">2019-05-24T09:25:00Z</dcterms:created>
  <dcterms:modified xsi:type="dcterms:W3CDTF">2019-05-30T00:54:00Z</dcterms:modified>
</cp:coreProperties>
</file>