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97" w:rsidRPr="00835668" w:rsidRDefault="00017F97" w:rsidP="00017F97">
      <w:pPr>
        <w:widowControl/>
      </w:pPr>
      <w:bookmarkStart w:id="0" w:name="_Toc341363069"/>
      <w:r w:rsidRPr="00835668">
        <w:br w:type="page"/>
      </w:r>
      <w:r w:rsidRPr="00835668">
        <w:rPr>
          <w:noProof/>
        </w:rPr>
        <w:drawing>
          <wp:anchor distT="0" distB="0" distL="114300" distR="114300" simplePos="0" relativeHeight="251659264" behindDoc="0" locked="0" layoutInCell="1" allowOverlap="1" wp14:anchorId="697C1A1F" wp14:editId="5902FB4A">
            <wp:simplePos x="759460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134735" cy="8676005"/>
            <wp:effectExtent l="38100" t="0" r="94615" b="0"/>
            <wp:wrapSquare wrapText="bothSides"/>
            <wp:docPr id="673" name="資料庫圖表 67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017F97" w:rsidRPr="00835668" w:rsidRDefault="00017F97" w:rsidP="00017F97">
      <w:pPr>
        <w:pStyle w:val="16"/>
        <w:rPr>
          <w:b w:val="0"/>
          <w:u w:val="none"/>
        </w:rPr>
      </w:pPr>
      <w:bookmarkStart w:id="1" w:name="_Toc500756570"/>
      <w:r w:rsidRPr="00835668">
        <w:rPr>
          <w:rFonts w:hint="eastAsia"/>
          <w:u w:val="none"/>
        </w:rPr>
        <w:lastRenderedPageBreak/>
        <w:t>「公用天然氣事業申請設立許可後，展延應辦事項期限之核定及設立許可之廢止」之審查作業程序</w:t>
      </w:r>
      <w:bookmarkEnd w:id="0"/>
      <w:bookmarkEnd w:id="1"/>
    </w:p>
    <w:p w:rsidR="00017F97" w:rsidRPr="00835668" w:rsidRDefault="00017F97" w:rsidP="00017F97">
      <w:pPr>
        <w:tabs>
          <w:tab w:val="left" w:pos="180"/>
        </w:tabs>
        <w:spacing w:beforeLines="50" w:before="180" w:line="48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（一）新成立之公用天然氣事業</w:t>
      </w:r>
    </w:p>
    <w:p w:rsidR="00017F97" w:rsidRPr="00835668" w:rsidRDefault="00017F97" w:rsidP="00017F97">
      <w:pPr>
        <w:tabs>
          <w:tab w:val="left" w:pos="180"/>
        </w:tabs>
        <w:spacing w:beforeLines="50" w:before="180" w:afterLines="50" w:after="180" w:line="400" w:lineRule="exact"/>
        <w:rPr>
          <w:rFonts w:eastAsia="標楷體"/>
          <w:b/>
          <w:sz w:val="28"/>
          <w:szCs w:val="28"/>
        </w:rPr>
      </w:pPr>
      <w:r w:rsidRPr="00835668">
        <w:rPr>
          <w:rFonts w:eastAsia="標楷體"/>
          <w:b/>
          <w:sz w:val="28"/>
          <w:szCs w:val="28"/>
        </w:rPr>
        <w:t xml:space="preserve">1. </w:t>
      </w:r>
      <w:r w:rsidRPr="00835668">
        <w:rPr>
          <w:rFonts w:eastAsia="標楷體" w:hint="eastAsia"/>
          <w:b/>
          <w:sz w:val="28"/>
          <w:szCs w:val="28"/>
        </w:rPr>
        <w:t>法源依據：</w:t>
      </w:r>
    </w:p>
    <w:p w:rsidR="00017F97" w:rsidRPr="00835668" w:rsidRDefault="00017F97" w:rsidP="00017F97">
      <w:pPr>
        <w:tabs>
          <w:tab w:val="left" w:pos="993"/>
        </w:tabs>
        <w:spacing w:beforeLines="30" w:before="108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「天然氣事業法」第九條：</w:t>
      </w:r>
    </w:p>
    <w:p w:rsidR="00017F97" w:rsidRPr="00835668" w:rsidRDefault="00017F97" w:rsidP="00017F97">
      <w:pPr>
        <w:tabs>
          <w:tab w:val="left" w:pos="993"/>
        </w:tabs>
        <w:spacing w:beforeLines="30" w:before="108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公用天然氣事業取得設立許可後，應辦理下列事項：</w:t>
      </w:r>
    </w:p>
    <w:p w:rsidR="00017F97" w:rsidRPr="00835668" w:rsidRDefault="00017F97" w:rsidP="00017F97">
      <w:pPr>
        <w:tabs>
          <w:tab w:val="left" w:pos="993"/>
        </w:tabs>
        <w:spacing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一、公司登記：自取得設立許可之日起四個月內完成公司登記。</w:t>
      </w:r>
    </w:p>
    <w:p w:rsidR="00017F97" w:rsidRPr="00835668" w:rsidRDefault="00017F97" w:rsidP="00017F97">
      <w:pPr>
        <w:tabs>
          <w:tab w:val="left" w:pos="993"/>
        </w:tabs>
        <w:spacing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二、敷設輸儲設備：自取得設立許可之日起</w:t>
      </w:r>
      <w:proofErr w:type="gramStart"/>
      <w:r w:rsidRPr="00835668">
        <w:rPr>
          <w:rFonts w:eastAsia="標楷體" w:hint="eastAsia"/>
          <w:sz w:val="28"/>
          <w:szCs w:val="28"/>
        </w:rPr>
        <w:t>一</w:t>
      </w:r>
      <w:proofErr w:type="gramEnd"/>
      <w:r w:rsidRPr="00835668">
        <w:rPr>
          <w:rFonts w:eastAsia="標楷體" w:hint="eastAsia"/>
          <w:sz w:val="28"/>
          <w:szCs w:val="28"/>
        </w:rPr>
        <w:t>年內開工。</w:t>
      </w:r>
    </w:p>
    <w:p w:rsidR="00017F97" w:rsidRPr="00835668" w:rsidRDefault="00017F97" w:rsidP="00017F97">
      <w:pPr>
        <w:tabs>
          <w:tab w:val="left" w:pos="993"/>
        </w:tabs>
        <w:spacing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三、供氣營業申請：自取得設立許可之日起三年內提出供氣營業申請。</w:t>
      </w:r>
    </w:p>
    <w:p w:rsidR="00017F97" w:rsidRPr="00835668" w:rsidRDefault="00017F97" w:rsidP="00017F97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因故無法於前項所定期限內辦理者，得申請展延；其展延期間，第一款不得超過二個月，第二款不得超過六個月，第三款不得超過一年，</w:t>
      </w:r>
      <w:proofErr w:type="gramStart"/>
      <w:r w:rsidRPr="00835668">
        <w:rPr>
          <w:rFonts w:eastAsia="標楷體" w:hint="eastAsia"/>
          <w:sz w:val="28"/>
          <w:szCs w:val="28"/>
        </w:rPr>
        <w:t>並均以展延</w:t>
      </w:r>
      <w:proofErr w:type="gramEnd"/>
      <w:r w:rsidRPr="00835668">
        <w:rPr>
          <w:rFonts w:eastAsia="標楷體" w:hint="eastAsia"/>
          <w:sz w:val="28"/>
          <w:szCs w:val="28"/>
        </w:rPr>
        <w:t>一次為限。但因不可歸責於公用天然氣事業而延宕之</w:t>
      </w:r>
      <w:proofErr w:type="gramStart"/>
      <w:r w:rsidRPr="00835668">
        <w:rPr>
          <w:rFonts w:eastAsia="標楷體" w:hint="eastAsia"/>
          <w:sz w:val="28"/>
          <w:szCs w:val="28"/>
        </w:rPr>
        <w:t>期間，</w:t>
      </w:r>
      <w:proofErr w:type="gramEnd"/>
      <w:r w:rsidRPr="00835668">
        <w:rPr>
          <w:rFonts w:eastAsia="標楷體" w:hint="eastAsia"/>
          <w:sz w:val="28"/>
          <w:szCs w:val="28"/>
        </w:rPr>
        <w:t>不計入展延期間之計算。</w:t>
      </w:r>
    </w:p>
    <w:p w:rsidR="00017F97" w:rsidRPr="00835668" w:rsidRDefault="00017F97" w:rsidP="00017F97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前項展延之申請，由直轄市、縣（市）主管機關簽具意見，轉請中央主管機關核定。</w:t>
      </w:r>
    </w:p>
    <w:p w:rsidR="00017F97" w:rsidRPr="00835668" w:rsidRDefault="00017F97" w:rsidP="00017F97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未於第一項、第二項所定期限內辦理公司登記、敷設輸儲設備或提出供氣營業申請者，中央主管機關應廢止其設立許可。</w:t>
      </w:r>
    </w:p>
    <w:p w:rsidR="00017F97" w:rsidRPr="00835668" w:rsidRDefault="00017F97" w:rsidP="00017F97">
      <w:pPr>
        <w:tabs>
          <w:tab w:val="left" w:pos="180"/>
        </w:tabs>
        <w:spacing w:beforeLines="50" w:before="180" w:afterLines="50" w:after="180" w:line="400" w:lineRule="exact"/>
        <w:rPr>
          <w:rFonts w:eastAsia="標楷體"/>
          <w:b/>
          <w:sz w:val="28"/>
          <w:szCs w:val="28"/>
        </w:rPr>
      </w:pPr>
      <w:r w:rsidRPr="00835668">
        <w:rPr>
          <w:rFonts w:eastAsia="標楷體"/>
          <w:b/>
          <w:sz w:val="28"/>
          <w:szCs w:val="28"/>
        </w:rPr>
        <w:t xml:space="preserve">2. </w:t>
      </w:r>
      <w:r w:rsidRPr="00835668">
        <w:rPr>
          <w:rFonts w:eastAsia="標楷體" w:hint="eastAsia"/>
          <w:b/>
          <w:sz w:val="28"/>
          <w:szCs w:val="28"/>
        </w:rPr>
        <w:t>審查方式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48"/>
      </w:tblGrid>
      <w:tr w:rsidR="00017F97" w:rsidRPr="00835668" w:rsidTr="00147E36">
        <w:trPr>
          <w:trHeight w:val="488"/>
        </w:trPr>
        <w:tc>
          <w:tcPr>
            <w:tcW w:w="9900" w:type="dxa"/>
            <w:gridSpan w:val="2"/>
          </w:tcPr>
          <w:p w:rsidR="00017F97" w:rsidRPr="00835668" w:rsidRDefault="00017F97" w:rsidP="00147E36">
            <w:pPr>
              <w:tabs>
                <w:tab w:val="left" w:pos="900"/>
              </w:tabs>
              <w:spacing w:beforeLines="30" w:before="108" w:afterLines="30" w:after="108" w:line="360" w:lineRule="exact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第九條第一項及第九條第二項</w:t>
            </w:r>
            <w:r w:rsidRPr="00835668">
              <w:rPr>
                <w:rFonts w:eastAsia="標楷體"/>
                <w:sz w:val="28"/>
                <w:szCs w:val="28"/>
              </w:rPr>
              <w:t xml:space="preserve"> </w:t>
            </w:r>
            <w:r w:rsidRPr="00835668">
              <w:rPr>
                <w:rFonts w:eastAsia="標楷體" w:hint="eastAsia"/>
                <w:sz w:val="28"/>
                <w:szCs w:val="28"/>
              </w:rPr>
              <w:t>申請展延之核定</w:t>
            </w:r>
          </w:p>
        </w:tc>
      </w:tr>
      <w:tr w:rsidR="00017F97" w:rsidRPr="00835668" w:rsidTr="00147E36">
        <w:trPr>
          <w:trHeight w:val="1363"/>
        </w:trPr>
        <w:tc>
          <w:tcPr>
            <w:tcW w:w="2552" w:type="dxa"/>
            <w:vAlign w:val="center"/>
          </w:tcPr>
          <w:p w:rsidR="00017F97" w:rsidRPr="00835668" w:rsidRDefault="00017F97" w:rsidP="00147E36">
            <w:pPr>
              <w:pStyle w:val="a3"/>
              <w:tabs>
                <w:tab w:val="left" w:pos="900"/>
              </w:tabs>
              <w:spacing w:before="30" w:after="30" w:line="360" w:lineRule="exac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/>
                <w:sz w:val="28"/>
                <w:szCs w:val="28"/>
              </w:rPr>
              <w:t xml:space="preserve">(1) </w:t>
            </w: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7348" w:type="dxa"/>
          </w:tcPr>
          <w:p w:rsidR="00017F97" w:rsidRPr="00835668" w:rsidRDefault="00017F97" w:rsidP="00147E36">
            <w:pPr>
              <w:pStyle w:val="a3"/>
              <w:tabs>
                <w:tab w:val="left" w:pos="900"/>
              </w:tabs>
              <w:spacing w:beforeLines="30" w:before="108" w:after="30" w:line="360" w:lineRule="exact"/>
              <w:ind w:leftChars="0" w:left="420" w:hangingChars="150" w:hanging="42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/>
                <w:sz w:val="28"/>
                <w:szCs w:val="28"/>
              </w:rPr>
              <w:t xml:space="preserve">A. </w:t>
            </w:r>
            <w:r w:rsidRPr="00835668">
              <w:rPr>
                <w:rFonts w:eastAsia="標楷體" w:hint="eastAsia"/>
                <w:sz w:val="28"/>
                <w:szCs w:val="28"/>
              </w:rPr>
              <w:t>公用天然氣事業經直轄市、縣（市）主管機關簽具意見後，轉中央主管機關核定。</w:t>
            </w:r>
          </w:p>
          <w:p w:rsidR="00017F97" w:rsidRPr="00835668" w:rsidRDefault="00017F97" w:rsidP="00147E36">
            <w:pPr>
              <w:pStyle w:val="a3"/>
              <w:spacing w:before="30" w:afterLines="50" w:after="180" w:line="400" w:lineRule="exact"/>
              <w:ind w:leftChars="0" w:left="420" w:hangingChars="150" w:hanging="42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/>
                <w:sz w:val="28"/>
                <w:szCs w:val="28"/>
              </w:rPr>
              <w:t xml:space="preserve">B. </w:t>
            </w:r>
            <w:r w:rsidRPr="00835668">
              <w:rPr>
                <w:rFonts w:eastAsia="標楷體" w:hint="eastAsia"/>
                <w:sz w:val="28"/>
                <w:szCs w:val="28"/>
              </w:rPr>
              <w:t>得邀集學者專家三至五人、能源局相關單位及直轄市、縣（市）主管機關代表召開審查會議進行審查。</w:t>
            </w:r>
          </w:p>
        </w:tc>
      </w:tr>
      <w:tr w:rsidR="00017F97" w:rsidRPr="00835668" w:rsidTr="00147E36">
        <w:trPr>
          <w:trHeight w:val="982"/>
        </w:trPr>
        <w:tc>
          <w:tcPr>
            <w:tcW w:w="2552" w:type="dxa"/>
            <w:vAlign w:val="center"/>
          </w:tcPr>
          <w:p w:rsidR="00017F97" w:rsidRPr="00835668" w:rsidRDefault="00017F97" w:rsidP="00147E36">
            <w:pPr>
              <w:pStyle w:val="a3"/>
              <w:tabs>
                <w:tab w:val="left" w:pos="900"/>
              </w:tabs>
              <w:spacing w:before="30" w:after="30" w:line="360" w:lineRule="exac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/>
                <w:sz w:val="28"/>
                <w:szCs w:val="28"/>
              </w:rPr>
              <w:t xml:space="preserve">(2) </w:t>
            </w:r>
            <w:r w:rsidRPr="00835668">
              <w:rPr>
                <w:rFonts w:eastAsia="標楷體" w:hint="eastAsia"/>
                <w:sz w:val="28"/>
                <w:szCs w:val="28"/>
              </w:rPr>
              <w:t>申請展延內容</w:t>
            </w:r>
          </w:p>
        </w:tc>
        <w:tc>
          <w:tcPr>
            <w:tcW w:w="7348" w:type="dxa"/>
            <w:vAlign w:val="center"/>
          </w:tcPr>
          <w:p w:rsidR="00017F97" w:rsidRPr="00835668" w:rsidRDefault="00017F97" w:rsidP="00017F97">
            <w:pPr>
              <w:pStyle w:val="a3"/>
              <w:numPr>
                <w:ilvl w:val="0"/>
                <w:numId w:val="1"/>
              </w:numPr>
              <w:spacing w:before="30" w:after="30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文件：申請書及證明文件。</w:t>
            </w:r>
          </w:p>
          <w:p w:rsidR="00017F97" w:rsidRPr="00835668" w:rsidRDefault="00017F97" w:rsidP="00017F97">
            <w:pPr>
              <w:pStyle w:val="a3"/>
              <w:numPr>
                <w:ilvl w:val="0"/>
                <w:numId w:val="1"/>
              </w:numPr>
              <w:spacing w:before="30" w:after="30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內容：申請展延之理由是否合理。</w:t>
            </w:r>
          </w:p>
        </w:tc>
      </w:tr>
      <w:tr w:rsidR="00017F97" w:rsidRPr="00835668" w:rsidTr="00147E36">
        <w:trPr>
          <w:trHeight w:val="584"/>
        </w:trPr>
        <w:tc>
          <w:tcPr>
            <w:tcW w:w="9900" w:type="dxa"/>
            <w:gridSpan w:val="2"/>
          </w:tcPr>
          <w:p w:rsidR="00017F97" w:rsidRPr="00835668" w:rsidRDefault="00017F97" w:rsidP="00147E36">
            <w:pPr>
              <w:tabs>
                <w:tab w:val="left" w:pos="900"/>
              </w:tabs>
              <w:spacing w:beforeLines="30" w:before="108" w:after="30" w:line="360" w:lineRule="exact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第九條第四項廢止設立許可</w:t>
            </w:r>
          </w:p>
        </w:tc>
      </w:tr>
      <w:tr w:rsidR="00017F97" w:rsidRPr="00835668" w:rsidTr="00147E36">
        <w:trPr>
          <w:trHeight w:val="840"/>
        </w:trPr>
        <w:tc>
          <w:tcPr>
            <w:tcW w:w="2552" w:type="dxa"/>
            <w:vAlign w:val="center"/>
          </w:tcPr>
          <w:p w:rsidR="00017F97" w:rsidRPr="00835668" w:rsidRDefault="00017F97" w:rsidP="00147E36">
            <w:pPr>
              <w:tabs>
                <w:tab w:val="left" w:pos="900"/>
              </w:tabs>
              <w:spacing w:beforeLines="30" w:before="108" w:after="30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7348" w:type="dxa"/>
          </w:tcPr>
          <w:p w:rsidR="00017F97" w:rsidRPr="00835668" w:rsidRDefault="00017F97" w:rsidP="00147E36">
            <w:pPr>
              <w:tabs>
                <w:tab w:val="left" w:pos="900"/>
              </w:tabs>
              <w:spacing w:beforeLines="30" w:before="108" w:afterLines="30" w:after="108" w:line="360" w:lineRule="exact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未於期限內辦理公司登記、敷設輸儲設備或提出供氣營業申請者，中央主管機關應廢止其設立許可。</w:t>
            </w:r>
          </w:p>
        </w:tc>
      </w:tr>
    </w:tbl>
    <w:p w:rsidR="00017F97" w:rsidRPr="00835668" w:rsidRDefault="00017F97" w:rsidP="00017F97">
      <w:pPr>
        <w:pStyle w:val="a3"/>
        <w:numPr>
          <w:ilvl w:val="0"/>
          <w:numId w:val="3"/>
        </w:numPr>
        <w:tabs>
          <w:tab w:val="left" w:pos="900"/>
        </w:tabs>
        <w:spacing w:beforeLines="100" w:before="360" w:afterLines="50" w:after="180" w:line="520" w:lineRule="exact"/>
        <w:ind w:leftChars="0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lastRenderedPageBreak/>
        <w:t>處分態樣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017F97" w:rsidRPr="00835668" w:rsidTr="00147E36">
        <w:trPr>
          <w:trHeight w:val="566"/>
        </w:trPr>
        <w:tc>
          <w:tcPr>
            <w:tcW w:w="9923" w:type="dxa"/>
            <w:gridSpan w:val="2"/>
          </w:tcPr>
          <w:p w:rsidR="00017F97" w:rsidRPr="00835668" w:rsidRDefault="00017F97" w:rsidP="00147E36">
            <w:pPr>
              <w:tabs>
                <w:tab w:val="left" w:pos="900"/>
              </w:tabs>
              <w:spacing w:beforeLines="30" w:before="108" w:afterLines="30" w:after="108" w:line="360" w:lineRule="exact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第九條第二項申請展延之處分</w:t>
            </w:r>
          </w:p>
        </w:tc>
      </w:tr>
      <w:tr w:rsidR="00017F97" w:rsidRPr="00835668" w:rsidTr="00147E36">
        <w:trPr>
          <w:trHeight w:val="1074"/>
        </w:trPr>
        <w:tc>
          <w:tcPr>
            <w:tcW w:w="2552" w:type="dxa"/>
            <w:vAlign w:val="center"/>
          </w:tcPr>
          <w:p w:rsidR="00017F97" w:rsidRPr="00835668" w:rsidRDefault="00017F97" w:rsidP="00017F97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beforeLines="30" w:before="108" w:after="30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檢還補正</w:t>
            </w:r>
          </w:p>
        </w:tc>
        <w:tc>
          <w:tcPr>
            <w:tcW w:w="7371" w:type="dxa"/>
            <w:vAlign w:val="center"/>
          </w:tcPr>
          <w:p w:rsidR="00017F97" w:rsidRPr="00835668" w:rsidRDefault="00017F97" w:rsidP="00147E36">
            <w:pPr>
              <w:spacing w:before="30" w:after="30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申請書、證明文件及申請展延之理由，有欠缺或需要事業進一步說明者，限期於能源局發文日起二十一日內補正。</w:t>
            </w:r>
          </w:p>
        </w:tc>
      </w:tr>
      <w:tr w:rsidR="00017F97" w:rsidRPr="00835668" w:rsidTr="00147E36">
        <w:trPr>
          <w:trHeight w:val="1074"/>
        </w:trPr>
        <w:tc>
          <w:tcPr>
            <w:tcW w:w="2552" w:type="dxa"/>
            <w:vAlign w:val="center"/>
          </w:tcPr>
          <w:p w:rsidR="00017F97" w:rsidRPr="00835668" w:rsidRDefault="00017F97" w:rsidP="00017F97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beforeLines="30" w:before="108" w:after="30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否准申請</w:t>
            </w:r>
          </w:p>
        </w:tc>
        <w:tc>
          <w:tcPr>
            <w:tcW w:w="7371" w:type="dxa"/>
            <w:vAlign w:val="center"/>
          </w:tcPr>
          <w:p w:rsidR="00017F97" w:rsidRPr="00835668" w:rsidRDefault="00017F97" w:rsidP="00147E36">
            <w:pPr>
              <w:tabs>
                <w:tab w:val="left" w:pos="459"/>
              </w:tabs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下列情形應予以否准：</w:t>
            </w:r>
          </w:p>
          <w:p w:rsidR="00017F97" w:rsidRPr="00835668" w:rsidRDefault="00017F97" w:rsidP="00017F97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未於第九條第一項所定期限內辦理展延，或申請展延理由顯不充分者。</w:t>
            </w:r>
          </w:p>
          <w:p w:rsidR="00017F97" w:rsidRPr="00835668" w:rsidRDefault="00017F97" w:rsidP="00017F97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經限期補正，逾期未依規定補正者。</w:t>
            </w:r>
          </w:p>
        </w:tc>
      </w:tr>
      <w:tr w:rsidR="00017F97" w:rsidRPr="00835668" w:rsidTr="00147E36">
        <w:trPr>
          <w:trHeight w:val="1118"/>
        </w:trPr>
        <w:tc>
          <w:tcPr>
            <w:tcW w:w="2552" w:type="dxa"/>
            <w:vAlign w:val="center"/>
          </w:tcPr>
          <w:p w:rsidR="00017F97" w:rsidRPr="00835668" w:rsidRDefault="00017F97" w:rsidP="00017F97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beforeLines="30" w:before="108" w:after="30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核定辦理</w:t>
            </w:r>
          </w:p>
        </w:tc>
        <w:tc>
          <w:tcPr>
            <w:tcW w:w="7371" w:type="dxa"/>
            <w:vAlign w:val="center"/>
          </w:tcPr>
          <w:p w:rsidR="00017F97" w:rsidRPr="00835668" w:rsidRDefault="00017F97" w:rsidP="00147E36">
            <w:pPr>
              <w:tabs>
                <w:tab w:val="left" w:pos="459"/>
              </w:tabs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申請理由尚屬合理者，核定辦理。</w:t>
            </w:r>
            <w:r w:rsidRPr="00835668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017F97" w:rsidRPr="00835668" w:rsidTr="00147E36">
        <w:trPr>
          <w:trHeight w:val="541"/>
        </w:trPr>
        <w:tc>
          <w:tcPr>
            <w:tcW w:w="9923" w:type="dxa"/>
            <w:gridSpan w:val="2"/>
          </w:tcPr>
          <w:p w:rsidR="00017F97" w:rsidRPr="00835668" w:rsidRDefault="00017F97" w:rsidP="00147E36">
            <w:pPr>
              <w:tabs>
                <w:tab w:val="left" w:pos="900"/>
              </w:tabs>
              <w:spacing w:beforeLines="30" w:before="108" w:afterLines="30" w:after="108" w:line="360" w:lineRule="exact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第九條第四項廢止設立許可</w:t>
            </w:r>
          </w:p>
        </w:tc>
      </w:tr>
      <w:tr w:rsidR="00017F97" w:rsidRPr="00835668" w:rsidTr="00147E36">
        <w:trPr>
          <w:trHeight w:val="1114"/>
        </w:trPr>
        <w:tc>
          <w:tcPr>
            <w:tcW w:w="2552" w:type="dxa"/>
            <w:vAlign w:val="center"/>
          </w:tcPr>
          <w:p w:rsidR="00017F97" w:rsidRPr="00835668" w:rsidRDefault="00017F97" w:rsidP="00147E36">
            <w:pPr>
              <w:tabs>
                <w:tab w:val="left" w:pos="900"/>
              </w:tabs>
              <w:spacing w:beforeLines="30" w:before="108" w:after="30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廢止許可</w:t>
            </w:r>
          </w:p>
        </w:tc>
        <w:tc>
          <w:tcPr>
            <w:tcW w:w="7371" w:type="dxa"/>
            <w:vAlign w:val="center"/>
          </w:tcPr>
          <w:p w:rsidR="00017F97" w:rsidRPr="00835668" w:rsidRDefault="00017F97" w:rsidP="00147E36">
            <w:pPr>
              <w:tabs>
                <w:tab w:val="left" w:pos="459"/>
              </w:tabs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公用天然氣事業未於期限內辦理第九條第一項之事項者，廢止其設立許可。</w:t>
            </w:r>
          </w:p>
        </w:tc>
      </w:tr>
    </w:tbl>
    <w:p w:rsidR="00017F97" w:rsidRPr="00835668" w:rsidRDefault="00017F97" w:rsidP="00017F97">
      <w:pPr>
        <w:rPr>
          <w:sz w:val="28"/>
          <w:szCs w:val="28"/>
        </w:rPr>
      </w:pPr>
    </w:p>
    <w:p w:rsidR="00017F97" w:rsidRPr="00835668" w:rsidRDefault="00017F97" w:rsidP="00017F97">
      <w:pPr>
        <w:tabs>
          <w:tab w:val="left" w:pos="180"/>
        </w:tabs>
        <w:spacing w:beforeLines="100" w:before="360" w:line="480" w:lineRule="exact"/>
        <w:ind w:left="561" w:hangingChars="200" w:hanging="561"/>
        <w:rPr>
          <w:rStyle w:val="a5"/>
          <w:b/>
          <w:sz w:val="36"/>
          <w:szCs w:val="36"/>
        </w:rPr>
      </w:pPr>
      <w:r w:rsidRPr="00835668">
        <w:rPr>
          <w:rStyle w:val="a5"/>
          <w:rFonts w:ascii="標楷體" w:eastAsia="標楷體" w:hAnsi="標楷體"/>
          <w:b/>
          <w:sz w:val="28"/>
          <w:szCs w:val="28"/>
        </w:rPr>
        <w:t>(</w:t>
      </w:r>
      <w:r w:rsidRPr="00835668">
        <w:rPr>
          <w:rStyle w:val="a5"/>
          <w:rFonts w:ascii="標楷體" w:eastAsia="標楷體" w:hAnsi="標楷體" w:hint="eastAsia"/>
          <w:b/>
          <w:sz w:val="28"/>
          <w:szCs w:val="28"/>
        </w:rPr>
        <w:t>二</w:t>
      </w:r>
      <w:r w:rsidRPr="00835668">
        <w:rPr>
          <w:rStyle w:val="a5"/>
          <w:rFonts w:ascii="標楷體" w:eastAsia="標楷體" w:hAnsi="標楷體"/>
          <w:b/>
          <w:sz w:val="28"/>
          <w:szCs w:val="28"/>
        </w:rPr>
        <w:t>)</w:t>
      </w:r>
      <w:r w:rsidRPr="00835668">
        <w:rPr>
          <w:rFonts w:eastAsia="標楷體" w:hint="eastAsia"/>
          <w:b/>
          <w:sz w:val="28"/>
          <w:szCs w:val="28"/>
        </w:rPr>
        <w:t>營運中的公用天然氣事業增加未供氣之區域</w:t>
      </w:r>
    </w:p>
    <w:p w:rsidR="00017F97" w:rsidRPr="00835668" w:rsidRDefault="00017F97" w:rsidP="00017F97">
      <w:pPr>
        <w:tabs>
          <w:tab w:val="left" w:pos="180"/>
        </w:tabs>
        <w:spacing w:beforeLines="50" w:before="180" w:afterLines="50" w:after="180" w:line="400" w:lineRule="exact"/>
        <w:rPr>
          <w:rFonts w:eastAsia="標楷體"/>
          <w:b/>
          <w:sz w:val="28"/>
          <w:szCs w:val="28"/>
        </w:rPr>
      </w:pPr>
      <w:r w:rsidRPr="00835668">
        <w:rPr>
          <w:rFonts w:eastAsia="標楷體"/>
          <w:b/>
          <w:sz w:val="28"/>
          <w:szCs w:val="28"/>
        </w:rPr>
        <w:t xml:space="preserve">1. </w:t>
      </w:r>
      <w:r w:rsidRPr="00835668">
        <w:rPr>
          <w:rFonts w:eastAsia="標楷體" w:hint="eastAsia"/>
          <w:b/>
          <w:sz w:val="28"/>
          <w:szCs w:val="28"/>
        </w:rPr>
        <w:t>法源依據：</w:t>
      </w:r>
    </w:p>
    <w:p w:rsidR="00017F97" w:rsidRPr="00835668" w:rsidRDefault="00017F97" w:rsidP="00017F97">
      <w:pPr>
        <w:pStyle w:val="a4"/>
        <w:spacing w:beforeLines="50" w:before="180" w:line="455" w:lineRule="exact"/>
        <w:ind w:firstLineChars="0"/>
        <w:rPr>
          <w:szCs w:val="28"/>
        </w:rPr>
      </w:pPr>
      <w:r w:rsidRPr="00835668">
        <w:rPr>
          <w:rFonts w:hint="eastAsia"/>
          <w:szCs w:val="28"/>
        </w:rPr>
        <w:t>同「新成立公用天然氣事業」之法源依據，及下列條文。</w:t>
      </w:r>
    </w:p>
    <w:p w:rsidR="00017F97" w:rsidRPr="00835668" w:rsidRDefault="00017F97" w:rsidP="00017F97">
      <w:pPr>
        <w:pStyle w:val="a4"/>
        <w:spacing w:beforeLines="50" w:before="180" w:line="455" w:lineRule="exact"/>
        <w:ind w:firstLineChars="0"/>
        <w:rPr>
          <w:szCs w:val="28"/>
        </w:rPr>
      </w:pPr>
      <w:r w:rsidRPr="00835668">
        <w:rPr>
          <w:rFonts w:hint="eastAsia"/>
          <w:szCs w:val="28"/>
        </w:rPr>
        <w:t>「天然氣事業法」第六十六條：</w:t>
      </w:r>
    </w:p>
    <w:p w:rsidR="00017F97" w:rsidRPr="00835668" w:rsidRDefault="00017F97" w:rsidP="00017F97">
      <w:pPr>
        <w:pStyle w:val="a4"/>
        <w:spacing w:beforeLines="50" w:before="180" w:line="455" w:lineRule="exact"/>
        <w:ind w:left="0" w:firstLineChars="0" w:firstLine="0"/>
        <w:rPr>
          <w:szCs w:val="28"/>
        </w:rPr>
      </w:pPr>
      <w:r w:rsidRPr="00835668">
        <w:rPr>
          <w:rFonts w:hint="eastAsia"/>
          <w:szCs w:val="28"/>
        </w:rPr>
        <w:t>公用天然氣事業增加供氣區域時，</w:t>
      </w:r>
      <w:proofErr w:type="gramStart"/>
      <w:r w:rsidRPr="00835668">
        <w:rPr>
          <w:rFonts w:hint="eastAsia"/>
          <w:szCs w:val="28"/>
        </w:rPr>
        <w:t>準</w:t>
      </w:r>
      <w:proofErr w:type="gramEnd"/>
      <w:r w:rsidRPr="00835668">
        <w:rPr>
          <w:rFonts w:hint="eastAsia"/>
          <w:szCs w:val="28"/>
        </w:rPr>
        <w:t>用第六條至第十二條規定辦理。</w:t>
      </w:r>
    </w:p>
    <w:p w:rsidR="00017F97" w:rsidRPr="00835668" w:rsidRDefault="00017F97" w:rsidP="00017F97">
      <w:pPr>
        <w:tabs>
          <w:tab w:val="left" w:pos="180"/>
        </w:tabs>
        <w:spacing w:beforeLines="50" w:before="180" w:afterLines="50" w:after="180" w:line="400" w:lineRule="exact"/>
        <w:rPr>
          <w:rFonts w:eastAsia="標楷體"/>
          <w:sz w:val="28"/>
          <w:szCs w:val="28"/>
        </w:rPr>
      </w:pPr>
      <w:r w:rsidRPr="00835668">
        <w:rPr>
          <w:rFonts w:eastAsia="標楷體"/>
          <w:b/>
          <w:sz w:val="28"/>
          <w:szCs w:val="28"/>
        </w:rPr>
        <w:t xml:space="preserve">2. </w:t>
      </w:r>
      <w:r w:rsidRPr="00835668">
        <w:rPr>
          <w:rFonts w:eastAsia="標楷體" w:hint="eastAsia"/>
          <w:b/>
          <w:sz w:val="28"/>
          <w:szCs w:val="28"/>
        </w:rPr>
        <w:t>審查方式</w:t>
      </w:r>
    </w:p>
    <w:p w:rsidR="00017F97" w:rsidRPr="00835668" w:rsidRDefault="00017F97" w:rsidP="00017F97">
      <w:pPr>
        <w:spacing w:beforeLines="50" w:before="180" w:afterLines="50" w:after="180" w:line="40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同「新成立公用天然氣事業」之審查方式。</w:t>
      </w:r>
    </w:p>
    <w:p w:rsidR="00017F97" w:rsidRPr="00835668" w:rsidRDefault="00017F97" w:rsidP="00017F97">
      <w:pPr>
        <w:tabs>
          <w:tab w:val="left" w:pos="900"/>
        </w:tabs>
        <w:spacing w:beforeLines="100" w:before="360" w:afterLines="50" w:after="180" w:line="520" w:lineRule="exact"/>
        <w:rPr>
          <w:rFonts w:eastAsia="標楷體"/>
          <w:sz w:val="28"/>
          <w:szCs w:val="28"/>
        </w:rPr>
      </w:pPr>
      <w:r w:rsidRPr="00835668">
        <w:rPr>
          <w:rFonts w:eastAsia="標楷體"/>
          <w:b/>
          <w:sz w:val="28"/>
          <w:szCs w:val="28"/>
        </w:rPr>
        <w:t xml:space="preserve">3. </w:t>
      </w:r>
      <w:r w:rsidRPr="00835668">
        <w:rPr>
          <w:rFonts w:eastAsia="標楷體" w:hint="eastAsia"/>
          <w:b/>
          <w:sz w:val="28"/>
          <w:szCs w:val="28"/>
        </w:rPr>
        <w:t>處分態樣</w:t>
      </w:r>
    </w:p>
    <w:p w:rsidR="00017F97" w:rsidRPr="00835668" w:rsidRDefault="00017F97" w:rsidP="00017F97">
      <w:pPr>
        <w:spacing w:beforeLines="50" w:before="180" w:afterLines="50" w:after="180" w:line="40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同「新成立公用天然氣事業」之處分態樣。</w:t>
      </w:r>
    </w:p>
    <w:p w:rsidR="00017F97" w:rsidRPr="00835668" w:rsidRDefault="00017F97" w:rsidP="00017F97">
      <w:pPr>
        <w:tabs>
          <w:tab w:val="left" w:pos="180"/>
        </w:tabs>
        <w:spacing w:beforeLines="50" w:before="180" w:afterLines="50" w:after="180" w:line="400" w:lineRule="exact"/>
        <w:rPr>
          <w:rFonts w:eastAsia="標楷體"/>
          <w:sz w:val="28"/>
          <w:szCs w:val="28"/>
        </w:rPr>
      </w:pPr>
    </w:p>
    <w:p w:rsidR="00017F97" w:rsidRPr="00835668" w:rsidRDefault="00017F97" w:rsidP="00017F97">
      <w:pPr>
        <w:widowControl/>
        <w:rPr>
          <w:rFonts w:eastAsia="標楷體"/>
          <w:sz w:val="40"/>
          <w:szCs w:val="40"/>
        </w:rPr>
      </w:pPr>
      <w:r w:rsidRPr="00835668">
        <w:rPr>
          <w:rFonts w:eastAsia="標楷體"/>
          <w:sz w:val="28"/>
          <w:szCs w:val="28"/>
        </w:rPr>
        <w:br w:type="page"/>
      </w:r>
      <w:r w:rsidRPr="00835668">
        <w:rPr>
          <w:rFonts w:eastAsia="標楷體"/>
          <w:noProof/>
          <w:sz w:val="40"/>
          <w:szCs w:val="40"/>
        </w:rPr>
        <w:lastRenderedPageBreak/>
        <w:drawing>
          <wp:inline distT="0" distB="0" distL="0" distR="0" wp14:anchorId="3530E852" wp14:editId="304D5D18">
            <wp:extent cx="6120130" cy="8531225"/>
            <wp:effectExtent l="0" t="0" r="0" b="317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申請展延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3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A67" w:rsidRDefault="003A0A67">
      <w:bookmarkStart w:id="2" w:name="_GoBack"/>
      <w:bookmarkEnd w:id="2"/>
    </w:p>
    <w:sectPr w:rsidR="003A0A67" w:rsidSect="00017F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17A76"/>
    <w:multiLevelType w:val="hybridMultilevel"/>
    <w:tmpl w:val="944A693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7857F00"/>
    <w:multiLevelType w:val="hybridMultilevel"/>
    <w:tmpl w:val="135E53B0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A0F68E6"/>
    <w:multiLevelType w:val="hybridMultilevel"/>
    <w:tmpl w:val="1E260A54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C157C0D"/>
    <w:multiLevelType w:val="hybridMultilevel"/>
    <w:tmpl w:val="6D443B24"/>
    <w:lvl w:ilvl="0" w:tplc="482E6BC0">
      <w:start w:val="3"/>
      <w:numFmt w:val="decimal"/>
      <w:lvlText w:val="%1."/>
      <w:lvlJc w:val="left"/>
      <w:pPr>
        <w:ind w:left="480" w:hanging="480"/>
      </w:pPr>
      <w:rPr>
        <w:rFonts w:cs="Times New Roman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97"/>
    <w:rsid w:val="00017F97"/>
    <w:rsid w:val="003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97"/>
    <w:pPr>
      <w:ind w:leftChars="200" w:left="480"/>
    </w:pPr>
  </w:style>
  <w:style w:type="paragraph" w:customStyle="1" w:styleId="a4">
    <w:name w:val="令.條"/>
    <w:basedOn w:val="a"/>
    <w:uiPriority w:val="99"/>
    <w:semiHidden/>
    <w:rsid w:val="00017F97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6">
    <w:name w:val="粗體16"/>
    <w:basedOn w:val="a"/>
    <w:uiPriority w:val="99"/>
    <w:semiHidden/>
    <w:rsid w:val="00017F97"/>
    <w:pPr>
      <w:spacing w:line="520" w:lineRule="exact"/>
    </w:pPr>
    <w:rPr>
      <w:rFonts w:eastAsia="標楷體"/>
      <w:b/>
      <w:sz w:val="32"/>
      <w:szCs w:val="32"/>
      <w:u w:val="single"/>
    </w:rPr>
  </w:style>
  <w:style w:type="character" w:styleId="a5">
    <w:name w:val="Hyperlink"/>
    <w:uiPriority w:val="99"/>
    <w:rsid w:val="00017F9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7F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97"/>
    <w:pPr>
      <w:ind w:leftChars="200" w:left="480"/>
    </w:pPr>
  </w:style>
  <w:style w:type="paragraph" w:customStyle="1" w:styleId="a4">
    <w:name w:val="令.條"/>
    <w:basedOn w:val="a"/>
    <w:uiPriority w:val="99"/>
    <w:semiHidden/>
    <w:rsid w:val="00017F97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6">
    <w:name w:val="粗體16"/>
    <w:basedOn w:val="a"/>
    <w:uiPriority w:val="99"/>
    <w:semiHidden/>
    <w:rsid w:val="00017F97"/>
    <w:pPr>
      <w:spacing w:line="520" w:lineRule="exact"/>
    </w:pPr>
    <w:rPr>
      <w:rFonts w:eastAsia="標楷體"/>
      <w:b/>
      <w:sz w:val="32"/>
      <w:szCs w:val="32"/>
      <w:u w:val="single"/>
    </w:rPr>
  </w:style>
  <w:style w:type="character" w:styleId="a5">
    <w:name w:val="Hyperlink"/>
    <w:uiPriority w:val="99"/>
    <w:rsid w:val="00017F9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7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FE98DB-A4B9-48EB-BA41-CF20B30A0F39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8336F4FD-3A5D-4EAA-9EAE-4E1FDA2F1ABD}">
      <dgm:prSet phldrT="[文字]" custT="1"/>
      <dgm:spPr/>
      <dgm:t>
        <a:bodyPr/>
        <a:lstStyle/>
        <a:p>
          <a:pPr algn="l"/>
          <a:r>
            <a:rPr lang="zh-TW" sz="2800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標楷體" panose="03000509000000000000" pitchFamily="65" charset="-120"/>
              <a:ea typeface="標楷體" panose="03000509000000000000" pitchFamily="65" charset="-120"/>
            </a:rPr>
            <a:t>三、公用天然氣事業申請設立許可後，展延應辦事項期限之核定及設立許可之廢止</a:t>
          </a:r>
          <a:endParaRPr lang="zh-TW" altLang="en-US" sz="2800" b="0" cap="none" spc="0">
            <a:ln w="9207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824AFA9-B0BE-4BC5-843E-5AED9B4B24E3}" type="parTrans" cxnId="{FEEEC6D0-3343-4E65-8514-48B4ADA813C4}">
      <dgm:prSet/>
      <dgm:spPr/>
      <dgm:t>
        <a:bodyPr/>
        <a:lstStyle/>
        <a:p>
          <a:endParaRPr lang="zh-TW" altLang="en-US"/>
        </a:p>
      </dgm:t>
    </dgm:pt>
    <dgm:pt modelId="{36A97180-5653-4264-8E23-1AE403E6BF8B}" type="sibTrans" cxnId="{FEEEC6D0-3343-4E65-8514-48B4ADA813C4}">
      <dgm:prSet/>
      <dgm:spPr/>
      <dgm:t>
        <a:bodyPr/>
        <a:lstStyle/>
        <a:p>
          <a:endParaRPr lang="zh-TW" altLang="en-US"/>
        </a:p>
      </dgm:t>
    </dgm:pt>
    <dgm:pt modelId="{373B6B9A-FB8A-4A63-B71F-229D21DE9002}">
      <dgm:prSet phldrT="[文字]" custT="1"/>
      <dgm:spPr/>
      <dgm:t>
        <a:bodyPr/>
        <a:lstStyle/>
        <a:p>
          <a:pPr algn="l"/>
          <a:r>
            <a:rPr lang="en-US" sz="2200" b="0" u="none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2200" b="0" u="none">
              <a:latin typeface="標楷體" panose="03000509000000000000" pitchFamily="65" charset="-120"/>
              <a:ea typeface="標楷體" panose="03000509000000000000" pitchFamily="65" charset="-120"/>
            </a:rPr>
            <a:t>一</a:t>
          </a:r>
          <a:r>
            <a:rPr lang="en-US" sz="2200" b="0" u="none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sz="2200" b="0" u="none">
              <a:latin typeface="標楷體" panose="03000509000000000000" pitchFamily="65" charset="-120"/>
              <a:ea typeface="標楷體" panose="03000509000000000000" pitchFamily="65" charset="-120"/>
            </a:rPr>
            <a:t>新成立公用天然氣事業</a:t>
          </a:r>
          <a:endParaRPr lang="zh-TW" altLang="en-US" sz="2200" b="0" u="none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C6B9BAE-FC58-47B6-B01A-D59FEA69B0EF}" type="parTrans" cxnId="{AF5482EE-AA30-4301-8752-FA85F9D421A4}">
      <dgm:prSet/>
      <dgm:spPr/>
      <dgm:t>
        <a:bodyPr/>
        <a:lstStyle/>
        <a:p>
          <a:endParaRPr lang="zh-TW" altLang="en-US"/>
        </a:p>
      </dgm:t>
    </dgm:pt>
    <dgm:pt modelId="{7E47D1B9-3B41-4E30-8C35-200FCC244CB9}" type="sibTrans" cxnId="{AF5482EE-AA30-4301-8752-FA85F9D421A4}">
      <dgm:prSet/>
      <dgm:spPr/>
      <dgm:t>
        <a:bodyPr/>
        <a:lstStyle/>
        <a:p>
          <a:endParaRPr lang="zh-TW" altLang="en-US"/>
        </a:p>
      </dgm:t>
    </dgm:pt>
    <dgm:pt modelId="{3AC83493-AD02-4BF0-8410-3450601CED0B}">
      <dgm:prSet phldrT="[文字]" custT="1"/>
      <dgm:spPr/>
      <dgm:t>
        <a:bodyPr/>
        <a:lstStyle/>
        <a:p>
          <a:pPr algn="l">
            <a:spcAft>
              <a:spcPts val="0"/>
            </a:spcAft>
          </a:pPr>
          <a:r>
            <a:rPr lang="en-US" sz="2200" b="0" u="none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2200" b="0" u="none">
              <a:latin typeface="標楷體" panose="03000509000000000000" pitchFamily="65" charset="-120"/>
              <a:ea typeface="標楷體" panose="03000509000000000000" pitchFamily="65" charset="-120"/>
            </a:rPr>
            <a:t>二</a:t>
          </a:r>
          <a:r>
            <a:rPr lang="en-US" sz="2200" b="0" u="none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sz="2200" b="0" u="none">
              <a:latin typeface="標楷體" panose="03000509000000000000" pitchFamily="65" charset="-120"/>
              <a:ea typeface="標楷體" panose="03000509000000000000" pitchFamily="65" charset="-120"/>
            </a:rPr>
            <a:t>營運中的公用天然氣事業增加未供氣之區域</a:t>
          </a:r>
          <a:endParaRPr lang="en-US" altLang="zh-TW" sz="2200" b="0" u="none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8A5A893-DFBD-4011-A83F-507DCCD8EBED}" type="sibTrans" cxnId="{AB5D7FED-60BC-40AB-A51A-324F889B81C4}">
      <dgm:prSet/>
      <dgm:spPr/>
      <dgm:t>
        <a:bodyPr/>
        <a:lstStyle/>
        <a:p>
          <a:endParaRPr lang="zh-TW" altLang="en-US"/>
        </a:p>
      </dgm:t>
    </dgm:pt>
    <dgm:pt modelId="{D67D2E2D-C5A8-4C8C-B1D8-DE73EEC71EE1}" type="parTrans" cxnId="{AB5D7FED-60BC-40AB-A51A-324F889B81C4}">
      <dgm:prSet/>
      <dgm:spPr/>
      <dgm:t>
        <a:bodyPr/>
        <a:lstStyle/>
        <a:p>
          <a:endParaRPr lang="zh-TW" altLang="en-US"/>
        </a:p>
      </dgm:t>
    </dgm:pt>
    <dgm:pt modelId="{EA7C2772-D304-4E93-800C-749EA641169E}" type="pres">
      <dgm:prSet presAssocID="{97FE98DB-A4B9-48EB-BA41-CF20B30A0F3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C6F6D0A8-1490-4F05-82A0-4994524B93B3}" type="pres">
      <dgm:prSet presAssocID="{8336F4FD-3A5D-4EAA-9EAE-4E1FDA2F1ABD}" presName="root" presStyleCnt="0"/>
      <dgm:spPr/>
    </dgm:pt>
    <dgm:pt modelId="{F5A5BC21-873C-4144-AFD5-CBF997352D05}" type="pres">
      <dgm:prSet presAssocID="{8336F4FD-3A5D-4EAA-9EAE-4E1FDA2F1ABD}" presName="rootComposite" presStyleCnt="0"/>
      <dgm:spPr/>
    </dgm:pt>
    <dgm:pt modelId="{99077064-D103-4757-BCBD-4162D5E91EB0}" type="pres">
      <dgm:prSet presAssocID="{8336F4FD-3A5D-4EAA-9EAE-4E1FDA2F1ABD}" presName="rootText" presStyleLbl="node1" presStyleIdx="0" presStyleCnt="1" custScaleX="422704" custScaleY="248308"/>
      <dgm:spPr/>
      <dgm:t>
        <a:bodyPr/>
        <a:lstStyle/>
        <a:p>
          <a:endParaRPr lang="zh-TW" altLang="en-US"/>
        </a:p>
      </dgm:t>
    </dgm:pt>
    <dgm:pt modelId="{45BE68C2-5190-43A6-8780-787EF23677A2}" type="pres">
      <dgm:prSet presAssocID="{8336F4FD-3A5D-4EAA-9EAE-4E1FDA2F1ABD}" presName="rootConnector" presStyleLbl="node1" presStyleIdx="0" presStyleCnt="1"/>
      <dgm:spPr/>
      <dgm:t>
        <a:bodyPr/>
        <a:lstStyle/>
        <a:p>
          <a:endParaRPr lang="zh-TW" altLang="en-US"/>
        </a:p>
      </dgm:t>
    </dgm:pt>
    <dgm:pt modelId="{2B9B579C-9674-475F-A80C-12DDB3C101AE}" type="pres">
      <dgm:prSet presAssocID="{8336F4FD-3A5D-4EAA-9EAE-4E1FDA2F1ABD}" presName="childShape" presStyleCnt="0"/>
      <dgm:spPr/>
    </dgm:pt>
    <dgm:pt modelId="{4653FB18-E43C-40A4-9229-5CBFFC634E95}" type="pres">
      <dgm:prSet presAssocID="{1C6B9BAE-FC58-47B6-B01A-D59FEA69B0EF}" presName="Name13" presStyleLbl="parChTrans1D2" presStyleIdx="0" presStyleCnt="2"/>
      <dgm:spPr/>
      <dgm:t>
        <a:bodyPr/>
        <a:lstStyle/>
        <a:p>
          <a:endParaRPr lang="zh-TW" altLang="en-US"/>
        </a:p>
      </dgm:t>
    </dgm:pt>
    <dgm:pt modelId="{C00F29D5-09BA-42D1-BCBF-C18CB94D2448}" type="pres">
      <dgm:prSet presAssocID="{373B6B9A-FB8A-4A63-B71F-229D21DE9002}" presName="childText" presStyleLbl="bgAcc1" presStyleIdx="0" presStyleCnt="2" custScaleX="403501" custScaleY="14898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868BD3-41B0-4203-A625-23FD79AF01B7}" type="pres">
      <dgm:prSet presAssocID="{D67D2E2D-C5A8-4C8C-B1D8-DE73EEC71EE1}" presName="Name13" presStyleLbl="parChTrans1D2" presStyleIdx="1" presStyleCnt="2"/>
      <dgm:spPr/>
      <dgm:t>
        <a:bodyPr/>
        <a:lstStyle/>
        <a:p>
          <a:endParaRPr lang="zh-TW" altLang="en-US"/>
        </a:p>
      </dgm:t>
    </dgm:pt>
    <dgm:pt modelId="{A442DF19-7AB0-413A-8BCD-776B5BFB9E90}" type="pres">
      <dgm:prSet presAssocID="{3AC83493-AD02-4BF0-8410-3450601CED0B}" presName="childText" presStyleLbl="bgAcc1" presStyleIdx="1" presStyleCnt="2" custScaleX="403501" custScaleY="14898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3ADD7E0-4CC9-4E2F-9328-8CF3D148E5DA}" type="presOf" srcId="{1C6B9BAE-FC58-47B6-B01A-D59FEA69B0EF}" destId="{4653FB18-E43C-40A4-9229-5CBFFC634E95}" srcOrd="0" destOrd="0" presId="urn:microsoft.com/office/officeart/2005/8/layout/hierarchy3"/>
    <dgm:cxn modelId="{36FFF112-E1CF-4F74-9DD5-37982F9EF65A}" type="presOf" srcId="{97FE98DB-A4B9-48EB-BA41-CF20B30A0F39}" destId="{EA7C2772-D304-4E93-800C-749EA641169E}" srcOrd="0" destOrd="0" presId="urn:microsoft.com/office/officeart/2005/8/layout/hierarchy3"/>
    <dgm:cxn modelId="{4D015D0A-8800-47F9-8C83-3357FDE4ED21}" type="presOf" srcId="{373B6B9A-FB8A-4A63-B71F-229D21DE9002}" destId="{C00F29D5-09BA-42D1-BCBF-C18CB94D2448}" srcOrd="0" destOrd="0" presId="urn:microsoft.com/office/officeart/2005/8/layout/hierarchy3"/>
    <dgm:cxn modelId="{B28E7112-5195-4D4A-9427-90423C81C881}" type="presOf" srcId="{D67D2E2D-C5A8-4C8C-B1D8-DE73EEC71EE1}" destId="{7E868BD3-41B0-4203-A625-23FD79AF01B7}" srcOrd="0" destOrd="0" presId="urn:microsoft.com/office/officeart/2005/8/layout/hierarchy3"/>
    <dgm:cxn modelId="{FEEEC6D0-3343-4E65-8514-48B4ADA813C4}" srcId="{97FE98DB-A4B9-48EB-BA41-CF20B30A0F39}" destId="{8336F4FD-3A5D-4EAA-9EAE-4E1FDA2F1ABD}" srcOrd="0" destOrd="0" parTransId="{B824AFA9-B0BE-4BC5-843E-5AED9B4B24E3}" sibTransId="{36A97180-5653-4264-8E23-1AE403E6BF8B}"/>
    <dgm:cxn modelId="{AB5D7FED-60BC-40AB-A51A-324F889B81C4}" srcId="{8336F4FD-3A5D-4EAA-9EAE-4E1FDA2F1ABD}" destId="{3AC83493-AD02-4BF0-8410-3450601CED0B}" srcOrd="1" destOrd="0" parTransId="{D67D2E2D-C5A8-4C8C-B1D8-DE73EEC71EE1}" sibTransId="{A8A5A893-DFBD-4011-A83F-507DCCD8EBED}"/>
    <dgm:cxn modelId="{BC58EC52-BADD-45B1-8827-B5A57C2EDD3C}" type="presOf" srcId="{8336F4FD-3A5D-4EAA-9EAE-4E1FDA2F1ABD}" destId="{45BE68C2-5190-43A6-8780-787EF23677A2}" srcOrd="1" destOrd="0" presId="urn:microsoft.com/office/officeart/2005/8/layout/hierarchy3"/>
    <dgm:cxn modelId="{8B9ADB73-E09A-4812-A855-AFC84F1F96E5}" type="presOf" srcId="{8336F4FD-3A5D-4EAA-9EAE-4E1FDA2F1ABD}" destId="{99077064-D103-4757-BCBD-4162D5E91EB0}" srcOrd="0" destOrd="0" presId="urn:microsoft.com/office/officeart/2005/8/layout/hierarchy3"/>
    <dgm:cxn modelId="{AF5482EE-AA30-4301-8752-FA85F9D421A4}" srcId="{8336F4FD-3A5D-4EAA-9EAE-4E1FDA2F1ABD}" destId="{373B6B9A-FB8A-4A63-B71F-229D21DE9002}" srcOrd="0" destOrd="0" parTransId="{1C6B9BAE-FC58-47B6-B01A-D59FEA69B0EF}" sibTransId="{7E47D1B9-3B41-4E30-8C35-200FCC244CB9}"/>
    <dgm:cxn modelId="{FB73A4E8-CA01-4818-8A87-4F6E95775CDD}" type="presOf" srcId="{3AC83493-AD02-4BF0-8410-3450601CED0B}" destId="{A442DF19-7AB0-413A-8BCD-776B5BFB9E90}" srcOrd="0" destOrd="0" presId="urn:microsoft.com/office/officeart/2005/8/layout/hierarchy3"/>
    <dgm:cxn modelId="{B23BC528-F6D8-4DB4-A592-D67CCA027B2D}" type="presParOf" srcId="{EA7C2772-D304-4E93-800C-749EA641169E}" destId="{C6F6D0A8-1490-4F05-82A0-4994524B93B3}" srcOrd="0" destOrd="0" presId="urn:microsoft.com/office/officeart/2005/8/layout/hierarchy3"/>
    <dgm:cxn modelId="{14259C0A-6437-40E0-A77C-6BB1BBFBA4CD}" type="presParOf" srcId="{C6F6D0A8-1490-4F05-82A0-4994524B93B3}" destId="{F5A5BC21-873C-4144-AFD5-CBF997352D05}" srcOrd="0" destOrd="0" presId="urn:microsoft.com/office/officeart/2005/8/layout/hierarchy3"/>
    <dgm:cxn modelId="{D7DD4093-E8DD-4902-96CB-E2FD158D0E87}" type="presParOf" srcId="{F5A5BC21-873C-4144-AFD5-CBF997352D05}" destId="{99077064-D103-4757-BCBD-4162D5E91EB0}" srcOrd="0" destOrd="0" presId="urn:microsoft.com/office/officeart/2005/8/layout/hierarchy3"/>
    <dgm:cxn modelId="{BEB63EBC-F6D6-4B5E-9030-19B4E0F4DADD}" type="presParOf" srcId="{F5A5BC21-873C-4144-AFD5-CBF997352D05}" destId="{45BE68C2-5190-43A6-8780-787EF23677A2}" srcOrd="1" destOrd="0" presId="urn:microsoft.com/office/officeart/2005/8/layout/hierarchy3"/>
    <dgm:cxn modelId="{64C8E631-D8FD-4D4C-8CD8-DE8884060A9B}" type="presParOf" srcId="{C6F6D0A8-1490-4F05-82A0-4994524B93B3}" destId="{2B9B579C-9674-475F-A80C-12DDB3C101AE}" srcOrd="1" destOrd="0" presId="urn:microsoft.com/office/officeart/2005/8/layout/hierarchy3"/>
    <dgm:cxn modelId="{DAB65DC0-1971-461A-B035-39409F2CF2B8}" type="presParOf" srcId="{2B9B579C-9674-475F-A80C-12DDB3C101AE}" destId="{4653FB18-E43C-40A4-9229-5CBFFC634E95}" srcOrd="0" destOrd="0" presId="urn:microsoft.com/office/officeart/2005/8/layout/hierarchy3"/>
    <dgm:cxn modelId="{1429354B-4913-46D0-8101-16B682554ABD}" type="presParOf" srcId="{2B9B579C-9674-475F-A80C-12DDB3C101AE}" destId="{C00F29D5-09BA-42D1-BCBF-C18CB94D2448}" srcOrd="1" destOrd="0" presId="urn:microsoft.com/office/officeart/2005/8/layout/hierarchy3"/>
    <dgm:cxn modelId="{121F6D57-FA60-433C-BFDD-38543A9760ED}" type="presParOf" srcId="{2B9B579C-9674-475F-A80C-12DDB3C101AE}" destId="{7E868BD3-41B0-4203-A625-23FD79AF01B7}" srcOrd="2" destOrd="0" presId="urn:microsoft.com/office/officeart/2005/8/layout/hierarchy3"/>
    <dgm:cxn modelId="{95CEDA4A-95AE-406B-A8AD-CE68F7AF40AB}" type="presParOf" srcId="{2B9B579C-9674-475F-A80C-12DDB3C101AE}" destId="{A442DF19-7AB0-413A-8BCD-776B5BFB9E90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077064-D103-4757-BCBD-4162D5E91EB0}">
      <dsp:nvSpPr>
        <dsp:cNvPr id="0" name=""/>
        <dsp:cNvSpPr/>
      </dsp:nvSpPr>
      <dsp:spPr>
        <a:xfrm>
          <a:off x="3164" y="2176777"/>
          <a:ext cx="6128406" cy="17999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8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標楷體" panose="03000509000000000000" pitchFamily="65" charset="-120"/>
              <a:ea typeface="標楷體" panose="03000509000000000000" pitchFamily="65" charset="-120"/>
            </a:rPr>
            <a:t>三、公用天然氣事業申請設立許可後，展延應辦事項期限之核定及設立許可之廢止</a:t>
          </a:r>
          <a:endParaRPr lang="zh-TW" altLang="en-US" sz="2800" b="0" kern="1200" cap="none" spc="0">
            <a:ln w="9207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5884" y="2229497"/>
        <a:ext cx="6022966" cy="1694557"/>
      </dsp:txXfrm>
    </dsp:sp>
    <dsp:sp modelId="{4653FB18-E43C-40A4-9229-5CBFFC634E95}">
      <dsp:nvSpPr>
        <dsp:cNvPr id="0" name=""/>
        <dsp:cNvSpPr/>
      </dsp:nvSpPr>
      <dsp:spPr>
        <a:xfrm>
          <a:off x="616004" y="3976774"/>
          <a:ext cx="612840" cy="721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1226"/>
              </a:lnTo>
              <a:lnTo>
                <a:pt x="612840" y="7212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0F29D5-09BA-42D1-BCBF-C18CB94D2448}">
      <dsp:nvSpPr>
        <dsp:cNvPr id="0" name=""/>
        <dsp:cNvSpPr/>
      </dsp:nvSpPr>
      <dsp:spPr>
        <a:xfrm>
          <a:off x="1228845" y="4158001"/>
          <a:ext cx="4679999" cy="1080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一</a:t>
          </a:r>
          <a:r>
            <a:rPr lang="en-US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新成立公用天然氣事業</a:t>
          </a:r>
          <a:endParaRPr lang="zh-TW" altLang="en-US" sz="2200" b="0" u="none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60477" y="4189633"/>
        <a:ext cx="4616735" cy="1016736"/>
      </dsp:txXfrm>
    </dsp:sp>
    <dsp:sp modelId="{7E868BD3-41B0-4203-A625-23FD79AF01B7}">
      <dsp:nvSpPr>
        <dsp:cNvPr id="0" name=""/>
        <dsp:cNvSpPr/>
      </dsp:nvSpPr>
      <dsp:spPr>
        <a:xfrm>
          <a:off x="616004" y="3976774"/>
          <a:ext cx="612840" cy="1982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2452"/>
              </a:lnTo>
              <a:lnTo>
                <a:pt x="612840" y="19824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42DF19-7AB0-413A-8BCD-776B5BFB9E90}">
      <dsp:nvSpPr>
        <dsp:cNvPr id="0" name=""/>
        <dsp:cNvSpPr/>
      </dsp:nvSpPr>
      <dsp:spPr>
        <a:xfrm>
          <a:off x="1228845" y="5419227"/>
          <a:ext cx="4679999" cy="1080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二</a:t>
          </a:r>
          <a:r>
            <a:rPr lang="en-US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營運中的公用天然氣事業增加未供氣之區域</a:t>
          </a:r>
          <a:endParaRPr lang="en-US" altLang="zh-TW" sz="2200" b="0" u="none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60477" y="5450859"/>
        <a:ext cx="4616735" cy="1016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</Words>
  <Characters>858</Characters>
  <Application>Microsoft Office Word</Application>
  <DocSecurity>0</DocSecurity>
  <Lines>7</Lines>
  <Paragraphs>2</Paragraphs>
  <ScaleCrop>false</ScaleCrop>
  <Company>MOEABOE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boe</cp:lastModifiedBy>
  <cp:revision>1</cp:revision>
  <dcterms:created xsi:type="dcterms:W3CDTF">2019-10-31T03:51:00Z</dcterms:created>
  <dcterms:modified xsi:type="dcterms:W3CDTF">2019-10-31T03:52:00Z</dcterms:modified>
</cp:coreProperties>
</file>